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910" w:rsidRPr="00D328E2" w:rsidRDefault="00827910" w:rsidP="00827910">
      <w:pPr>
        <w:jc w:val="center"/>
        <w:rPr>
          <w:rFonts w:ascii="Georgia" w:hAnsi="Georgia"/>
          <w:b/>
          <w:i/>
          <w:sz w:val="28"/>
          <w:szCs w:val="28"/>
          <w:lang w:val="uk-UA"/>
        </w:rPr>
      </w:pPr>
      <w:r w:rsidRPr="00D328E2">
        <w:rPr>
          <w:rFonts w:ascii="Georgia" w:hAnsi="Georgia"/>
          <w:b/>
          <w:i/>
          <w:sz w:val="28"/>
          <w:szCs w:val="28"/>
          <w:lang w:val="uk-UA"/>
        </w:rPr>
        <w:t>ІНВЕСТИЦІЙНА ПРОПОЗИЦІЯ,</w:t>
      </w:r>
    </w:p>
    <w:p w:rsidR="00827910" w:rsidRDefault="00827910" w:rsidP="00827910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що пропонується до впровадження </w:t>
      </w:r>
    </w:p>
    <w:p w:rsidR="00827910" w:rsidRDefault="00827910" w:rsidP="00827910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>«</w:t>
      </w:r>
      <w:r>
        <w:rPr>
          <w:rFonts w:ascii="Georgia" w:hAnsi="Georgia"/>
          <w:b/>
          <w:i/>
          <w:sz w:val="24"/>
          <w:szCs w:val="24"/>
          <w:lang w:val="uk-UA"/>
        </w:rPr>
        <w:t>1/2 частина п</w:t>
      </w: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риміщення </w:t>
      </w:r>
      <w:r>
        <w:rPr>
          <w:rFonts w:ascii="Georgia" w:hAnsi="Georgia"/>
          <w:b/>
          <w:i/>
          <w:sz w:val="24"/>
          <w:szCs w:val="24"/>
          <w:lang w:val="uk-UA"/>
        </w:rPr>
        <w:t>котельні по вул. Радянська, 96-а м. Овруч»</w:t>
      </w:r>
    </w:p>
    <w:p w:rsidR="00827910" w:rsidRDefault="00827910" w:rsidP="00827910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 </w:t>
      </w:r>
    </w:p>
    <w:p w:rsidR="00827910" w:rsidRPr="00D328E2" w:rsidRDefault="00827910" w:rsidP="00827910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827910" w:rsidRPr="00DD38B7" w:rsidTr="00E713E0">
        <w:tc>
          <w:tcPr>
            <w:tcW w:w="3823" w:type="dxa"/>
            <w:vAlign w:val="center"/>
          </w:tcPr>
          <w:p w:rsidR="00827910" w:rsidRPr="00DD38B7" w:rsidRDefault="0082791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 w:rsidRPr="00DD38B7">
              <w:rPr>
                <w:rFonts w:ascii="Bookman Old Style" w:hAnsi="Bookman Old Style"/>
                <w:sz w:val="24"/>
                <w:szCs w:val="24"/>
                <w:lang w:val="uk-UA"/>
              </w:rPr>
              <w:t>Ініціатор:</w:t>
            </w:r>
          </w:p>
        </w:tc>
        <w:tc>
          <w:tcPr>
            <w:tcW w:w="5522" w:type="dxa"/>
          </w:tcPr>
          <w:p w:rsidR="00827910" w:rsidRPr="00D328E2" w:rsidRDefault="0082791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Овруцька міська рада</w:t>
            </w:r>
          </w:p>
          <w:p w:rsidR="00827910" w:rsidRPr="00D328E2" w:rsidRDefault="0082791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м. Овруч, вул. Радянська, 43</w:t>
            </w:r>
          </w:p>
          <w:p w:rsidR="00827910" w:rsidRPr="00D328E2" w:rsidRDefault="0082791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Коруд Іван Ярославович</w:t>
            </w:r>
          </w:p>
          <w:p w:rsidR="00827910" w:rsidRDefault="0082791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/04148/ 4-47-48</w:t>
            </w:r>
          </w:p>
          <w:p w:rsidR="00827910" w:rsidRPr="00D328E2" w:rsidRDefault="0082791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контактний телефон: /04148/</w:t>
            </w: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4-24-08</w:t>
            </w:r>
          </w:p>
        </w:tc>
      </w:tr>
      <w:tr w:rsidR="00827910" w:rsidRPr="00DD38B7" w:rsidTr="00E713E0">
        <w:tc>
          <w:tcPr>
            <w:tcW w:w="3823" w:type="dxa"/>
            <w:vAlign w:val="center"/>
          </w:tcPr>
          <w:p w:rsidR="00827910" w:rsidRPr="00DD38B7" w:rsidRDefault="0082791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Загальна кошторисна вартість пропозиції: </w:t>
            </w:r>
          </w:p>
        </w:tc>
        <w:tc>
          <w:tcPr>
            <w:tcW w:w="5522" w:type="dxa"/>
            <w:vAlign w:val="center"/>
          </w:tcPr>
          <w:p w:rsidR="00827910" w:rsidRPr="00D328E2" w:rsidRDefault="00827910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827910" w:rsidRPr="00DD38B7" w:rsidTr="00E713E0">
        <w:tc>
          <w:tcPr>
            <w:tcW w:w="3823" w:type="dxa"/>
            <w:vAlign w:val="center"/>
          </w:tcPr>
          <w:p w:rsidR="00827910" w:rsidRDefault="0082791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Потреба в інвестиціях,</w:t>
            </w:r>
          </w:p>
          <w:p w:rsidR="00827910" w:rsidRDefault="0082791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дол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. США:</w:t>
            </w:r>
          </w:p>
        </w:tc>
        <w:tc>
          <w:tcPr>
            <w:tcW w:w="5522" w:type="dxa"/>
            <w:vAlign w:val="center"/>
          </w:tcPr>
          <w:p w:rsidR="00827910" w:rsidRPr="00D328E2" w:rsidRDefault="00827910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827910" w:rsidRPr="00DD38B7" w:rsidTr="00E713E0">
        <w:tc>
          <w:tcPr>
            <w:tcW w:w="3823" w:type="dxa"/>
            <w:vAlign w:val="center"/>
          </w:tcPr>
          <w:p w:rsidR="00827910" w:rsidRDefault="0082791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Прогнозований строк окупності:</w:t>
            </w:r>
          </w:p>
        </w:tc>
        <w:tc>
          <w:tcPr>
            <w:tcW w:w="5522" w:type="dxa"/>
            <w:vAlign w:val="center"/>
          </w:tcPr>
          <w:p w:rsidR="00827910" w:rsidRPr="00D328E2" w:rsidRDefault="00827910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5 років</w:t>
            </w:r>
          </w:p>
        </w:tc>
      </w:tr>
      <w:tr w:rsidR="00827910" w:rsidRPr="00DD38B7" w:rsidTr="00E713E0">
        <w:tc>
          <w:tcPr>
            <w:tcW w:w="3823" w:type="dxa"/>
            <w:vAlign w:val="center"/>
          </w:tcPr>
          <w:p w:rsidR="00827910" w:rsidRDefault="0082791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Форма участі інвестора:</w:t>
            </w:r>
          </w:p>
        </w:tc>
        <w:tc>
          <w:tcPr>
            <w:tcW w:w="5522" w:type="dxa"/>
          </w:tcPr>
          <w:p w:rsidR="00827910" w:rsidRPr="00D328E2" w:rsidRDefault="0082791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Прямі інвестиції </w:t>
            </w:r>
          </w:p>
        </w:tc>
      </w:tr>
      <w:tr w:rsidR="00827910" w:rsidRPr="00273D73" w:rsidTr="00E713E0">
        <w:tc>
          <w:tcPr>
            <w:tcW w:w="3823" w:type="dxa"/>
            <w:vAlign w:val="center"/>
          </w:tcPr>
          <w:p w:rsidR="00827910" w:rsidRDefault="0082791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Ресурсне забезпечення пропозиції:</w:t>
            </w:r>
          </w:p>
        </w:tc>
        <w:tc>
          <w:tcPr>
            <w:tcW w:w="5522" w:type="dxa"/>
          </w:tcPr>
          <w:p w:rsidR="00827910" w:rsidRPr="00D328E2" w:rsidRDefault="00273D73" w:rsidP="00273D73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Виготовлений </w:t>
            </w:r>
            <w:r w:rsidR="00827910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витяг з Державного реєстру речових прав на земельну ділянку</w:t>
            </w: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. Земельна ділянка – 0,0296 га. З цільовим призначенням – для будівництва та обслуговування.</w:t>
            </w:r>
          </w:p>
        </w:tc>
      </w:tr>
      <w:tr w:rsidR="00827910" w:rsidRPr="00273D73" w:rsidTr="00E713E0">
        <w:tc>
          <w:tcPr>
            <w:tcW w:w="3823" w:type="dxa"/>
            <w:vAlign w:val="center"/>
          </w:tcPr>
          <w:p w:rsidR="00827910" w:rsidRDefault="0082791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Наявність комунікацій:</w:t>
            </w:r>
          </w:p>
        </w:tc>
        <w:tc>
          <w:tcPr>
            <w:tcW w:w="5522" w:type="dxa"/>
          </w:tcPr>
          <w:p w:rsidR="00827910" w:rsidRPr="00D328E2" w:rsidRDefault="0082791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Поряд проходять лінії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електро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та газопостачання, водопостачання і водовідведення</w:t>
            </w:r>
          </w:p>
        </w:tc>
      </w:tr>
      <w:tr w:rsidR="00827910" w:rsidRPr="00DD38B7" w:rsidTr="00E713E0">
        <w:tc>
          <w:tcPr>
            <w:tcW w:w="3823" w:type="dxa"/>
            <w:vAlign w:val="center"/>
          </w:tcPr>
          <w:p w:rsidR="00827910" w:rsidRDefault="0082791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Інше (відстань до обласного центру, міжнародних сполучень):</w:t>
            </w:r>
          </w:p>
        </w:tc>
        <w:tc>
          <w:tcPr>
            <w:tcW w:w="5522" w:type="dxa"/>
          </w:tcPr>
          <w:p w:rsidR="00827910" w:rsidRPr="00D328E2" w:rsidRDefault="0082791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Відстань до обласного центру від м. Овруча складає по залізниці – 127 км, по шосейному шляху – 138 км.</w:t>
            </w:r>
          </w:p>
          <w:p w:rsidR="00827910" w:rsidRPr="00D328E2" w:rsidRDefault="0082791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Автодороги, що проходять по території району Мінськ – Ізмаїл, Овруч – Київ, Овруч –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Словечно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.</w:t>
            </w:r>
          </w:p>
          <w:p w:rsidR="00827910" w:rsidRPr="00D328E2" w:rsidRDefault="0082791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З півночі на південь територію району перетинає залізна дорога  Санкт-Петербург – Одеса протяжністю в межах району 71 км. </w:t>
            </w:r>
          </w:p>
        </w:tc>
      </w:tr>
    </w:tbl>
    <w:p w:rsidR="00840996" w:rsidRDefault="006A36C0">
      <w:r w:rsidRPr="006A36C0"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1" name="Рисунок 1" descr="D:\RABOTA\ФОТО!!!!!!!!!!!!!!!!!!\DSCN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OTA\ФОТО!!!!!!!!!!!!!!!!!!\DSCN76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6C0"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2" name="Рисунок 2" descr="D:\RABOTA\ФОТО!!!!!!!!!!!!!!!!!!\DSCN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OTA\ФОТО!!!!!!!!!!!!!!!!!!\DSCN7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6C0"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3" name="Рисунок 3" descr="D:\RABOTA\ФОТО!!!!!!!!!!!!!!!!!!\DSCN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OTA\ФОТО!!!!!!!!!!!!!!!!!!\DSCN7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6C0"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4" name="Рисунок 4" descr="D:\RABOTA\ФОТО!!!!!!!!!!!!!!!!!!\DSCN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BOTA\ФОТО!!!!!!!!!!!!!!!!!!\DSCN7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910"/>
    <w:rsid w:val="00150746"/>
    <w:rsid w:val="00273D73"/>
    <w:rsid w:val="006A36C0"/>
    <w:rsid w:val="00827910"/>
    <w:rsid w:val="0084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23D755-C22C-4BC4-9E66-EF352FD86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7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7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79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177</Words>
  <Characters>1009</Characters>
  <Application>Microsoft Office Word</Application>
  <DocSecurity>0</DocSecurity>
  <Lines>8</Lines>
  <Paragraphs>2</Paragraphs>
  <ScaleCrop>false</ScaleCrop>
  <Company>SPecialiST RePack</Company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Kоkos</dc:creator>
  <cp:keywords/>
  <dc:description/>
  <cp:lastModifiedBy>GS</cp:lastModifiedBy>
  <cp:revision>3</cp:revision>
  <cp:lastPrinted>2016-01-16T14:10:00Z</cp:lastPrinted>
  <dcterms:created xsi:type="dcterms:W3CDTF">2016-01-16T12:26:00Z</dcterms:created>
  <dcterms:modified xsi:type="dcterms:W3CDTF">2016-01-16T14:45:00Z</dcterms:modified>
</cp:coreProperties>
</file>