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39F" w:rsidRPr="00D328E2" w:rsidRDefault="0026539F" w:rsidP="0026539F">
      <w:pPr>
        <w:jc w:val="center"/>
        <w:rPr>
          <w:rFonts w:ascii="Georgia" w:hAnsi="Georgia"/>
          <w:b/>
          <w:i/>
          <w:sz w:val="28"/>
          <w:szCs w:val="28"/>
          <w:lang w:val="uk-UA"/>
        </w:rPr>
      </w:pPr>
      <w:r w:rsidRPr="00D328E2">
        <w:rPr>
          <w:rFonts w:ascii="Georgia" w:hAnsi="Georgia"/>
          <w:b/>
          <w:i/>
          <w:sz w:val="28"/>
          <w:szCs w:val="28"/>
          <w:lang w:val="uk-UA"/>
        </w:rPr>
        <w:t>ІНВЕСТИЦІЙНА ПРОПОЗИЦІЯ,</w:t>
      </w:r>
    </w:p>
    <w:p w:rsidR="0026539F" w:rsidRDefault="0026539F" w:rsidP="0026539F">
      <w:pPr>
        <w:jc w:val="center"/>
        <w:rPr>
          <w:rFonts w:ascii="Georgia" w:hAnsi="Georgia"/>
          <w:b/>
          <w:i/>
          <w:sz w:val="24"/>
          <w:szCs w:val="24"/>
          <w:lang w:val="uk-UA"/>
        </w:rPr>
      </w:pPr>
      <w:r w:rsidRPr="00D328E2">
        <w:rPr>
          <w:rFonts w:ascii="Georgia" w:hAnsi="Georgia"/>
          <w:b/>
          <w:i/>
          <w:sz w:val="24"/>
          <w:szCs w:val="24"/>
          <w:lang w:val="uk-UA"/>
        </w:rPr>
        <w:t>що</w:t>
      </w:r>
      <w:r>
        <w:rPr>
          <w:rFonts w:ascii="Georgia" w:hAnsi="Georgia"/>
          <w:b/>
          <w:i/>
          <w:sz w:val="24"/>
          <w:szCs w:val="24"/>
          <w:lang w:val="uk-UA"/>
        </w:rPr>
        <w:t xml:space="preserve"> пропонується до впровадження «Нежитлової будівлі </w:t>
      </w:r>
    </w:p>
    <w:p w:rsidR="0026539F" w:rsidRDefault="0026539F" w:rsidP="0026539F">
      <w:pPr>
        <w:jc w:val="center"/>
        <w:rPr>
          <w:rFonts w:ascii="Georgia" w:hAnsi="Georgia"/>
          <w:b/>
          <w:i/>
          <w:sz w:val="24"/>
          <w:szCs w:val="24"/>
          <w:lang w:val="uk-UA"/>
        </w:rPr>
      </w:pPr>
      <w:r>
        <w:rPr>
          <w:rFonts w:ascii="Georgia" w:hAnsi="Georgia"/>
          <w:b/>
          <w:i/>
          <w:sz w:val="24"/>
          <w:szCs w:val="24"/>
          <w:lang w:val="uk-UA"/>
        </w:rPr>
        <w:t>по вул. Сабурова, 1-б м. Овруч загальною площею – 14,1 м</w:t>
      </w:r>
      <w:r w:rsidRPr="00CA38A3">
        <w:rPr>
          <w:rFonts w:ascii="Georgia" w:hAnsi="Georgia"/>
          <w:b/>
          <w:i/>
          <w:sz w:val="24"/>
          <w:szCs w:val="24"/>
          <w:vertAlign w:val="superscript"/>
          <w:lang w:val="uk-UA"/>
        </w:rPr>
        <w:t>2</w:t>
      </w:r>
      <w:r>
        <w:rPr>
          <w:rFonts w:ascii="Georgia" w:hAnsi="Georgia"/>
          <w:b/>
          <w:i/>
          <w:sz w:val="24"/>
          <w:szCs w:val="24"/>
          <w:lang w:val="uk-UA"/>
        </w:rPr>
        <w:t xml:space="preserve">, </w:t>
      </w:r>
    </w:p>
    <w:p w:rsidR="0026539F" w:rsidRDefault="0026539F" w:rsidP="0026539F">
      <w:pPr>
        <w:jc w:val="center"/>
        <w:rPr>
          <w:rFonts w:ascii="Georgia" w:hAnsi="Georgia"/>
          <w:b/>
          <w:i/>
          <w:sz w:val="24"/>
          <w:szCs w:val="24"/>
          <w:lang w:val="uk-UA"/>
        </w:rPr>
      </w:pPr>
      <w:r>
        <w:rPr>
          <w:rFonts w:ascii="Georgia" w:hAnsi="Georgia"/>
          <w:b/>
          <w:i/>
          <w:sz w:val="24"/>
          <w:szCs w:val="24"/>
          <w:lang w:val="uk-UA"/>
        </w:rPr>
        <w:t>стартова ціна – 4565,00 грн.</w:t>
      </w:r>
      <w:r w:rsidRPr="00D328E2">
        <w:rPr>
          <w:rFonts w:ascii="Georgia" w:hAnsi="Georgia"/>
          <w:b/>
          <w:i/>
          <w:sz w:val="24"/>
          <w:szCs w:val="24"/>
          <w:lang w:val="uk-UA"/>
        </w:rPr>
        <w:t>»</w:t>
      </w:r>
    </w:p>
    <w:p w:rsidR="0026539F" w:rsidRPr="00D328E2" w:rsidRDefault="0026539F" w:rsidP="0026539F">
      <w:pPr>
        <w:jc w:val="center"/>
        <w:rPr>
          <w:rFonts w:ascii="Georgia" w:hAnsi="Georgia"/>
          <w:b/>
          <w:i/>
          <w:sz w:val="24"/>
          <w:szCs w:val="24"/>
          <w:lang w:val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26539F" w:rsidRPr="00DD38B7" w:rsidTr="00745F77">
        <w:tc>
          <w:tcPr>
            <w:tcW w:w="3823" w:type="dxa"/>
            <w:vAlign w:val="center"/>
          </w:tcPr>
          <w:p w:rsidR="0026539F" w:rsidRPr="00DD38B7" w:rsidRDefault="0026539F" w:rsidP="00745F77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 w:rsidRPr="00DD38B7">
              <w:rPr>
                <w:rFonts w:ascii="Bookman Old Style" w:hAnsi="Bookman Old Style"/>
                <w:sz w:val="24"/>
                <w:szCs w:val="24"/>
                <w:lang w:val="uk-UA"/>
              </w:rPr>
              <w:t>Ініціатор:</w:t>
            </w:r>
          </w:p>
        </w:tc>
        <w:tc>
          <w:tcPr>
            <w:tcW w:w="5522" w:type="dxa"/>
          </w:tcPr>
          <w:p w:rsidR="0026539F" w:rsidRPr="00D328E2" w:rsidRDefault="0026539F" w:rsidP="00745F77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Овруцька міська рада</w:t>
            </w:r>
          </w:p>
          <w:p w:rsidR="0026539F" w:rsidRPr="00D328E2" w:rsidRDefault="0026539F" w:rsidP="00745F77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м. Овруч, вул. Радянська, 43</w:t>
            </w:r>
          </w:p>
          <w:p w:rsidR="0026539F" w:rsidRPr="00D328E2" w:rsidRDefault="0026539F" w:rsidP="00745F77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Коруд Іван Ярославович</w:t>
            </w:r>
          </w:p>
          <w:p w:rsidR="0026539F" w:rsidRDefault="0026539F" w:rsidP="00745F77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proofErr w:type="spellStart"/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тел</w:t>
            </w:r>
            <w:proofErr w:type="spellEnd"/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 xml:space="preserve">. </w:t>
            </w:r>
            <w:r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/04148/ 4-47-48</w:t>
            </w:r>
          </w:p>
          <w:p w:rsidR="0026539F" w:rsidRPr="00D328E2" w:rsidRDefault="0026539F" w:rsidP="00745F77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контактний телефон: /04148/</w:t>
            </w: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 xml:space="preserve"> 4-24-08</w:t>
            </w:r>
          </w:p>
        </w:tc>
      </w:tr>
      <w:tr w:rsidR="0026539F" w:rsidRPr="00DD38B7" w:rsidTr="00745F77">
        <w:tc>
          <w:tcPr>
            <w:tcW w:w="3823" w:type="dxa"/>
            <w:vAlign w:val="center"/>
          </w:tcPr>
          <w:p w:rsidR="0026539F" w:rsidRPr="00DD38B7" w:rsidRDefault="0026539F" w:rsidP="00745F77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 xml:space="preserve">Загальна кошторисна вартість пропозиції: </w:t>
            </w:r>
          </w:p>
        </w:tc>
        <w:tc>
          <w:tcPr>
            <w:tcW w:w="5522" w:type="dxa"/>
            <w:vAlign w:val="center"/>
          </w:tcPr>
          <w:p w:rsidR="0026539F" w:rsidRPr="00D328E2" w:rsidRDefault="0026539F" w:rsidP="00745F77">
            <w:pPr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В межах кошторисів забудовників</w:t>
            </w:r>
          </w:p>
        </w:tc>
      </w:tr>
      <w:tr w:rsidR="0026539F" w:rsidRPr="00DD38B7" w:rsidTr="00745F77">
        <w:tc>
          <w:tcPr>
            <w:tcW w:w="3823" w:type="dxa"/>
            <w:vAlign w:val="center"/>
          </w:tcPr>
          <w:p w:rsidR="0026539F" w:rsidRDefault="0026539F" w:rsidP="00745F77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Потреба в інвестиціях,</w:t>
            </w:r>
          </w:p>
          <w:p w:rsidR="0026539F" w:rsidRDefault="0026539F" w:rsidP="00745F77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дол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. США:</w:t>
            </w:r>
          </w:p>
        </w:tc>
        <w:tc>
          <w:tcPr>
            <w:tcW w:w="5522" w:type="dxa"/>
            <w:vAlign w:val="center"/>
          </w:tcPr>
          <w:p w:rsidR="0026539F" w:rsidRPr="00D328E2" w:rsidRDefault="0026539F" w:rsidP="00745F77">
            <w:pPr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В межах кошторисів забудовників</w:t>
            </w:r>
          </w:p>
        </w:tc>
      </w:tr>
      <w:tr w:rsidR="0026539F" w:rsidRPr="00DD38B7" w:rsidTr="00745F77">
        <w:tc>
          <w:tcPr>
            <w:tcW w:w="3823" w:type="dxa"/>
            <w:vAlign w:val="center"/>
          </w:tcPr>
          <w:p w:rsidR="0026539F" w:rsidRDefault="0026539F" w:rsidP="00745F77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Прогнозований строк окупності:</w:t>
            </w:r>
          </w:p>
        </w:tc>
        <w:tc>
          <w:tcPr>
            <w:tcW w:w="5522" w:type="dxa"/>
            <w:vAlign w:val="center"/>
          </w:tcPr>
          <w:p w:rsidR="0026539F" w:rsidRPr="00D328E2" w:rsidRDefault="0026539F" w:rsidP="00745F77">
            <w:pPr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5 років</w:t>
            </w:r>
          </w:p>
        </w:tc>
      </w:tr>
      <w:tr w:rsidR="0026539F" w:rsidRPr="00DD38B7" w:rsidTr="00745F77">
        <w:tc>
          <w:tcPr>
            <w:tcW w:w="3823" w:type="dxa"/>
            <w:vAlign w:val="center"/>
          </w:tcPr>
          <w:p w:rsidR="0026539F" w:rsidRDefault="0026539F" w:rsidP="00745F77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Форма участі інвестора:</w:t>
            </w:r>
          </w:p>
        </w:tc>
        <w:tc>
          <w:tcPr>
            <w:tcW w:w="5522" w:type="dxa"/>
          </w:tcPr>
          <w:p w:rsidR="0026539F" w:rsidRPr="00D328E2" w:rsidRDefault="0026539F" w:rsidP="00745F77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 xml:space="preserve">Прямі інвестиції </w:t>
            </w:r>
          </w:p>
        </w:tc>
      </w:tr>
      <w:tr w:rsidR="0026539F" w:rsidRPr="00DD38B7" w:rsidTr="00745F77">
        <w:tc>
          <w:tcPr>
            <w:tcW w:w="3823" w:type="dxa"/>
            <w:vAlign w:val="center"/>
          </w:tcPr>
          <w:p w:rsidR="0026539F" w:rsidRDefault="0026539F" w:rsidP="00745F77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Ресурсне забезпечення пропозиції:</w:t>
            </w:r>
          </w:p>
        </w:tc>
        <w:tc>
          <w:tcPr>
            <w:tcW w:w="5522" w:type="dxa"/>
          </w:tcPr>
          <w:p w:rsidR="0026539F" w:rsidRDefault="0026539F" w:rsidP="00745F77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Виготовлений технічний плат та витяг з Державного реєстру речових прав на нерухоме майно</w:t>
            </w:r>
          </w:p>
          <w:p w:rsidR="0026539F" w:rsidRPr="00D328E2" w:rsidRDefault="0026539F" w:rsidP="00745F77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</w:p>
        </w:tc>
      </w:tr>
      <w:tr w:rsidR="0026539F" w:rsidRPr="00DD38B7" w:rsidTr="00745F77">
        <w:tc>
          <w:tcPr>
            <w:tcW w:w="3823" w:type="dxa"/>
            <w:vAlign w:val="center"/>
          </w:tcPr>
          <w:p w:rsidR="0026539F" w:rsidRDefault="0026539F" w:rsidP="00745F77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Інше (відстань до обласного центру, міжнародних сполучень):</w:t>
            </w:r>
          </w:p>
        </w:tc>
        <w:tc>
          <w:tcPr>
            <w:tcW w:w="5522" w:type="dxa"/>
          </w:tcPr>
          <w:p w:rsidR="0026539F" w:rsidRPr="00D328E2" w:rsidRDefault="0026539F" w:rsidP="00745F77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Відстань до обласного центру від м. Овруча складає по залізниці – 127 км, по шосейному шляху – 138 км.</w:t>
            </w:r>
          </w:p>
          <w:p w:rsidR="0026539F" w:rsidRPr="00D328E2" w:rsidRDefault="0026539F" w:rsidP="00745F77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 xml:space="preserve">Автодороги, що проходять по території району Мінськ – Ізмаїл, Овруч – Київ, Овруч – </w:t>
            </w:r>
            <w:proofErr w:type="spellStart"/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Словечно</w:t>
            </w:r>
            <w:proofErr w:type="spellEnd"/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.</w:t>
            </w:r>
          </w:p>
          <w:p w:rsidR="0026539F" w:rsidRPr="00D328E2" w:rsidRDefault="0026539F" w:rsidP="00745F77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 xml:space="preserve">З півночі на південь територію району перетинає залізна дорога  Санкт-Петербург – Одеса протяжністю в межах району 71 км. </w:t>
            </w:r>
          </w:p>
        </w:tc>
      </w:tr>
    </w:tbl>
    <w:p w:rsidR="00840996" w:rsidRDefault="00507626">
      <w:r w:rsidRPr="00507626">
        <w:rPr>
          <w:noProof/>
          <w:lang w:eastAsia="ru-RU"/>
        </w:rPr>
        <w:lastRenderedPageBreak/>
        <w:drawing>
          <wp:inline distT="0" distB="0" distL="0" distR="0">
            <wp:extent cx="5940425" cy="4453422"/>
            <wp:effectExtent l="0" t="0" r="3175" b="4445"/>
            <wp:docPr id="1" name="Рисунок 1" descr="D:\RABOTA\Інвестиційні проекти\Овруч Сабурова 1-б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ABOTA\Інвестиційні проекти\Овруч Сабурова 1-б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626">
        <w:rPr>
          <w:noProof/>
          <w:lang w:eastAsia="ru-RU"/>
        </w:rPr>
        <w:drawing>
          <wp:inline distT="0" distB="0" distL="0" distR="0">
            <wp:extent cx="5940425" cy="4453422"/>
            <wp:effectExtent l="0" t="0" r="3175" b="4445"/>
            <wp:docPr id="2" name="Рисунок 2" descr="D:\RABOTA\Інвестиційні проекти\Овруч Сабурова 1-б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ABOTA\Інвестиційні проекти\Овруч Сабурова 1-б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626">
        <w:rPr>
          <w:noProof/>
          <w:lang w:eastAsia="ru-RU"/>
        </w:rPr>
        <w:lastRenderedPageBreak/>
        <w:drawing>
          <wp:inline distT="0" distB="0" distL="0" distR="0">
            <wp:extent cx="5940425" cy="4453422"/>
            <wp:effectExtent l="0" t="0" r="3175" b="4445"/>
            <wp:docPr id="3" name="Рисунок 3" descr="D:\RABOTA\Інвестиційні проекти\Овруч Сабурова 1-б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ABOTA\Інвестиційні проекти\Овруч Сабурова 1-б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626">
        <w:rPr>
          <w:noProof/>
          <w:lang w:eastAsia="ru-RU"/>
        </w:rPr>
        <w:drawing>
          <wp:inline distT="0" distB="0" distL="0" distR="0">
            <wp:extent cx="5940425" cy="4453422"/>
            <wp:effectExtent l="0" t="0" r="3175" b="4445"/>
            <wp:docPr id="4" name="Рисунок 4" descr="D:\RABOTA\Інвестиційні проекти\Овруч Сабурова 1-б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ABOTA\Інвестиційні проекти\Овруч Сабурова 1-б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626">
        <w:rPr>
          <w:noProof/>
          <w:lang w:eastAsia="ru-RU"/>
        </w:rPr>
        <w:lastRenderedPageBreak/>
        <w:drawing>
          <wp:inline distT="0" distB="0" distL="0" distR="0">
            <wp:extent cx="5940425" cy="4453422"/>
            <wp:effectExtent l="0" t="0" r="3175" b="4445"/>
            <wp:docPr id="5" name="Рисунок 5" descr="D:\RABOTA\Інвестиційні проекти\Овруч Сабурова 1-б\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RABOTA\Інвестиційні проекти\Овруч Сабурова 1-б\Изображение 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626">
        <w:rPr>
          <w:noProof/>
          <w:lang w:eastAsia="ru-RU"/>
        </w:rPr>
        <w:drawing>
          <wp:inline distT="0" distB="0" distL="0" distR="0">
            <wp:extent cx="5940425" cy="4453422"/>
            <wp:effectExtent l="0" t="0" r="3175" b="4445"/>
            <wp:docPr id="6" name="Рисунок 6" descr="D:\RABOTA\Інвестиційні проекти\Овруч Сабурова 1-б\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RABOTA\Інвестиційні проекти\Овруч Сабурова 1-б\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626">
        <w:rPr>
          <w:noProof/>
          <w:lang w:eastAsia="ru-RU"/>
        </w:rPr>
        <w:lastRenderedPageBreak/>
        <w:drawing>
          <wp:inline distT="0" distB="0" distL="0" distR="0">
            <wp:extent cx="5940425" cy="4453422"/>
            <wp:effectExtent l="0" t="0" r="3175" b="4445"/>
            <wp:docPr id="7" name="Рисунок 7" descr="D:\RABOTA\Інвестиційні проекти\Овруч Сабурова 1-б\Изображ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RABOTA\Інвестиційні проекти\Овруч Сабурова 1-б\Изображение 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626">
        <w:rPr>
          <w:noProof/>
          <w:lang w:eastAsia="ru-RU"/>
        </w:rPr>
        <w:drawing>
          <wp:inline distT="0" distB="0" distL="0" distR="0">
            <wp:extent cx="5940425" cy="4453422"/>
            <wp:effectExtent l="0" t="0" r="3175" b="4445"/>
            <wp:docPr id="8" name="Рисунок 8" descr="D:\RABOTA\Інвестиційні проекти\Овруч Сабурова 1-б\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RABOTA\Інвестиційні проекти\Овруч Сабурова 1-б\Изображение 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626">
        <w:rPr>
          <w:noProof/>
          <w:lang w:eastAsia="ru-RU"/>
        </w:rPr>
        <w:lastRenderedPageBreak/>
        <w:drawing>
          <wp:inline distT="0" distB="0" distL="0" distR="0">
            <wp:extent cx="5940425" cy="4453422"/>
            <wp:effectExtent l="0" t="0" r="3175" b="4445"/>
            <wp:docPr id="9" name="Рисунок 9" descr="D:\RABOTA\Інвестиційні проекти\Овруч Сабурова 1-б\Изображение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RABOTA\Інвестиційні проекти\Овруч Сабурова 1-б\Изображение 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09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39F"/>
    <w:rsid w:val="00150746"/>
    <w:rsid w:val="0026539F"/>
    <w:rsid w:val="00507626"/>
    <w:rsid w:val="00840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692374-F1BE-4F54-BE6C-C817ABF6F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53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653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653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653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157</Words>
  <Characters>895</Characters>
  <Application>Microsoft Office Word</Application>
  <DocSecurity>0</DocSecurity>
  <Lines>7</Lines>
  <Paragraphs>2</Paragraphs>
  <ScaleCrop>false</ScaleCrop>
  <Company>SPecialiST RePack</Company>
  <LinksUpToDate>false</LinksUpToDate>
  <CharactersWithSpaces>1050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Kоkos</dc:creator>
  <cp:keywords/>
  <dc:description/>
  <cp:lastModifiedBy>GS</cp:lastModifiedBy>
  <cp:revision>2</cp:revision>
  <cp:lastPrinted>2016-01-18T12:23:00Z</cp:lastPrinted>
  <dcterms:created xsi:type="dcterms:W3CDTF">2016-01-18T12:22:00Z</dcterms:created>
  <dcterms:modified xsi:type="dcterms:W3CDTF">2016-01-18T14:22:00Z</dcterms:modified>
</cp:coreProperties>
</file>