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09" w:rsidRPr="00B12D09" w:rsidRDefault="00B12D09" w:rsidP="00B12D09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B12D09"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                                            У К Р А Ї Н А                                Проект</w:t>
      </w:r>
    </w:p>
    <w:p w:rsidR="00B12D09" w:rsidRPr="00B12D09" w:rsidRDefault="00B12D09" w:rsidP="00B12D09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B12D09">
        <w:rPr>
          <w:rFonts w:ascii="Bookman Old Style" w:eastAsia="Times New Roman" w:hAnsi="Bookman Old Style" w:cs="Courier New"/>
          <w:sz w:val="24"/>
          <w:szCs w:val="24"/>
          <w:lang w:eastAsia="ru-RU"/>
        </w:rPr>
        <w:t>Овруцька міська рада Житомирської області</w:t>
      </w:r>
    </w:p>
    <w:p w:rsidR="00B12D09" w:rsidRPr="00B12D09" w:rsidRDefault="00B12D09" w:rsidP="00B12D09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</w:p>
    <w:p w:rsidR="00B12D09" w:rsidRPr="00B12D09" w:rsidRDefault="00B12D09" w:rsidP="00B12D09">
      <w:pPr>
        <w:keepNext/>
        <w:spacing w:after="0" w:line="240" w:lineRule="auto"/>
        <w:jc w:val="center"/>
        <w:outlineLvl w:val="1"/>
        <w:rPr>
          <w:rFonts w:ascii="Georgia" w:eastAsia="Times New Roman" w:hAnsi="Georgia" w:cs="Courier New"/>
          <w:b/>
          <w:bCs/>
          <w:i/>
          <w:iCs/>
          <w:sz w:val="24"/>
          <w:szCs w:val="24"/>
          <w:lang w:eastAsia="ru-RU"/>
        </w:rPr>
      </w:pPr>
      <w:r w:rsidRPr="00B12D09">
        <w:rPr>
          <w:rFonts w:ascii="Georgia" w:eastAsia="Times New Roman" w:hAnsi="Georgia" w:cs="Courier New"/>
          <w:b/>
          <w:bCs/>
          <w:i/>
          <w:iCs/>
          <w:sz w:val="24"/>
          <w:szCs w:val="24"/>
          <w:lang w:eastAsia="ru-RU"/>
        </w:rPr>
        <w:t xml:space="preserve">Р І Ш Е Н </w:t>
      </w:r>
      <w:proofErr w:type="spellStart"/>
      <w:r w:rsidRPr="00B12D09">
        <w:rPr>
          <w:rFonts w:ascii="Georgia" w:eastAsia="Times New Roman" w:hAnsi="Georgia" w:cs="Courier New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B12D09">
        <w:rPr>
          <w:rFonts w:ascii="Georgia" w:eastAsia="Times New Roman" w:hAnsi="Georgia" w:cs="Courier New"/>
          <w:b/>
          <w:bCs/>
          <w:i/>
          <w:iCs/>
          <w:sz w:val="24"/>
          <w:szCs w:val="24"/>
          <w:lang w:eastAsia="ru-RU"/>
        </w:rPr>
        <w:t xml:space="preserve"> Я </w:t>
      </w:r>
    </w:p>
    <w:p w:rsidR="00B12D09" w:rsidRPr="00B12D09" w:rsidRDefault="00B12D09" w:rsidP="00B12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B12D0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Двадцять шоста  сесія  </w:t>
      </w:r>
      <w:r w:rsidRPr="00B12D0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ab/>
        <w:t xml:space="preserve">         </w:t>
      </w:r>
      <w:r w:rsidRPr="00B12D0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ab/>
      </w:r>
      <w:r w:rsidRPr="00B12D0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ab/>
      </w:r>
      <w:r w:rsidRPr="00B12D0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ab/>
      </w:r>
      <w:r w:rsidRPr="00B12D0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ab/>
        <w:t xml:space="preserve">                VІІ  скликання</w:t>
      </w:r>
    </w:p>
    <w:p w:rsidR="00B12D09" w:rsidRPr="00B12D09" w:rsidRDefault="00B12D09" w:rsidP="00B12D09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</w:p>
    <w:p w:rsidR="00B12D09" w:rsidRPr="00B12D09" w:rsidRDefault="00B12D09" w:rsidP="00B12D09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B12D09"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Від 03 квітня 2017 року  № </w:t>
      </w:r>
    </w:p>
    <w:p w:rsidR="004C21BD" w:rsidRPr="00B12D09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B12D09">
      <w:pPr>
        <w:spacing w:after="0" w:line="240" w:lineRule="auto"/>
        <w:ind w:right="5386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Про затвердження Положення про проведення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міського 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конкурсу </w:t>
      </w:r>
      <w:r>
        <w:rPr>
          <w:rFonts w:ascii="Bookman Old Style" w:eastAsia="Calibri" w:hAnsi="Bookman Old Style" w:cs="Times New Roman"/>
          <w:sz w:val="24"/>
          <w:szCs w:val="24"/>
        </w:rPr>
        <w:t>молодіжних ініціатив «Твоя ідея – супер!»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75" w:line="300" w:lineRule="atLeast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       З метою </w:t>
      </w:r>
      <w:r w:rsidRPr="004C21BD">
        <w:rPr>
          <w:rFonts w:ascii="Bookman Old Style" w:hAnsi="Bookman Old Style" w:cs="Times New Roman"/>
          <w:sz w:val="24"/>
          <w:szCs w:val="24"/>
        </w:rPr>
        <w:t>залучення населення міста до розв’язання проблем щодо його розвитку, удосконалення співпраці між владою та громадою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, керуючись статтею </w:t>
      </w:r>
      <w:r w:rsidR="00B12D09">
        <w:rPr>
          <w:rFonts w:ascii="Bookman Old Style" w:eastAsia="Calibri" w:hAnsi="Bookman Old Style" w:cs="Times New Roman"/>
          <w:sz w:val="24"/>
          <w:szCs w:val="24"/>
        </w:rPr>
        <w:t>26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, Закону України «Про місцеве самоврядування в Україні»,  </w:t>
      </w:r>
      <w:r w:rsidR="00B12D09">
        <w:rPr>
          <w:rFonts w:ascii="Bookman Old Style" w:eastAsia="Calibri" w:hAnsi="Bookman Old Style" w:cs="Times New Roman"/>
          <w:sz w:val="24"/>
          <w:szCs w:val="24"/>
        </w:rPr>
        <w:t>міська рада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В И Р І Ш И </w:t>
      </w:r>
      <w:r w:rsidR="00B12D09">
        <w:rPr>
          <w:rFonts w:ascii="Bookman Old Style" w:eastAsia="Calibri" w:hAnsi="Bookman Old Style" w:cs="Times New Roman"/>
          <w:sz w:val="24"/>
          <w:szCs w:val="24"/>
        </w:rPr>
        <w:t>Л А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4C21BD" w:rsidRPr="004C21BD" w:rsidRDefault="004C21BD" w:rsidP="004C21BD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     </w:t>
      </w:r>
    </w:p>
    <w:p w:rsidR="004C21BD" w:rsidRPr="00E85A47" w:rsidRDefault="004C21BD" w:rsidP="00E85A47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85A47">
        <w:rPr>
          <w:rFonts w:ascii="Bookman Old Style" w:eastAsia="Calibri" w:hAnsi="Bookman Old Style" w:cs="Times New Roman"/>
          <w:sz w:val="24"/>
          <w:szCs w:val="24"/>
        </w:rPr>
        <w:t>Затвердити Положення про проведення міського молодіжних ініціатив «Твоя ідея - супер»</w:t>
      </w:r>
      <w:r w:rsidR="00E85A47">
        <w:rPr>
          <w:rFonts w:ascii="Bookman Old Style" w:eastAsia="Calibri" w:hAnsi="Bookman Old Style" w:cs="Times New Roman"/>
          <w:sz w:val="24"/>
          <w:szCs w:val="24"/>
        </w:rPr>
        <w:t xml:space="preserve"> згідно з додатком № 1.</w:t>
      </w:r>
    </w:p>
    <w:p w:rsidR="004C21BD" w:rsidRPr="004C21BD" w:rsidRDefault="004C21BD" w:rsidP="00B12D09">
      <w:pPr>
        <w:tabs>
          <w:tab w:val="left" w:pos="567"/>
        </w:tabs>
        <w:spacing w:after="0" w:line="240" w:lineRule="auto"/>
        <w:ind w:firstLine="851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B12D09">
      <w:pPr>
        <w:shd w:val="clear" w:color="auto" w:fill="FFFFFF"/>
        <w:spacing w:after="0" w:line="240" w:lineRule="auto"/>
        <w:ind w:firstLine="851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color w:val="000000"/>
          <w:sz w:val="24"/>
          <w:szCs w:val="24"/>
        </w:rPr>
        <w:t>2</w:t>
      </w:r>
      <w:r w:rsidRPr="004C21BD">
        <w:rPr>
          <w:rFonts w:ascii="Bookman Old Style" w:eastAsia="Calibri" w:hAnsi="Bookman Old Style" w:cs="Times New Roman"/>
          <w:color w:val="000000"/>
          <w:sz w:val="24"/>
          <w:szCs w:val="24"/>
        </w:rPr>
        <w:t>.</w:t>
      </w:r>
      <w:r w:rsidR="00B12D09">
        <w:rPr>
          <w:rFonts w:ascii="Bookman Old Style" w:eastAsia="Calibri" w:hAnsi="Bookman Old Style" w:cs="Times New Roman"/>
          <w:color w:val="000000"/>
          <w:sz w:val="24"/>
          <w:szCs w:val="24"/>
        </w:rPr>
        <w:tab/>
      </w:r>
      <w:r w:rsidRPr="004C21BD">
        <w:rPr>
          <w:rFonts w:ascii="Bookman Old Style" w:eastAsia="Calibri" w:hAnsi="Bookman Old Style" w:cs="Times New Roman"/>
          <w:color w:val="000000"/>
          <w:sz w:val="24"/>
          <w:szCs w:val="24"/>
        </w:rPr>
        <w:t>Оприлюднити положення про конкурс у засобах масової інформації та на офіційному сайті міської ради.</w:t>
      </w:r>
    </w:p>
    <w:p w:rsidR="004C21BD" w:rsidRDefault="004C21BD" w:rsidP="00B12D09">
      <w:pPr>
        <w:shd w:val="clear" w:color="auto" w:fill="FFFFFF"/>
        <w:spacing w:after="0" w:line="240" w:lineRule="auto"/>
        <w:ind w:firstLine="851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B12D09">
      <w:pPr>
        <w:shd w:val="clear" w:color="auto" w:fill="FFFFFF"/>
        <w:spacing w:after="0" w:line="240" w:lineRule="auto"/>
        <w:ind w:firstLine="851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3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>.</w:t>
      </w:r>
      <w:r w:rsidR="00E85A47">
        <w:rPr>
          <w:rFonts w:ascii="Bookman Old Style" w:eastAsia="Calibri" w:hAnsi="Bookman Old Style" w:cs="Times New Roman"/>
          <w:sz w:val="24"/>
          <w:szCs w:val="24"/>
        </w:rPr>
        <w:tab/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Контроль за виконанням рішення покласти на заступника міського голови </w:t>
      </w:r>
      <w:proofErr w:type="spellStart"/>
      <w:r w:rsidRPr="004C21BD">
        <w:rPr>
          <w:rFonts w:ascii="Bookman Old Style" w:eastAsia="Calibri" w:hAnsi="Bookman Old Style" w:cs="Times New Roman"/>
          <w:sz w:val="24"/>
          <w:szCs w:val="24"/>
        </w:rPr>
        <w:t>Рибинську</w:t>
      </w:r>
      <w:proofErr w:type="spellEnd"/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Н.М., начальників відділів міськвиконкому.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Міський голова                                                                                  </w:t>
      </w:r>
      <w:proofErr w:type="spellStart"/>
      <w:r w:rsidRPr="004C21BD">
        <w:rPr>
          <w:rFonts w:ascii="Bookman Old Style" w:eastAsia="Calibri" w:hAnsi="Bookman Old Style" w:cs="Times New Roman"/>
          <w:sz w:val="24"/>
          <w:szCs w:val="24"/>
        </w:rPr>
        <w:t>І.Я.Коруд</w:t>
      </w:r>
      <w:proofErr w:type="spellEnd"/>
    </w:p>
    <w:p w:rsidR="004C21BD" w:rsidRPr="004C21BD" w:rsidRDefault="004C21BD" w:rsidP="004C21BD">
      <w:pPr>
        <w:spacing w:after="0" w:line="240" w:lineRule="auto"/>
        <w:contextualSpacing/>
        <w:mirrorIndents/>
        <w:rPr>
          <w:rFonts w:ascii="Bookman Old Style" w:eastAsia="Calibri" w:hAnsi="Bookman Old Style" w:cs="Times New Roman"/>
          <w:sz w:val="24"/>
          <w:szCs w:val="24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Pr="004C21BD" w:rsidRDefault="004C21BD" w:rsidP="004C21B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</w:pPr>
      <w:r w:rsidRPr="004C21BD">
        <w:rPr>
          <w:rFonts w:ascii="Bookman Old Style" w:eastAsia="Times New Roman" w:hAnsi="Bookman Old Style" w:cs="Times New Roman"/>
          <w:b/>
          <w:bCs/>
          <w:color w:val="B65034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</w:t>
      </w:r>
      <w:r w:rsidRPr="004C21BD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  <w:t>Додаток</w:t>
      </w:r>
    </w:p>
    <w:p w:rsidR="004C21BD" w:rsidRPr="004C21BD" w:rsidRDefault="004C21BD" w:rsidP="004C21BD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</w:pPr>
      <w:r w:rsidRPr="004C21BD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  <w:t xml:space="preserve">до рішення виконкому </w:t>
      </w:r>
    </w:p>
    <w:p w:rsidR="004C21BD" w:rsidRPr="004C21BD" w:rsidRDefault="004C21BD" w:rsidP="004C21BD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</w:pPr>
      <w:r w:rsidRPr="004C21BD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  <w:t xml:space="preserve">Від 30.03.2017 року № </w:t>
      </w:r>
    </w:p>
    <w:p w:rsidR="004C21BD" w:rsidRPr="004C21BD" w:rsidRDefault="004C21BD" w:rsidP="00340F8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340F89" w:rsidRDefault="00340F89" w:rsidP="00340F8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</w:pPr>
      <w:r w:rsidRPr="004C21B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  <w:t>ПОЛОЖЕННЯ</w:t>
      </w:r>
      <w:r w:rsidRPr="004C21B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  <w:br/>
        <w:t> про міський конкурс молодіжних ініціатив „ Твоя ідея – супер!”</w:t>
      </w:r>
    </w:p>
    <w:p w:rsidR="004C21BD" w:rsidRPr="004C21BD" w:rsidRDefault="004C21BD" w:rsidP="00340F8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EE4C39" w:rsidRPr="004C21BD" w:rsidRDefault="00340F89" w:rsidP="00EE4C39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Мета конкурсу:</w:t>
      </w:r>
    </w:p>
    <w:p w:rsidR="00EE4C39" w:rsidRPr="004C21BD" w:rsidRDefault="00340F89" w:rsidP="00EE4C39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 xml:space="preserve">Метою конкурсу є залучення молоді міста до втілення ідей щодо 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>соціально – економічного та культурного розвитку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  <w:r w:rsidRPr="004C21BD">
        <w:rPr>
          <w:rFonts w:ascii="Bookman Old Style" w:hAnsi="Bookman Old Style"/>
          <w:sz w:val="24"/>
          <w:szCs w:val="24"/>
          <w:lang w:eastAsia="uk-UA"/>
        </w:rPr>
        <w:t>міста</w:t>
      </w:r>
    </w:p>
    <w:p w:rsidR="00EE4C39" w:rsidRPr="004C21BD" w:rsidRDefault="00EE4C39" w:rsidP="00EE4C39">
      <w:pPr>
        <w:pStyle w:val="a3"/>
        <w:jc w:val="both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EE4C39" w:rsidRPr="004C21BD" w:rsidRDefault="00340F89" w:rsidP="00EE4C39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Завдання конкурсу:</w:t>
      </w:r>
    </w:p>
    <w:p w:rsidR="004C21BD" w:rsidRDefault="00340F89" w:rsidP="00EE4C3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 xml:space="preserve">• визначити цікаві ідеї молоді для врахування при розробці планів соціально-економічного розвитку міста та молодіжної </w:t>
      </w:r>
      <w:r w:rsidR="00E85A47">
        <w:rPr>
          <w:rFonts w:ascii="Bookman Old Style" w:hAnsi="Bookman Old Style"/>
          <w:sz w:val="24"/>
          <w:szCs w:val="24"/>
          <w:lang w:eastAsia="uk-UA"/>
        </w:rPr>
        <w:t>політики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привернути увагу учнівської молоді і студентства до формування ефективного учнівського і студентського самоврядування та удосконалення роботи органів державної влади і місцевого самоврядування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сприяти становленню активної громадянської позиції молоді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привернути увагу бізнесу та місцевої спільноти до реалізації яскравих конкурсних ідей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Проведення конкурсу</w:t>
      </w:r>
    </w:p>
    <w:p w:rsidR="004C21BD" w:rsidRDefault="004C21BD" w:rsidP="00EE4C39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</w:pPr>
    </w:p>
    <w:p w:rsidR="00EE4C39" w:rsidRPr="004C21BD" w:rsidRDefault="00340F89" w:rsidP="00EE4C39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Термін </w:t>
      </w:r>
      <w:r w:rsidR="00EE4C39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проведення </w:t>
      </w:r>
      <w:r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конкурсу:</w:t>
      </w:r>
    </w:p>
    <w:p w:rsidR="009E2E2C" w:rsidRPr="004C21BD" w:rsidRDefault="004C21BD" w:rsidP="00EE4C39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1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. «Молодь, за якою майбутнє» - до дня Молоді (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початок приймання пропозицій з 19 травня 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кінцевий термін подачі ідейних пропозицій 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-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 19 червня 2017 року)</w:t>
      </w:r>
    </w:p>
    <w:p w:rsidR="00EE4C39" w:rsidRPr="004C21BD" w:rsidRDefault="004C21BD" w:rsidP="00EE4C39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2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. «Моє місто краще!» - до дня міста (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початок приймання пропозицій 18 серпня 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кінцевий термін 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подачі ідейних пропозицій -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 18 верес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ня 2017 року)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646B43" w:rsidRPr="004C21BD" w:rsidRDefault="00486BED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Визначення ідей-переможців </w:t>
      </w:r>
      <w:r w:rsidR="00340F89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відбудеться в </w:t>
      </w:r>
      <w:r w:rsid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два</w:t>
      </w:r>
      <w:r w:rsidR="005F707A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 етапи.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EE4C39" w:rsidRPr="004C21BD" w:rsidRDefault="00646B43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Відповідно до поданих конкурсних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t xml:space="preserve"> ро</w:t>
      </w:r>
      <w:r w:rsidRPr="004C21BD">
        <w:rPr>
          <w:rFonts w:ascii="Bookman Old Style" w:hAnsi="Bookman Old Style"/>
          <w:sz w:val="24"/>
          <w:szCs w:val="24"/>
          <w:lang w:eastAsia="uk-UA"/>
        </w:rPr>
        <w:t>біт буде створено «Банк ідей», який буде розміщено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t xml:space="preserve"> на сайті </w:t>
      </w:r>
      <w:r w:rsidRPr="004C21BD">
        <w:rPr>
          <w:rFonts w:ascii="Bookman Old Style" w:hAnsi="Bookman Old Style"/>
          <w:sz w:val="24"/>
          <w:szCs w:val="24"/>
          <w:lang w:eastAsia="uk-UA"/>
        </w:rPr>
        <w:t>Овруцької міської ради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t>.</w:t>
      </w:r>
      <w:r w:rsidR="00340F89"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br/>
      </w:r>
    </w:p>
    <w:p w:rsidR="00EE4C39" w:rsidRPr="004C21BD" w:rsidRDefault="00340F89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Організатори конкурсу: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Організаторами конкурсу є: Овруцька міська рада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340F89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Партнери конкурсу: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Партнерами конкурсу є: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Суб’єкти господарської діяльності</w:t>
      </w:r>
      <w:r w:rsidR="008C72E9" w:rsidRPr="004C21BD">
        <w:rPr>
          <w:rFonts w:ascii="Bookman Old Style" w:hAnsi="Bookman Old Style"/>
          <w:sz w:val="24"/>
          <w:szCs w:val="24"/>
          <w:lang w:eastAsia="uk-UA"/>
        </w:rPr>
        <w:t xml:space="preserve"> різних форм власності</w:t>
      </w:r>
    </w:p>
    <w:p w:rsidR="00EE4C39" w:rsidRPr="004C21BD" w:rsidRDefault="00340F89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Підприємства, організації, установи міста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EE4C39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Учасники конкурсу: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Учасниками конкурсу можуть бути молоді люди до 35 років та молодіжні колективи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340F89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 </w:t>
      </w:r>
      <w:r w:rsidR="00EE4C39"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Пріоритетні теми: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br/>
        <w:t>• Розвиток міста (економіка, екологія, наука, архітектура,</w:t>
      </w:r>
      <w:r w:rsidR="009E2E2C" w:rsidRPr="004C21BD">
        <w:rPr>
          <w:rFonts w:ascii="Bookman Old Style" w:hAnsi="Bookman Old Style"/>
          <w:sz w:val="24"/>
          <w:szCs w:val="24"/>
          <w:lang w:eastAsia="uk-UA"/>
        </w:rPr>
        <w:t xml:space="preserve"> благоустрій територій 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 xml:space="preserve"> тощо)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br/>
        <w:t>• Соціально – культурний розвиток міста (туризм, дозвілля молоді, культурно-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lastRenderedPageBreak/>
        <w:t>освітні заходи,</w:t>
      </w:r>
      <w:r w:rsidR="005A62B4">
        <w:rPr>
          <w:rFonts w:ascii="Bookman Old Style" w:hAnsi="Bookman Old Style"/>
          <w:sz w:val="24"/>
          <w:szCs w:val="24"/>
          <w:lang w:eastAsia="uk-UA"/>
        </w:rPr>
        <w:t xml:space="preserve"> 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>змагання, конкурси, фестивалі тощо) 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BD313F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Номінації конкурсу: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 xml:space="preserve">Краща ідея з розвитку </w:t>
      </w:r>
      <w:r w:rsidR="00BD313F" w:rsidRPr="004C21BD">
        <w:rPr>
          <w:rFonts w:ascii="Bookman Old Style" w:hAnsi="Bookman Old Style"/>
          <w:sz w:val="24"/>
          <w:szCs w:val="24"/>
          <w:lang w:eastAsia="uk-UA"/>
        </w:rPr>
        <w:t xml:space="preserve">інфраструктури </w:t>
      </w:r>
      <w:r w:rsidRPr="004C21BD">
        <w:rPr>
          <w:rFonts w:ascii="Bookman Old Style" w:hAnsi="Bookman Old Style"/>
          <w:sz w:val="24"/>
          <w:szCs w:val="24"/>
          <w:lang w:eastAsia="uk-UA"/>
        </w:rPr>
        <w:t>міста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 xml:space="preserve">Краща ідея з </w:t>
      </w:r>
      <w:r w:rsidR="00BD313F" w:rsidRPr="004C21BD">
        <w:rPr>
          <w:rFonts w:ascii="Bookman Old Style" w:hAnsi="Bookman Old Style"/>
          <w:sz w:val="24"/>
          <w:szCs w:val="24"/>
          <w:lang w:eastAsia="uk-UA"/>
        </w:rPr>
        <w:t>соціально – культурного розвитку міста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</w:p>
    <w:p w:rsidR="00DE7F0B" w:rsidRPr="004C21BD" w:rsidRDefault="00340F89" w:rsidP="00DE7F0B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Матеріали, що подаються на конкурс: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До участі в конкурсі приймаються індивідуальні і колективні роботи.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 xml:space="preserve">Роботи представляються українською 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>мовою</w:t>
      </w:r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в друкованому і електронному вигляді.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 xml:space="preserve">Об’єм друкованої роботи до 10-ти сторінок (разом з ілюстраціями, перший аркуш не враховується), шрифт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Times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New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Roman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>, кегль 14.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В електронному вигляді роботи надаються в форматі Word та/ або у вигл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 xml:space="preserve">яді презентації в форматі </w:t>
      </w:r>
      <w:proofErr w:type="spellStart"/>
      <w:r w:rsidR="008B3D83" w:rsidRPr="004C21BD">
        <w:rPr>
          <w:rFonts w:ascii="Bookman Old Style" w:hAnsi="Bookman Old Style"/>
          <w:sz w:val="24"/>
          <w:szCs w:val="24"/>
          <w:lang w:eastAsia="uk-UA"/>
        </w:rPr>
        <w:t>PowerР</w:t>
      </w:r>
      <w:r w:rsidRPr="004C21BD">
        <w:rPr>
          <w:rFonts w:ascii="Bookman Old Style" w:hAnsi="Bookman Old Style"/>
          <w:sz w:val="24"/>
          <w:szCs w:val="24"/>
          <w:lang w:eastAsia="uk-UA"/>
        </w:rPr>
        <w:t>oint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(до 15 слайдів).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На першому аркуші та першому слайді необхідно вказати назву роботи та відомості про авторів: прізвище, ім`я, вік, назву учбового закладу або місця роботи (за наявності).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Електронний варіант роботи надається на компакт-диску до оргкомітету.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На конкурс можуть бути надані макети.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DE7F0B" w:rsidRPr="004C21BD" w:rsidRDefault="00DE7F0B" w:rsidP="00DE7F0B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eastAsia="uk-UA"/>
        </w:rPr>
      </w:pPr>
      <w:r w:rsidRPr="004C21BD"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eastAsia="uk-UA"/>
        </w:rPr>
        <w:t>Для участі в конкурсі  учасн</w:t>
      </w:r>
      <w:r w:rsidR="005A62B4"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eastAsia="uk-UA"/>
        </w:rPr>
        <w:t>икам необхідно заповнити заявку (додається).</w:t>
      </w:r>
    </w:p>
    <w:p w:rsidR="000163E6" w:rsidRPr="004C21BD" w:rsidRDefault="000163E6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</w:p>
    <w:p w:rsidR="000163E6" w:rsidRPr="004C21BD" w:rsidRDefault="000163E6" w:rsidP="00DE7F0B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Організатор не несе відповідальності за несвоєчасне надходження заявки.</w:t>
      </w:r>
    </w:p>
    <w:p w:rsidR="000163E6" w:rsidRPr="004C21BD" w:rsidRDefault="000163E6" w:rsidP="00DE7F0B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Номінанти обираються лише на конкурсній основі. Організатор не бере на себе жодної відповідальності і не вступає в суперечки стосовно визначення претендентів.</w:t>
      </w:r>
    </w:p>
    <w:p w:rsidR="000163E6" w:rsidRPr="004C21BD" w:rsidRDefault="000163E6" w:rsidP="00DE7F0B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Беручи участь в цьому конкурсі всі його переможці надають згоду, що їхні імена, біографічні дані та фотографії можуть бути оголошені та використані Організатором в друкованих, аудіо- та  відеоматеріалах. Таке використання є безоплатним та жодним чином не відшкодовується.  Факт участі в цьому конкурсі означає ознайомлення та повну згоду всіх учасників з цими правилами проведення конкурсу.</w:t>
      </w:r>
    </w:p>
    <w:p w:rsidR="00646B43" w:rsidRPr="004C21BD" w:rsidRDefault="00340F89" w:rsidP="00BD313F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Основні критерії визначення переможців: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оригінальність ідеї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наявність механізмів реалізації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опора на місцеві можливості та ресурси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залучення молоді до виконання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очікувані суспільні результати реалізації ідеї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 xml:space="preserve">Нагородження переможців відбувається </w:t>
      </w:r>
      <w:r w:rsidR="00BD313F"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таким чином</w:t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="00BD313F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1.</w:t>
      </w:r>
      <w:r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 Офіційний приз</w:t>
      </w:r>
      <w:r w:rsidRPr="004C21BD">
        <w:rPr>
          <w:rFonts w:ascii="Bookman Old Style" w:hAnsi="Bookman Old Style"/>
          <w:sz w:val="24"/>
          <w:szCs w:val="24"/>
          <w:lang w:eastAsia="uk-UA"/>
        </w:rPr>
        <w:t> Нагородження переможців за результатами оцінки експертної комісії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Для нагородження переможців по кожній із номінацій встан</w:t>
      </w:r>
      <w:r w:rsidR="00646B43" w:rsidRPr="004C21BD">
        <w:rPr>
          <w:rFonts w:ascii="Bookman Old Style" w:hAnsi="Bookman Old Style"/>
          <w:sz w:val="24"/>
          <w:szCs w:val="24"/>
          <w:lang w:eastAsia="uk-UA"/>
        </w:rPr>
        <w:t>овлюються:</w:t>
      </w:r>
      <w:r w:rsidR="00646B43" w:rsidRPr="004C21BD">
        <w:rPr>
          <w:rFonts w:ascii="Bookman Old Style" w:hAnsi="Bookman Old Style"/>
          <w:sz w:val="24"/>
          <w:szCs w:val="24"/>
          <w:lang w:eastAsia="uk-UA"/>
        </w:rPr>
        <w:br/>
        <w:t>• одне перше місце (2</w:t>
      </w:r>
      <w:r w:rsidRPr="004C21BD">
        <w:rPr>
          <w:rFonts w:ascii="Bookman Old Style" w:hAnsi="Bookman Old Style"/>
          <w:sz w:val="24"/>
          <w:szCs w:val="24"/>
          <w:lang w:eastAsia="uk-UA"/>
        </w:rPr>
        <w:t>000 грн.)</w:t>
      </w:r>
      <w:r w:rsidR="00DE7F0B" w:rsidRPr="004C21BD">
        <w:rPr>
          <w:rFonts w:ascii="Bookman Old Style" w:hAnsi="Bookman Old Style"/>
          <w:sz w:val="24"/>
          <w:szCs w:val="24"/>
          <w:lang w:eastAsia="uk-UA"/>
        </w:rPr>
        <w:t xml:space="preserve"> в кожному із етапів проведення конкурсу.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5 лауреа</w:t>
      </w:r>
      <w:r w:rsidR="00DE7F0B" w:rsidRPr="004C21BD">
        <w:rPr>
          <w:rFonts w:ascii="Bookman Old Style" w:hAnsi="Bookman Old Style"/>
          <w:sz w:val="24"/>
          <w:szCs w:val="24"/>
          <w:lang w:eastAsia="uk-UA"/>
        </w:rPr>
        <w:t>тських звань – почесні грамоти</w:t>
      </w:r>
      <w:r w:rsidR="00DE7F0B"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BD313F" w:rsidRPr="004C21BD" w:rsidRDefault="00646B43" w:rsidP="00BD313F">
      <w:pPr>
        <w:pStyle w:val="a3"/>
        <w:rPr>
          <w:rFonts w:ascii="Bookman Old Style" w:hAnsi="Bookman Old Style"/>
          <w:b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sz w:val="24"/>
          <w:szCs w:val="24"/>
          <w:lang w:eastAsia="uk-UA"/>
        </w:rPr>
        <w:t>Умови реалізації ідеї:</w:t>
      </w:r>
    </w:p>
    <w:p w:rsidR="00646B43" w:rsidRPr="004C21BD" w:rsidRDefault="00646B43" w:rsidP="00BD313F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Ідея – переможець має бути обов’язково реалізована протягом 3 місяців від дати оголошення переможців та має бути надано звіт про результати реалізації.</w:t>
      </w:r>
    </w:p>
    <w:p w:rsidR="008B3D83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lastRenderedPageBreak/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Місце знаходження оргкомітету (куди здавати роботи):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>Овруцька міська рада, м. Овруч</w:t>
      </w:r>
      <w:r w:rsidRPr="004C21BD">
        <w:rPr>
          <w:rFonts w:ascii="Bookman Old Style" w:hAnsi="Bookman Old Style"/>
          <w:sz w:val="24"/>
          <w:szCs w:val="24"/>
          <w:lang w:eastAsia="uk-UA"/>
        </w:rPr>
        <w:t>, вул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>. Т.Шевченка, 43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Контактна ос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>оба:</w:t>
      </w:r>
      <w:r w:rsidR="005A62B4">
        <w:rPr>
          <w:rFonts w:ascii="Bookman Old Style" w:hAnsi="Bookman Old Style"/>
          <w:sz w:val="24"/>
          <w:szCs w:val="24"/>
          <w:lang w:eastAsia="uk-UA"/>
        </w:rPr>
        <w:t xml:space="preserve">    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 xml:space="preserve"> Левківська Оксана Павлівна </w:t>
      </w:r>
    </w:p>
    <w:p w:rsidR="008B3D83" w:rsidRPr="004C21BD" w:rsidRDefault="008B3D83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                               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Кисельчук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Ніна Миколаївна 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                               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тел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>. 4-20-34</w:t>
      </w:r>
    </w:p>
    <w:p w:rsidR="001D16A9" w:rsidRPr="009C646E" w:rsidRDefault="00340F89" w:rsidP="0007547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="005A6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</w:t>
      </w:r>
      <w:r w:rsidR="001D16A9" w:rsidRPr="009C6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аявка на отримання гранту</w:t>
      </w:r>
    </w:p>
    <w:p w:rsidR="001D16A9" w:rsidRPr="009C646E" w:rsidRDefault="001D16A9" w:rsidP="001D16A9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6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межах конкурсу “ Твоя ідея – супер! ”</w:t>
      </w:r>
    </w:p>
    <w:p w:rsidR="001D16A9" w:rsidRPr="009C646E" w:rsidRDefault="001D16A9" w:rsidP="001D16A9">
      <w:pPr>
        <w:keepNext/>
        <w:suppressAutoHyphens/>
        <w:autoSpaceDE w:val="0"/>
        <w:spacing w:after="0" w:line="240" w:lineRule="auto"/>
        <w:rPr>
          <w:rFonts w:ascii="Book Antiqua" w:eastAsia="Times New Roman" w:hAnsi="Book Antiqua" w:cs="Arial"/>
          <w:bCs/>
          <w:lang w:eastAsia="ar-SA"/>
        </w:rPr>
      </w:pPr>
      <w:r w:rsidRPr="009C646E">
        <w:rPr>
          <w:rFonts w:ascii="Book Antiqua" w:eastAsia="Times New Roman" w:hAnsi="Book Antiqua" w:cs="Arial"/>
          <w:bCs/>
          <w:lang w:eastAsia="ar-SA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5083"/>
      </w:tblGrid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 xml:space="preserve">Прізвище ім’я 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Дата народження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rPr>
          <w:trHeight w:val="226"/>
        </w:trPr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Назва проекту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color w:val="0000FF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Навчальний заклад, клас або група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uppressAutoHyphens/>
              <w:spacing w:after="0" w:line="240" w:lineRule="auto"/>
              <w:ind w:left="360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</w:tc>
      </w:tr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 xml:space="preserve">Домашня адреса 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</w:tr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Телефон особистий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rPr>
          <w:trHeight w:val="264"/>
        </w:trPr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Прізвище ім’я по-батькові (тата або мами) та телефон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rPr>
          <w:rFonts w:ascii="Book Antiqua" w:eastAsia="Times New Roman" w:hAnsi="Book Antiqua" w:cs="Times New Roman"/>
          <w:b/>
          <w:u w:val="single"/>
          <w:lang w:eastAsia="ru-RU"/>
        </w:rPr>
      </w:pPr>
    </w:p>
    <w:p w:rsidR="001D16A9" w:rsidRPr="009C646E" w:rsidRDefault="001D16A9" w:rsidP="001D16A9">
      <w:pPr>
        <w:spacing w:after="0" w:line="240" w:lineRule="auto"/>
        <w:rPr>
          <w:rFonts w:ascii="Book Antiqua" w:eastAsia="Times New Roman" w:hAnsi="Book Antiqua" w:cs="Times New Roman"/>
          <w:u w:val="single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1. Що стало поштовхом до прийняття рішення участі у конкурсі.  Розкажіть та поясніть.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  <w:trHeight w:val="846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46E">
              <w:rPr>
                <w:rFonts w:ascii="Book Antiqua" w:eastAsia="Calibri" w:hAnsi="Book Antiqua" w:cs="Times New Roman"/>
              </w:rPr>
              <w:t xml:space="preserve"> </w:t>
            </w:r>
          </w:p>
        </w:tc>
      </w:tr>
    </w:tbl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2. Детально опишіть свою ідею (не більше 0,5 сторінки)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  <w:trHeight w:val="852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075477">
            <w:pPr>
              <w:spacing w:after="0" w:line="240" w:lineRule="auto"/>
              <w:ind w:firstLine="459"/>
              <w:jc w:val="both"/>
              <w:rPr>
                <w:rFonts w:ascii="Book Antiqua" w:eastAsia="Calibri" w:hAnsi="Book Antiqua" w:cs="Times New Roman"/>
              </w:rPr>
            </w:pPr>
            <w:r w:rsidRPr="009C646E">
              <w:rPr>
                <w:rFonts w:ascii="Book Antiqua" w:eastAsia="Calibri" w:hAnsi="Book Antiqua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 xml:space="preserve">3. Обґрунтуйте, будь ласка, </w:t>
      </w:r>
      <w:r w:rsidRPr="009C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соціальну значимість</w:t>
      </w:r>
      <w:r w:rsidRPr="009C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46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 на</w:t>
      </w:r>
      <w:r w:rsidRPr="009C646E">
        <w:rPr>
          <w:rFonts w:ascii="Book Antiqua" w:eastAsia="Times New Roman" w:hAnsi="Book Antiqua" w:cs="Times New Roman"/>
          <w:lang w:eastAsia="ru-RU"/>
        </w:rPr>
        <w:t xml:space="preserve"> яку заплановано здійснити витрати за </w:t>
      </w:r>
    </w:p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кошти гранту.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ind w:right="650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4. Чи будуть Вас підтримувати у реалізації ідеї партнери (батьки, друзі, однокласники…), як саме?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ind w:right="650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5. Вкажіть місце (адресу) реалізації проекту.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ind w:left="426" w:right="-542" w:hanging="426"/>
        <w:jc w:val="both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26" w:right="-542" w:hanging="426"/>
        <w:jc w:val="both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6.  Опишіть Ваш план дій щодо реалізації проекту (не більше 0,5 сторінки).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widowControl w:val="0"/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7. Складіть календарний план діяльності в межах гранту.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980"/>
        <w:gridCol w:w="1965"/>
      </w:tblGrid>
      <w:tr w:rsidR="001D16A9" w:rsidRPr="009C646E" w:rsidTr="00E77B64">
        <w:tc>
          <w:tcPr>
            <w:tcW w:w="6120" w:type="dxa"/>
            <w:shd w:val="clear" w:color="auto" w:fill="auto"/>
          </w:tcPr>
          <w:p w:rsidR="001D16A9" w:rsidRPr="009C646E" w:rsidRDefault="001D16A9" w:rsidP="00E77B64">
            <w:pPr>
              <w:spacing w:before="120" w:after="0" w:line="240" w:lineRule="auto"/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lastRenderedPageBreak/>
              <w:t>План робіт</w:t>
            </w:r>
          </w:p>
        </w:tc>
        <w:tc>
          <w:tcPr>
            <w:tcW w:w="198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 xml:space="preserve">Термін виконання </w:t>
            </w:r>
          </w:p>
        </w:tc>
        <w:tc>
          <w:tcPr>
            <w:tcW w:w="1965" w:type="dxa"/>
            <w:shd w:val="clear" w:color="auto" w:fill="auto"/>
          </w:tcPr>
          <w:p w:rsidR="001D16A9" w:rsidRPr="009C646E" w:rsidRDefault="001D16A9" w:rsidP="00E77B64">
            <w:pPr>
              <w:spacing w:before="120" w:after="0" w:line="240" w:lineRule="auto"/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Відповідальний</w:t>
            </w:r>
          </w:p>
        </w:tc>
      </w:tr>
      <w:tr w:rsidR="001D16A9" w:rsidRPr="009C646E" w:rsidTr="00E77B64">
        <w:tc>
          <w:tcPr>
            <w:tcW w:w="612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c>
          <w:tcPr>
            <w:tcW w:w="612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8. Бюджет витрат за грантом (у грн).</w:t>
      </w:r>
    </w:p>
    <w:p w:rsidR="001D16A9" w:rsidRPr="009C646E" w:rsidRDefault="001D16A9" w:rsidP="001D16A9">
      <w:pPr>
        <w:spacing w:after="0" w:line="140" w:lineRule="exact"/>
        <w:rPr>
          <w:rFonts w:ascii="Book Antiqua" w:eastAsia="Times New Roman" w:hAnsi="Book Antiqua" w:cs="Times New Roman"/>
          <w:color w:val="0000FF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851"/>
        <w:gridCol w:w="1276"/>
        <w:gridCol w:w="1984"/>
        <w:gridCol w:w="1985"/>
      </w:tblGrid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Стаття витрат</w:t>
            </w: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Вартість одиниці/вартість на одиницю часу</w:t>
            </w: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К-ть оди-ниць</w:t>
            </w: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Період часу (годин, днів, міс.)</w:t>
            </w: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Загальна сума, необхідна для здійснення діяльності</w:t>
            </w: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Внесок з інших джерел</w:t>
            </w:r>
          </w:p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1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right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9. Опишіть очікувані результати і вплив від тієї діяльності ,</w:t>
      </w:r>
      <w:r w:rsidRPr="009C64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646E">
        <w:rPr>
          <w:rFonts w:ascii="Book Antiqua" w:eastAsia="Times New Roman" w:hAnsi="Book Antiqua" w:cs="Times New Roman"/>
          <w:lang w:eastAsia="ru-RU"/>
        </w:rPr>
        <w:t xml:space="preserve">на яку будуть витрачені кошти гранту. </w:t>
      </w: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1D16A9" w:rsidRPr="009C646E" w:rsidTr="00E77B64">
        <w:trPr>
          <w:trHeight w:val="272"/>
        </w:trPr>
        <w:tc>
          <w:tcPr>
            <w:tcW w:w="1010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  <w:p w:rsidR="001D16A9" w:rsidRPr="009C646E" w:rsidRDefault="001D16A9" w:rsidP="00E77B6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  <w:p w:rsidR="001D16A9" w:rsidRPr="009C646E" w:rsidRDefault="001D16A9" w:rsidP="00E77B6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  <w:p w:rsidR="001D16A9" w:rsidRPr="009C646E" w:rsidRDefault="001D16A9" w:rsidP="00E77B6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FF"/>
                <w:lang w:eastAsia="ru-RU"/>
              </w:rPr>
            </w:pPr>
          </w:p>
        </w:tc>
      </w:tr>
    </w:tbl>
    <w:p w:rsidR="00D70EEA" w:rsidRDefault="00D70EEA"/>
    <w:sectPr w:rsidR="00D70E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0A57"/>
    <w:multiLevelType w:val="hybridMultilevel"/>
    <w:tmpl w:val="182238A2"/>
    <w:lvl w:ilvl="0" w:tplc="394EE6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89"/>
    <w:rsid w:val="000163E6"/>
    <w:rsid w:val="00075477"/>
    <w:rsid w:val="001D16A9"/>
    <w:rsid w:val="00340F89"/>
    <w:rsid w:val="00486BED"/>
    <w:rsid w:val="004C21BD"/>
    <w:rsid w:val="00511BEE"/>
    <w:rsid w:val="005A62B4"/>
    <w:rsid w:val="005F707A"/>
    <w:rsid w:val="00646B43"/>
    <w:rsid w:val="008B3D83"/>
    <w:rsid w:val="008C72E9"/>
    <w:rsid w:val="009E2E2C"/>
    <w:rsid w:val="00B12D09"/>
    <w:rsid w:val="00BD313F"/>
    <w:rsid w:val="00D70EEA"/>
    <w:rsid w:val="00DE7F0B"/>
    <w:rsid w:val="00E85A47"/>
    <w:rsid w:val="00EE4C39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5EA4-D1B0-4C06-AEB5-62FE4F7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E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41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4282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5</cp:revision>
  <cp:lastPrinted>2017-03-31T07:26:00Z</cp:lastPrinted>
  <dcterms:created xsi:type="dcterms:W3CDTF">2017-03-27T09:09:00Z</dcterms:created>
  <dcterms:modified xsi:type="dcterms:W3CDTF">2017-03-31T07:26:00Z</dcterms:modified>
</cp:coreProperties>
</file>