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636C" w:rsidRPr="00CC5ED5" w:rsidRDefault="00E5636C" w:rsidP="00CC5ED5">
      <w:pPr>
        <w:jc w:val="both"/>
        <w:rPr>
          <w:rFonts w:ascii="Times New Roman" w:hAnsi="Times New Roman"/>
          <w:sz w:val="28"/>
          <w:szCs w:val="28"/>
        </w:rPr>
      </w:pPr>
    </w:p>
    <w:p w:rsidR="00E5636C" w:rsidRPr="00CC5ED5" w:rsidRDefault="00E5636C" w:rsidP="00CC5ED5">
      <w:pPr>
        <w:jc w:val="both"/>
        <w:rPr>
          <w:rFonts w:ascii="Times New Roman" w:hAnsi="Times New Roman"/>
          <w:sz w:val="28"/>
          <w:szCs w:val="28"/>
        </w:rPr>
      </w:pPr>
    </w:p>
    <w:p w:rsidR="00E5636C" w:rsidRPr="00CC5ED5" w:rsidRDefault="00E5636C" w:rsidP="00CC5ED5">
      <w:pPr>
        <w:jc w:val="both"/>
        <w:rPr>
          <w:rFonts w:ascii="Times New Roman" w:hAnsi="Times New Roman"/>
          <w:sz w:val="28"/>
          <w:szCs w:val="28"/>
        </w:rPr>
      </w:pPr>
    </w:p>
    <w:p w:rsidR="00E5636C" w:rsidRPr="00CC5ED5" w:rsidRDefault="00E5636C" w:rsidP="00CC5ED5">
      <w:pPr>
        <w:jc w:val="both"/>
        <w:rPr>
          <w:rFonts w:ascii="Times New Roman" w:hAnsi="Times New Roman"/>
          <w:sz w:val="28"/>
          <w:szCs w:val="28"/>
        </w:rPr>
      </w:pPr>
    </w:p>
    <w:p w:rsidR="00E5636C" w:rsidRPr="00CC5ED5" w:rsidRDefault="00E5636C" w:rsidP="00CC5ED5">
      <w:pPr>
        <w:jc w:val="both"/>
        <w:rPr>
          <w:rFonts w:ascii="Times New Roman" w:hAnsi="Times New Roman"/>
          <w:sz w:val="28"/>
          <w:szCs w:val="28"/>
        </w:rPr>
      </w:pPr>
    </w:p>
    <w:p w:rsidR="00E5636C" w:rsidRPr="00CC5ED5" w:rsidRDefault="00E5636C" w:rsidP="00CC5ED5">
      <w:pPr>
        <w:jc w:val="both"/>
        <w:rPr>
          <w:rFonts w:ascii="Times New Roman" w:hAnsi="Times New Roman"/>
          <w:sz w:val="28"/>
          <w:szCs w:val="28"/>
        </w:rPr>
      </w:pPr>
    </w:p>
    <w:p w:rsidR="00E5636C" w:rsidRPr="00CC5ED5" w:rsidRDefault="00E5636C" w:rsidP="00CC5ED5">
      <w:pPr>
        <w:jc w:val="both"/>
        <w:rPr>
          <w:rFonts w:ascii="Times New Roman" w:hAnsi="Times New Roman"/>
          <w:sz w:val="28"/>
          <w:szCs w:val="28"/>
        </w:rPr>
      </w:pPr>
    </w:p>
    <w:p w:rsidR="00E5636C" w:rsidRPr="00CC5ED5" w:rsidRDefault="00E5636C" w:rsidP="00CC5ED5">
      <w:pPr>
        <w:jc w:val="both"/>
        <w:rPr>
          <w:rFonts w:ascii="Times New Roman" w:hAnsi="Times New Roman"/>
          <w:sz w:val="28"/>
          <w:szCs w:val="28"/>
        </w:rPr>
      </w:pPr>
      <w:r>
        <w:rPr>
          <w:rFonts w:ascii="Times New Roman" w:hAnsi="Times New Roman"/>
          <w:sz w:val="28"/>
          <w:szCs w:val="28"/>
        </w:rPr>
        <w:t xml:space="preserve">     </w:t>
      </w:r>
    </w:p>
    <w:p w:rsidR="00E5636C" w:rsidRPr="00C54E34" w:rsidRDefault="00E5636C" w:rsidP="00F5256D">
      <w:pPr>
        <w:ind w:firstLine="708"/>
        <w:jc w:val="center"/>
        <w:rPr>
          <w:rFonts w:ascii="Times New Roman" w:hAnsi="Times New Roman"/>
          <w:sz w:val="28"/>
          <w:szCs w:val="28"/>
        </w:rPr>
      </w:pPr>
      <w:r w:rsidRPr="00C54E34">
        <w:rPr>
          <w:rFonts w:ascii="Times New Roman" w:hAnsi="Times New Roman"/>
          <w:sz w:val="28"/>
          <w:szCs w:val="28"/>
        </w:rPr>
        <w:t>ПРОЕКТ ЦІЛЬОВОЇ ПРОГРАМИ</w:t>
      </w:r>
    </w:p>
    <w:p w:rsidR="00E5636C" w:rsidRPr="00C54E34" w:rsidRDefault="00E5636C" w:rsidP="00CC5ED5">
      <w:pPr>
        <w:jc w:val="center"/>
        <w:rPr>
          <w:rFonts w:ascii="Times New Roman" w:hAnsi="Times New Roman"/>
          <w:sz w:val="28"/>
          <w:szCs w:val="28"/>
        </w:rPr>
      </w:pPr>
    </w:p>
    <w:p w:rsidR="00E5636C" w:rsidRPr="00C54E34" w:rsidRDefault="00E5636C" w:rsidP="00CC5ED5">
      <w:pPr>
        <w:jc w:val="center"/>
        <w:rPr>
          <w:rFonts w:ascii="Times New Roman" w:hAnsi="Times New Roman"/>
          <w:sz w:val="28"/>
          <w:szCs w:val="28"/>
        </w:rPr>
      </w:pPr>
    </w:p>
    <w:p w:rsidR="00E5636C" w:rsidRPr="00C54E34" w:rsidRDefault="00E5636C" w:rsidP="0062155C">
      <w:pPr>
        <w:spacing w:after="0"/>
        <w:jc w:val="center"/>
        <w:rPr>
          <w:rFonts w:ascii="Times New Roman" w:hAnsi="Times New Roman"/>
          <w:sz w:val="28"/>
          <w:szCs w:val="28"/>
        </w:rPr>
      </w:pPr>
      <w:r w:rsidRPr="00C54E34">
        <w:rPr>
          <w:rFonts w:ascii="Times New Roman" w:hAnsi="Times New Roman"/>
          <w:sz w:val="28"/>
          <w:szCs w:val="28"/>
        </w:rPr>
        <w:t>мобілізаційної підготовки місцевого значення та забезпечення заходів, пов’язаних із виконанням військового обов’язку, призовом громадян України на строкову військову службу</w:t>
      </w:r>
      <w:r>
        <w:rPr>
          <w:rFonts w:ascii="Times New Roman" w:hAnsi="Times New Roman"/>
          <w:sz w:val="28"/>
          <w:szCs w:val="28"/>
        </w:rPr>
        <w:t xml:space="preserve">,   військову службу за контрактом                            </w:t>
      </w:r>
      <w:r w:rsidRPr="00C54E34">
        <w:rPr>
          <w:rFonts w:ascii="Times New Roman" w:hAnsi="Times New Roman"/>
          <w:sz w:val="28"/>
          <w:szCs w:val="28"/>
        </w:rPr>
        <w:t>до лав Збройних Сил України та інших військових формувань</w:t>
      </w:r>
      <w:r w:rsidRPr="0062155C">
        <w:rPr>
          <w:rFonts w:ascii="Times New Roman" w:hAnsi="Times New Roman"/>
          <w:sz w:val="28"/>
          <w:szCs w:val="28"/>
        </w:rPr>
        <w:t xml:space="preserve"> </w:t>
      </w:r>
      <w:r>
        <w:rPr>
          <w:rFonts w:ascii="Times New Roman" w:hAnsi="Times New Roman"/>
          <w:sz w:val="28"/>
          <w:szCs w:val="28"/>
        </w:rPr>
        <w:t xml:space="preserve">                                на 2018</w:t>
      </w:r>
      <w:r w:rsidRPr="00C54E34">
        <w:rPr>
          <w:rFonts w:ascii="Times New Roman" w:hAnsi="Times New Roman"/>
          <w:sz w:val="28"/>
          <w:szCs w:val="28"/>
        </w:rPr>
        <w:t>-2020 роки</w:t>
      </w:r>
    </w:p>
    <w:p w:rsidR="00E5636C" w:rsidRPr="00C54E34" w:rsidRDefault="00E5636C" w:rsidP="00CC5ED5">
      <w:pPr>
        <w:jc w:val="center"/>
        <w:rPr>
          <w:rFonts w:ascii="Times New Roman" w:hAnsi="Times New Roman"/>
          <w:sz w:val="28"/>
          <w:szCs w:val="28"/>
        </w:rPr>
      </w:pPr>
    </w:p>
    <w:p w:rsidR="00E5636C" w:rsidRPr="00C54E34" w:rsidRDefault="00E5636C" w:rsidP="00CC5ED5">
      <w:pPr>
        <w:jc w:val="center"/>
        <w:rPr>
          <w:rFonts w:ascii="Times New Roman" w:hAnsi="Times New Roman"/>
          <w:sz w:val="28"/>
          <w:szCs w:val="28"/>
        </w:rPr>
      </w:pPr>
    </w:p>
    <w:p w:rsidR="00E5636C" w:rsidRPr="00C54E34" w:rsidRDefault="00E5636C" w:rsidP="00CC5ED5">
      <w:pPr>
        <w:jc w:val="center"/>
        <w:rPr>
          <w:rFonts w:ascii="Times New Roman" w:hAnsi="Times New Roman"/>
          <w:sz w:val="28"/>
          <w:szCs w:val="28"/>
        </w:rPr>
      </w:pPr>
    </w:p>
    <w:p w:rsidR="00E5636C" w:rsidRPr="00C54E34" w:rsidRDefault="00E5636C" w:rsidP="00CC5ED5">
      <w:pPr>
        <w:jc w:val="center"/>
        <w:rPr>
          <w:rFonts w:ascii="Times New Roman" w:hAnsi="Times New Roman"/>
          <w:sz w:val="28"/>
          <w:szCs w:val="28"/>
        </w:rPr>
      </w:pPr>
    </w:p>
    <w:p w:rsidR="00E5636C" w:rsidRPr="00C54E34" w:rsidRDefault="00E5636C" w:rsidP="00CC5ED5">
      <w:pPr>
        <w:jc w:val="center"/>
        <w:rPr>
          <w:rFonts w:ascii="Times New Roman" w:hAnsi="Times New Roman"/>
          <w:sz w:val="28"/>
          <w:szCs w:val="28"/>
        </w:rPr>
      </w:pPr>
    </w:p>
    <w:p w:rsidR="00E5636C" w:rsidRPr="00C54E34" w:rsidRDefault="00E5636C" w:rsidP="00CC5ED5">
      <w:pPr>
        <w:jc w:val="center"/>
        <w:rPr>
          <w:rFonts w:ascii="Times New Roman" w:hAnsi="Times New Roman"/>
          <w:sz w:val="28"/>
          <w:szCs w:val="28"/>
        </w:rPr>
      </w:pPr>
    </w:p>
    <w:p w:rsidR="00E5636C" w:rsidRPr="00C54E34" w:rsidRDefault="00E5636C" w:rsidP="00CC5ED5">
      <w:pPr>
        <w:jc w:val="center"/>
        <w:rPr>
          <w:rFonts w:ascii="Times New Roman" w:hAnsi="Times New Roman"/>
          <w:sz w:val="28"/>
          <w:szCs w:val="28"/>
        </w:rPr>
      </w:pPr>
    </w:p>
    <w:p w:rsidR="00E5636C" w:rsidRPr="00C54E34" w:rsidRDefault="00E5636C" w:rsidP="00CC5ED5">
      <w:pPr>
        <w:jc w:val="center"/>
        <w:rPr>
          <w:rFonts w:ascii="Times New Roman" w:hAnsi="Times New Roman"/>
          <w:sz w:val="28"/>
          <w:szCs w:val="28"/>
        </w:rPr>
      </w:pPr>
    </w:p>
    <w:p w:rsidR="00E5636C" w:rsidRDefault="00E5636C" w:rsidP="00CC5ED5">
      <w:pPr>
        <w:jc w:val="center"/>
        <w:rPr>
          <w:rFonts w:ascii="Times New Roman" w:hAnsi="Times New Roman"/>
          <w:sz w:val="28"/>
          <w:szCs w:val="28"/>
        </w:rPr>
      </w:pPr>
    </w:p>
    <w:p w:rsidR="00E5636C" w:rsidRDefault="00E5636C" w:rsidP="00CC5ED5">
      <w:pPr>
        <w:jc w:val="center"/>
        <w:rPr>
          <w:rFonts w:ascii="Times New Roman" w:hAnsi="Times New Roman"/>
          <w:sz w:val="28"/>
          <w:szCs w:val="28"/>
        </w:rPr>
      </w:pPr>
    </w:p>
    <w:p w:rsidR="00E5636C" w:rsidRPr="00A9208F" w:rsidRDefault="00E5636C" w:rsidP="00CC5ED5">
      <w:pPr>
        <w:jc w:val="center"/>
        <w:rPr>
          <w:rFonts w:ascii="Times New Roman" w:hAnsi="Times New Roman"/>
          <w:sz w:val="28"/>
          <w:szCs w:val="28"/>
        </w:rPr>
      </w:pPr>
    </w:p>
    <w:p w:rsidR="00E5636C" w:rsidRPr="00A9208F" w:rsidRDefault="00E5636C" w:rsidP="00CC5ED5">
      <w:pPr>
        <w:jc w:val="center"/>
        <w:rPr>
          <w:rFonts w:ascii="Times New Roman" w:hAnsi="Times New Roman"/>
          <w:sz w:val="28"/>
          <w:szCs w:val="28"/>
        </w:rPr>
      </w:pPr>
    </w:p>
    <w:p w:rsidR="00E5636C" w:rsidRPr="00D70691" w:rsidRDefault="00E5636C" w:rsidP="00D70691">
      <w:pPr>
        <w:spacing w:after="0" w:line="240" w:lineRule="auto"/>
        <w:jc w:val="center"/>
        <w:rPr>
          <w:rFonts w:ascii="Times New Roman" w:hAnsi="Times New Roman"/>
          <w:sz w:val="28"/>
          <w:szCs w:val="28"/>
        </w:rPr>
      </w:pPr>
      <w:r w:rsidRPr="00D70691">
        <w:rPr>
          <w:rFonts w:ascii="Times New Roman" w:hAnsi="Times New Roman"/>
          <w:sz w:val="28"/>
          <w:szCs w:val="28"/>
        </w:rPr>
        <w:t>м. Овруч                                                                             201__р.</w:t>
      </w:r>
    </w:p>
    <w:p w:rsidR="00E5636C" w:rsidRDefault="00E5636C" w:rsidP="00D70691">
      <w:pPr>
        <w:spacing w:after="0" w:line="240" w:lineRule="auto"/>
        <w:jc w:val="center"/>
        <w:rPr>
          <w:rFonts w:ascii="Times New Roman" w:hAnsi="Times New Roman"/>
          <w:sz w:val="28"/>
          <w:szCs w:val="28"/>
        </w:rPr>
      </w:pPr>
    </w:p>
    <w:p w:rsidR="00E5636C" w:rsidRDefault="00E5636C" w:rsidP="00D70691">
      <w:pPr>
        <w:spacing w:after="0" w:line="240" w:lineRule="auto"/>
        <w:jc w:val="center"/>
        <w:rPr>
          <w:rFonts w:ascii="Times New Roman" w:hAnsi="Times New Roman"/>
          <w:sz w:val="28"/>
          <w:szCs w:val="28"/>
        </w:rPr>
      </w:pPr>
      <w:r w:rsidRPr="00D70691">
        <w:rPr>
          <w:rFonts w:ascii="Times New Roman" w:hAnsi="Times New Roman"/>
          <w:sz w:val="28"/>
          <w:szCs w:val="28"/>
        </w:rPr>
        <w:t>ПАСПОРТ</w:t>
      </w:r>
    </w:p>
    <w:p w:rsidR="00E5636C" w:rsidRPr="00D70691" w:rsidRDefault="00E5636C" w:rsidP="00D70691">
      <w:pPr>
        <w:spacing w:after="0" w:line="240" w:lineRule="auto"/>
        <w:jc w:val="center"/>
        <w:rPr>
          <w:rFonts w:ascii="Times New Roman" w:hAnsi="Times New Roman"/>
          <w:sz w:val="28"/>
          <w:szCs w:val="28"/>
        </w:rPr>
      </w:pPr>
    </w:p>
    <w:p w:rsidR="00E5636C" w:rsidRDefault="00E5636C" w:rsidP="00D70691">
      <w:pPr>
        <w:spacing w:after="0" w:line="240" w:lineRule="auto"/>
        <w:jc w:val="both"/>
        <w:rPr>
          <w:rFonts w:ascii="Times New Roman" w:hAnsi="Times New Roman"/>
          <w:sz w:val="28"/>
          <w:szCs w:val="28"/>
        </w:rPr>
      </w:pPr>
      <w:r w:rsidRPr="00D70691">
        <w:rPr>
          <w:rFonts w:ascii="Times New Roman" w:hAnsi="Times New Roman"/>
          <w:sz w:val="28"/>
          <w:szCs w:val="28"/>
        </w:rPr>
        <w:t>цільової Програми мобілізаційної підготовки місцевого значення та забезпечення заходів, пов’язаних із виконанням військового обов’язку, призовом громадян України на строкову військову службу, військову службу за контрактом  до лав Збройних Сил України та ін</w:t>
      </w:r>
      <w:r w:rsidRPr="00D70691">
        <w:rPr>
          <w:sz w:val="28"/>
          <w:szCs w:val="28"/>
        </w:rPr>
        <w:t xml:space="preserve">ших </w:t>
      </w:r>
      <w:r w:rsidRPr="00D70691">
        <w:rPr>
          <w:rFonts w:ascii="Times New Roman" w:hAnsi="Times New Roman"/>
          <w:sz w:val="28"/>
          <w:szCs w:val="28"/>
        </w:rPr>
        <w:t>військових формувань на 2018-2020 роки</w:t>
      </w:r>
    </w:p>
    <w:p w:rsidR="00E5636C" w:rsidRDefault="00E5636C" w:rsidP="00D70691">
      <w:pPr>
        <w:spacing w:after="0" w:line="240" w:lineRule="auto"/>
        <w:jc w:val="both"/>
        <w:rPr>
          <w:rFonts w:ascii="Times New Roman" w:hAnsi="Times New Roman"/>
          <w:sz w:val="28"/>
          <w:szCs w:val="28"/>
        </w:rPr>
      </w:pPr>
    </w:p>
    <w:p w:rsidR="00E5636C" w:rsidRPr="00D70691" w:rsidRDefault="00E5636C" w:rsidP="00D70691">
      <w:pPr>
        <w:spacing w:after="0" w:line="240" w:lineRule="auto"/>
        <w:jc w:val="both"/>
        <w:rPr>
          <w:rFonts w:ascii="Times New Roman" w:hAnsi="Times New Roman"/>
          <w:sz w:val="28"/>
          <w:szCs w:val="28"/>
        </w:rPr>
      </w:pP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05"/>
        <w:gridCol w:w="5595"/>
        <w:gridCol w:w="2867"/>
      </w:tblGrid>
      <w:tr w:rsidR="00E5636C" w:rsidRPr="00D70691" w:rsidTr="00090DA7">
        <w:trPr>
          <w:trHeight w:val="450"/>
        </w:trPr>
        <w:tc>
          <w:tcPr>
            <w:tcW w:w="1005" w:type="dxa"/>
          </w:tcPr>
          <w:p w:rsidR="00E5636C" w:rsidRPr="00D70691" w:rsidRDefault="00E5636C" w:rsidP="00D70691">
            <w:pPr>
              <w:spacing w:after="0" w:line="240" w:lineRule="auto"/>
              <w:rPr>
                <w:rFonts w:ascii="Times New Roman" w:hAnsi="Times New Roman"/>
                <w:sz w:val="28"/>
                <w:szCs w:val="28"/>
              </w:rPr>
            </w:pPr>
            <w:r w:rsidRPr="00D70691">
              <w:rPr>
                <w:rFonts w:ascii="Times New Roman" w:hAnsi="Times New Roman"/>
                <w:sz w:val="28"/>
                <w:szCs w:val="28"/>
              </w:rPr>
              <w:t>1.</w:t>
            </w:r>
          </w:p>
        </w:tc>
        <w:tc>
          <w:tcPr>
            <w:tcW w:w="5595" w:type="dxa"/>
          </w:tcPr>
          <w:p w:rsidR="00E5636C" w:rsidRPr="00D70691" w:rsidRDefault="00E5636C" w:rsidP="00D70691">
            <w:pPr>
              <w:spacing w:after="0" w:line="240" w:lineRule="auto"/>
              <w:rPr>
                <w:rFonts w:ascii="Times New Roman" w:hAnsi="Times New Roman"/>
                <w:sz w:val="28"/>
                <w:szCs w:val="28"/>
              </w:rPr>
            </w:pPr>
            <w:r w:rsidRPr="00D70691">
              <w:rPr>
                <w:rFonts w:ascii="Times New Roman" w:hAnsi="Times New Roman"/>
                <w:sz w:val="28"/>
                <w:szCs w:val="28"/>
              </w:rPr>
              <w:t>Ініціатор розроблення програми </w:t>
            </w:r>
          </w:p>
        </w:tc>
        <w:tc>
          <w:tcPr>
            <w:tcW w:w="2775" w:type="dxa"/>
          </w:tcPr>
          <w:p w:rsidR="00E5636C" w:rsidRPr="00D70691" w:rsidRDefault="00E5636C" w:rsidP="00D70691">
            <w:pPr>
              <w:spacing w:after="0" w:line="240" w:lineRule="auto"/>
              <w:rPr>
                <w:rFonts w:ascii="Times New Roman" w:hAnsi="Times New Roman"/>
                <w:sz w:val="28"/>
                <w:szCs w:val="28"/>
              </w:rPr>
            </w:pPr>
            <w:r w:rsidRPr="00D70691">
              <w:rPr>
                <w:rFonts w:ascii="Times New Roman" w:hAnsi="Times New Roman"/>
                <w:sz w:val="28"/>
                <w:szCs w:val="28"/>
              </w:rPr>
              <w:t>Овруцького ОМВК</w:t>
            </w:r>
          </w:p>
        </w:tc>
      </w:tr>
      <w:tr w:rsidR="00E5636C" w:rsidRPr="00D70691" w:rsidTr="00090DA7">
        <w:trPr>
          <w:trHeight w:val="450"/>
        </w:trPr>
        <w:tc>
          <w:tcPr>
            <w:tcW w:w="1005" w:type="dxa"/>
          </w:tcPr>
          <w:p w:rsidR="00E5636C" w:rsidRPr="00D70691" w:rsidRDefault="00E5636C" w:rsidP="00D70691">
            <w:pPr>
              <w:spacing w:after="0" w:line="240" w:lineRule="auto"/>
              <w:rPr>
                <w:rFonts w:ascii="Times New Roman" w:hAnsi="Times New Roman"/>
                <w:sz w:val="28"/>
                <w:szCs w:val="28"/>
              </w:rPr>
            </w:pPr>
            <w:r w:rsidRPr="00D70691">
              <w:rPr>
                <w:rFonts w:ascii="Times New Roman" w:hAnsi="Times New Roman"/>
                <w:sz w:val="28"/>
                <w:szCs w:val="28"/>
              </w:rPr>
              <w:t>2.</w:t>
            </w:r>
          </w:p>
        </w:tc>
        <w:tc>
          <w:tcPr>
            <w:tcW w:w="5595" w:type="dxa"/>
          </w:tcPr>
          <w:p w:rsidR="00E5636C" w:rsidRPr="00D70691" w:rsidRDefault="00E5636C" w:rsidP="00D70691">
            <w:pPr>
              <w:spacing w:after="0" w:line="240" w:lineRule="auto"/>
              <w:rPr>
                <w:rFonts w:ascii="Times New Roman" w:hAnsi="Times New Roman"/>
                <w:sz w:val="28"/>
                <w:szCs w:val="28"/>
              </w:rPr>
            </w:pPr>
            <w:r w:rsidRPr="00D70691">
              <w:rPr>
                <w:rFonts w:ascii="Times New Roman" w:hAnsi="Times New Roman"/>
                <w:sz w:val="28"/>
                <w:szCs w:val="28"/>
              </w:rPr>
              <w:t>Дата, номер і назва розпорядчого документа органу виконавчої влади про розроблення програми </w:t>
            </w:r>
          </w:p>
        </w:tc>
        <w:tc>
          <w:tcPr>
            <w:tcW w:w="2775" w:type="dxa"/>
          </w:tcPr>
          <w:p w:rsidR="00E5636C" w:rsidRPr="00D70691" w:rsidRDefault="00E5636C" w:rsidP="00D70691">
            <w:pPr>
              <w:spacing w:after="0" w:line="240" w:lineRule="auto"/>
              <w:rPr>
                <w:rFonts w:ascii="Times New Roman" w:hAnsi="Times New Roman"/>
                <w:sz w:val="28"/>
                <w:szCs w:val="28"/>
              </w:rPr>
            </w:pPr>
          </w:p>
        </w:tc>
      </w:tr>
      <w:tr w:rsidR="00E5636C" w:rsidRPr="00D70691" w:rsidTr="00090DA7">
        <w:trPr>
          <w:trHeight w:val="450"/>
        </w:trPr>
        <w:tc>
          <w:tcPr>
            <w:tcW w:w="1005" w:type="dxa"/>
          </w:tcPr>
          <w:p w:rsidR="00E5636C" w:rsidRPr="00D70691" w:rsidRDefault="00E5636C" w:rsidP="00D70691">
            <w:pPr>
              <w:spacing w:after="0" w:line="240" w:lineRule="auto"/>
              <w:rPr>
                <w:rFonts w:ascii="Times New Roman" w:hAnsi="Times New Roman"/>
                <w:sz w:val="28"/>
                <w:szCs w:val="28"/>
              </w:rPr>
            </w:pPr>
            <w:r w:rsidRPr="00D70691">
              <w:rPr>
                <w:rFonts w:ascii="Times New Roman" w:hAnsi="Times New Roman"/>
                <w:sz w:val="28"/>
                <w:szCs w:val="28"/>
              </w:rPr>
              <w:t>3.</w:t>
            </w:r>
          </w:p>
        </w:tc>
        <w:tc>
          <w:tcPr>
            <w:tcW w:w="5595" w:type="dxa"/>
          </w:tcPr>
          <w:p w:rsidR="00E5636C" w:rsidRPr="00D70691" w:rsidRDefault="00E5636C" w:rsidP="00D70691">
            <w:pPr>
              <w:spacing w:after="0" w:line="240" w:lineRule="auto"/>
              <w:rPr>
                <w:rFonts w:ascii="Times New Roman" w:hAnsi="Times New Roman"/>
                <w:sz w:val="28"/>
                <w:szCs w:val="28"/>
              </w:rPr>
            </w:pPr>
            <w:r w:rsidRPr="00D70691">
              <w:rPr>
                <w:rFonts w:ascii="Times New Roman" w:hAnsi="Times New Roman"/>
                <w:sz w:val="28"/>
                <w:szCs w:val="28"/>
              </w:rPr>
              <w:t>Розробник програми </w:t>
            </w:r>
          </w:p>
        </w:tc>
        <w:tc>
          <w:tcPr>
            <w:tcW w:w="2775" w:type="dxa"/>
          </w:tcPr>
          <w:p w:rsidR="00E5636C" w:rsidRPr="00D70691" w:rsidRDefault="00E5636C" w:rsidP="00D70691">
            <w:pPr>
              <w:spacing w:after="0" w:line="240" w:lineRule="auto"/>
              <w:rPr>
                <w:rFonts w:ascii="Times New Roman" w:hAnsi="Times New Roman"/>
                <w:sz w:val="28"/>
                <w:szCs w:val="28"/>
              </w:rPr>
            </w:pPr>
            <w:r w:rsidRPr="00D70691">
              <w:rPr>
                <w:rFonts w:ascii="Times New Roman" w:hAnsi="Times New Roman"/>
                <w:sz w:val="28"/>
                <w:szCs w:val="28"/>
              </w:rPr>
              <w:t>Овруцький  ОМВК</w:t>
            </w:r>
          </w:p>
        </w:tc>
      </w:tr>
      <w:tr w:rsidR="00E5636C" w:rsidRPr="00D70691" w:rsidTr="00090DA7">
        <w:trPr>
          <w:trHeight w:val="450"/>
        </w:trPr>
        <w:tc>
          <w:tcPr>
            <w:tcW w:w="1005" w:type="dxa"/>
          </w:tcPr>
          <w:p w:rsidR="00E5636C" w:rsidRPr="00D70691" w:rsidRDefault="00E5636C" w:rsidP="00D70691">
            <w:pPr>
              <w:spacing w:after="0" w:line="240" w:lineRule="auto"/>
              <w:rPr>
                <w:rFonts w:ascii="Times New Roman" w:hAnsi="Times New Roman"/>
                <w:sz w:val="28"/>
                <w:szCs w:val="28"/>
              </w:rPr>
            </w:pPr>
            <w:r w:rsidRPr="00D70691">
              <w:rPr>
                <w:rFonts w:ascii="Times New Roman" w:hAnsi="Times New Roman"/>
                <w:sz w:val="28"/>
                <w:szCs w:val="28"/>
              </w:rPr>
              <w:t>4.</w:t>
            </w:r>
          </w:p>
        </w:tc>
        <w:tc>
          <w:tcPr>
            <w:tcW w:w="5595" w:type="dxa"/>
          </w:tcPr>
          <w:p w:rsidR="00E5636C" w:rsidRPr="00D70691" w:rsidRDefault="00E5636C" w:rsidP="00D70691">
            <w:pPr>
              <w:spacing w:after="0" w:line="240" w:lineRule="auto"/>
              <w:rPr>
                <w:rFonts w:ascii="Times New Roman" w:hAnsi="Times New Roman"/>
                <w:sz w:val="28"/>
                <w:szCs w:val="28"/>
              </w:rPr>
            </w:pPr>
            <w:r w:rsidRPr="00D70691">
              <w:rPr>
                <w:rFonts w:ascii="Times New Roman" w:hAnsi="Times New Roman"/>
                <w:sz w:val="28"/>
                <w:szCs w:val="28"/>
              </w:rPr>
              <w:t>Співрозробники програми </w:t>
            </w:r>
          </w:p>
        </w:tc>
        <w:tc>
          <w:tcPr>
            <w:tcW w:w="2775" w:type="dxa"/>
          </w:tcPr>
          <w:p w:rsidR="00E5636C" w:rsidRPr="00D70691" w:rsidRDefault="00E5636C" w:rsidP="00D70691">
            <w:pPr>
              <w:spacing w:after="0" w:line="240" w:lineRule="auto"/>
              <w:rPr>
                <w:rFonts w:ascii="Times New Roman" w:hAnsi="Times New Roman"/>
                <w:sz w:val="28"/>
                <w:szCs w:val="28"/>
              </w:rPr>
            </w:pPr>
            <w:r w:rsidRPr="00D70691">
              <w:rPr>
                <w:rFonts w:ascii="Times New Roman" w:hAnsi="Times New Roman"/>
                <w:sz w:val="28"/>
                <w:szCs w:val="28"/>
              </w:rPr>
              <w:t>Овруцька  райдержадміністрація</w:t>
            </w:r>
          </w:p>
        </w:tc>
      </w:tr>
      <w:tr w:rsidR="00E5636C" w:rsidRPr="00D70691" w:rsidTr="00090DA7">
        <w:trPr>
          <w:trHeight w:val="450"/>
        </w:trPr>
        <w:tc>
          <w:tcPr>
            <w:tcW w:w="1005" w:type="dxa"/>
          </w:tcPr>
          <w:p w:rsidR="00E5636C" w:rsidRPr="00D70691" w:rsidRDefault="00E5636C" w:rsidP="00D70691">
            <w:pPr>
              <w:spacing w:after="0" w:line="240" w:lineRule="auto"/>
              <w:rPr>
                <w:rFonts w:ascii="Times New Roman" w:hAnsi="Times New Roman"/>
                <w:sz w:val="28"/>
                <w:szCs w:val="28"/>
              </w:rPr>
            </w:pPr>
            <w:r w:rsidRPr="00D70691">
              <w:rPr>
                <w:rFonts w:ascii="Times New Roman" w:hAnsi="Times New Roman"/>
                <w:sz w:val="28"/>
                <w:szCs w:val="28"/>
              </w:rPr>
              <w:t>5.</w:t>
            </w:r>
          </w:p>
        </w:tc>
        <w:tc>
          <w:tcPr>
            <w:tcW w:w="5595" w:type="dxa"/>
          </w:tcPr>
          <w:p w:rsidR="00E5636C" w:rsidRPr="00D70691" w:rsidRDefault="00E5636C" w:rsidP="00D70691">
            <w:pPr>
              <w:spacing w:after="0" w:line="240" w:lineRule="auto"/>
              <w:rPr>
                <w:rFonts w:ascii="Times New Roman" w:hAnsi="Times New Roman"/>
                <w:sz w:val="28"/>
                <w:szCs w:val="28"/>
              </w:rPr>
            </w:pPr>
            <w:r w:rsidRPr="00D70691">
              <w:rPr>
                <w:rFonts w:ascii="Times New Roman" w:hAnsi="Times New Roman"/>
                <w:sz w:val="28"/>
                <w:szCs w:val="28"/>
              </w:rPr>
              <w:t>Відповідальний виконавець програми </w:t>
            </w:r>
          </w:p>
        </w:tc>
        <w:tc>
          <w:tcPr>
            <w:tcW w:w="2775" w:type="dxa"/>
          </w:tcPr>
          <w:p w:rsidR="00E5636C" w:rsidRPr="00D70691" w:rsidRDefault="00E5636C" w:rsidP="00D70691">
            <w:pPr>
              <w:spacing w:after="0" w:line="240" w:lineRule="auto"/>
              <w:rPr>
                <w:rFonts w:ascii="Times New Roman" w:hAnsi="Times New Roman"/>
                <w:sz w:val="28"/>
                <w:szCs w:val="28"/>
              </w:rPr>
            </w:pPr>
            <w:r w:rsidRPr="00D70691">
              <w:rPr>
                <w:rFonts w:ascii="Times New Roman" w:hAnsi="Times New Roman"/>
                <w:sz w:val="28"/>
                <w:szCs w:val="28"/>
              </w:rPr>
              <w:t>Овруцький ОМВК</w:t>
            </w:r>
          </w:p>
        </w:tc>
      </w:tr>
      <w:tr w:rsidR="00E5636C" w:rsidRPr="00D70691" w:rsidTr="00090DA7">
        <w:trPr>
          <w:trHeight w:val="450"/>
        </w:trPr>
        <w:tc>
          <w:tcPr>
            <w:tcW w:w="1005" w:type="dxa"/>
          </w:tcPr>
          <w:p w:rsidR="00E5636C" w:rsidRPr="00D70691" w:rsidRDefault="00E5636C" w:rsidP="00D70691">
            <w:pPr>
              <w:spacing w:after="0" w:line="240" w:lineRule="auto"/>
              <w:rPr>
                <w:rFonts w:ascii="Times New Roman" w:hAnsi="Times New Roman"/>
                <w:sz w:val="28"/>
                <w:szCs w:val="28"/>
              </w:rPr>
            </w:pPr>
            <w:r w:rsidRPr="00D70691">
              <w:rPr>
                <w:rFonts w:ascii="Times New Roman" w:hAnsi="Times New Roman"/>
                <w:sz w:val="28"/>
                <w:szCs w:val="28"/>
              </w:rPr>
              <w:t>6.</w:t>
            </w:r>
          </w:p>
        </w:tc>
        <w:tc>
          <w:tcPr>
            <w:tcW w:w="5595" w:type="dxa"/>
          </w:tcPr>
          <w:p w:rsidR="00E5636C" w:rsidRPr="00D70691" w:rsidRDefault="00E5636C" w:rsidP="00D70691">
            <w:pPr>
              <w:spacing w:after="0" w:line="240" w:lineRule="auto"/>
              <w:rPr>
                <w:rFonts w:ascii="Times New Roman" w:hAnsi="Times New Roman"/>
                <w:sz w:val="28"/>
                <w:szCs w:val="28"/>
              </w:rPr>
            </w:pPr>
            <w:r w:rsidRPr="00D70691">
              <w:rPr>
                <w:rFonts w:ascii="Times New Roman" w:hAnsi="Times New Roman"/>
                <w:sz w:val="28"/>
                <w:szCs w:val="28"/>
              </w:rPr>
              <w:t>Учасники програми </w:t>
            </w:r>
          </w:p>
        </w:tc>
        <w:tc>
          <w:tcPr>
            <w:tcW w:w="2775" w:type="dxa"/>
          </w:tcPr>
          <w:p w:rsidR="00E5636C" w:rsidRPr="00D70691" w:rsidRDefault="00E5636C" w:rsidP="00D70691">
            <w:pPr>
              <w:spacing w:after="0" w:line="240" w:lineRule="auto"/>
              <w:jc w:val="both"/>
              <w:rPr>
                <w:rFonts w:ascii="Times New Roman" w:hAnsi="Times New Roman"/>
                <w:sz w:val="28"/>
                <w:szCs w:val="28"/>
              </w:rPr>
            </w:pPr>
            <w:r w:rsidRPr="00D70691">
              <w:rPr>
                <w:rFonts w:ascii="Times New Roman" w:hAnsi="Times New Roman"/>
                <w:sz w:val="28"/>
                <w:szCs w:val="28"/>
              </w:rPr>
              <w:t>Управління, відділи, сектори                                                                            райдержадміністрації,  органи                                                                                 виконавчої влади та                                                                                  місцевого самоврядування,                                                                               підприємства району</w:t>
            </w:r>
          </w:p>
        </w:tc>
      </w:tr>
      <w:tr w:rsidR="00E5636C" w:rsidRPr="00D70691" w:rsidTr="00090DA7">
        <w:trPr>
          <w:trHeight w:val="450"/>
        </w:trPr>
        <w:tc>
          <w:tcPr>
            <w:tcW w:w="1005" w:type="dxa"/>
          </w:tcPr>
          <w:p w:rsidR="00E5636C" w:rsidRPr="00D70691" w:rsidRDefault="00E5636C" w:rsidP="00D70691">
            <w:pPr>
              <w:spacing w:after="0" w:line="240" w:lineRule="auto"/>
              <w:rPr>
                <w:rFonts w:ascii="Times New Roman" w:hAnsi="Times New Roman"/>
                <w:sz w:val="28"/>
                <w:szCs w:val="28"/>
              </w:rPr>
            </w:pPr>
            <w:r w:rsidRPr="00D70691">
              <w:rPr>
                <w:rFonts w:ascii="Times New Roman" w:hAnsi="Times New Roman"/>
                <w:sz w:val="28"/>
                <w:szCs w:val="28"/>
              </w:rPr>
              <w:t>7.</w:t>
            </w:r>
          </w:p>
        </w:tc>
        <w:tc>
          <w:tcPr>
            <w:tcW w:w="5595" w:type="dxa"/>
          </w:tcPr>
          <w:p w:rsidR="00E5636C" w:rsidRPr="00D70691" w:rsidRDefault="00E5636C" w:rsidP="00D70691">
            <w:pPr>
              <w:spacing w:after="0" w:line="240" w:lineRule="auto"/>
              <w:rPr>
                <w:rFonts w:ascii="Times New Roman" w:hAnsi="Times New Roman"/>
                <w:sz w:val="28"/>
                <w:szCs w:val="28"/>
              </w:rPr>
            </w:pPr>
            <w:r w:rsidRPr="00D70691">
              <w:rPr>
                <w:rFonts w:ascii="Times New Roman" w:hAnsi="Times New Roman"/>
                <w:sz w:val="28"/>
                <w:szCs w:val="28"/>
              </w:rPr>
              <w:t>Термін реалізації програми </w:t>
            </w:r>
          </w:p>
        </w:tc>
        <w:tc>
          <w:tcPr>
            <w:tcW w:w="2775" w:type="dxa"/>
          </w:tcPr>
          <w:p w:rsidR="00E5636C" w:rsidRPr="00D70691" w:rsidRDefault="00E5636C" w:rsidP="00D70691">
            <w:pPr>
              <w:spacing w:after="0" w:line="240" w:lineRule="auto"/>
              <w:rPr>
                <w:rFonts w:ascii="Times New Roman" w:hAnsi="Times New Roman"/>
                <w:sz w:val="28"/>
                <w:szCs w:val="28"/>
              </w:rPr>
            </w:pPr>
            <w:r w:rsidRPr="00D70691">
              <w:rPr>
                <w:rFonts w:ascii="Times New Roman" w:hAnsi="Times New Roman"/>
                <w:sz w:val="28"/>
                <w:szCs w:val="28"/>
              </w:rPr>
              <w:t>2018-2020 роки</w:t>
            </w:r>
          </w:p>
        </w:tc>
      </w:tr>
      <w:tr w:rsidR="00E5636C" w:rsidRPr="00D70691" w:rsidTr="00090DA7">
        <w:trPr>
          <w:trHeight w:val="450"/>
        </w:trPr>
        <w:tc>
          <w:tcPr>
            <w:tcW w:w="1005" w:type="dxa"/>
          </w:tcPr>
          <w:p w:rsidR="00E5636C" w:rsidRPr="00D70691" w:rsidRDefault="00E5636C" w:rsidP="00D70691">
            <w:pPr>
              <w:spacing w:after="0" w:line="240" w:lineRule="auto"/>
              <w:rPr>
                <w:rFonts w:ascii="Times New Roman" w:hAnsi="Times New Roman"/>
                <w:sz w:val="28"/>
                <w:szCs w:val="28"/>
              </w:rPr>
            </w:pPr>
            <w:r w:rsidRPr="00D70691">
              <w:rPr>
                <w:rFonts w:ascii="Times New Roman" w:hAnsi="Times New Roman"/>
                <w:sz w:val="28"/>
                <w:szCs w:val="28"/>
              </w:rPr>
              <w:t>8.</w:t>
            </w:r>
          </w:p>
        </w:tc>
        <w:tc>
          <w:tcPr>
            <w:tcW w:w="5595" w:type="dxa"/>
          </w:tcPr>
          <w:p w:rsidR="00E5636C" w:rsidRPr="00D70691" w:rsidRDefault="00E5636C" w:rsidP="00D70691">
            <w:pPr>
              <w:spacing w:after="0" w:line="240" w:lineRule="auto"/>
              <w:rPr>
                <w:rFonts w:ascii="Times New Roman" w:hAnsi="Times New Roman"/>
                <w:sz w:val="28"/>
                <w:szCs w:val="28"/>
              </w:rPr>
            </w:pPr>
            <w:r w:rsidRPr="00D70691">
              <w:rPr>
                <w:rFonts w:ascii="Times New Roman" w:hAnsi="Times New Roman"/>
                <w:sz w:val="28"/>
                <w:szCs w:val="28"/>
              </w:rPr>
              <w:t>Перелік місцевих бюджетів, які беруть участь у виконанні програми</w:t>
            </w:r>
          </w:p>
        </w:tc>
        <w:tc>
          <w:tcPr>
            <w:tcW w:w="2775" w:type="dxa"/>
          </w:tcPr>
          <w:p w:rsidR="00E5636C" w:rsidRDefault="00E5636C" w:rsidP="00D70691">
            <w:pPr>
              <w:spacing w:after="0" w:line="240" w:lineRule="auto"/>
              <w:rPr>
                <w:rFonts w:ascii="Times New Roman" w:hAnsi="Times New Roman"/>
                <w:sz w:val="28"/>
                <w:szCs w:val="28"/>
              </w:rPr>
            </w:pPr>
            <w:r w:rsidRPr="00D70691">
              <w:rPr>
                <w:rFonts w:ascii="Times New Roman" w:hAnsi="Times New Roman"/>
                <w:sz w:val="28"/>
                <w:szCs w:val="28"/>
              </w:rPr>
              <w:t xml:space="preserve">Районний, </w:t>
            </w:r>
          </w:p>
          <w:p w:rsidR="00E5636C" w:rsidRDefault="00E5636C" w:rsidP="00D70691">
            <w:pPr>
              <w:spacing w:after="0" w:line="240" w:lineRule="auto"/>
              <w:rPr>
                <w:rFonts w:ascii="Times New Roman" w:hAnsi="Times New Roman"/>
                <w:sz w:val="28"/>
                <w:szCs w:val="28"/>
              </w:rPr>
            </w:pPr>
            <w:r w:rsidRPr="00D70691">
              <w:rPr>
                <w:rFonts w:ascii="Times New Roman" w:hAnsi="Times New Roman"/>
                <w:sz w:val="28"/>
                <w:szCs w:val="28"/>
              </w:rPr>
              <w:t xml:space="preserve">міський, </w:t>
            </w:r>
          </w:p>
          <w:p w:rsidR="00E5636C" w:rsidRDefault="00E5636C" w:rsidP="00D70691">
            <w:pPr>
              <w:spacing w:after="0" w:line="240" w:lineRule="auto"/>
              <w:rPr>
                <w:rFonts w:ascii="Times New Roman" w:hAnsi="Times New Roman"/>
                <w:sz w:val="28"/>
                <w:szCs w:val="28"/>
              </w:rPr>
            </w:pPr>
            <w:r w:rsidRPr="00D70691">
              <w:rPr>
                <w:rFonts w:ascii="Times New Roman" w:hAnsi="Times New Roman"/>
                <w:sz w:val="28"/>
                <w:szCs w:val="28"/>
              </w:rPr>
              <w:t xml:space="preserve">сільські, </w:t>
            </w:r>
          </w:p>
          <w:p w:rsidR="00E5636C" w:rsidRDefault="00E5636C" w:rsidP="00D70691">
            <w:pPr>
              <w:spacing w:after="0" w:line="240" w:lineRule="auto"/>
              <w:rPr>
                <w:rFonts w:ascii="Times New Roman" w:hAnsi="Times New Roman"/>
                <w:sz w:val="28"/>
                <w:szCs w:val="28"/>
              </w:rPr>
            </w:pPr>
            <w:r w:rsidRPr="00D70691">
              <w:rPr>
                <w:rFonts w:ascii="Times New Roman" w:hAnsi="Times New Roman"/>
                <w:sz w:val="28"/>
                <w:szCs w:val="28"/>
              </w:rPr>
              <w:t>селищний бюджети</w:t>
            </w:r>
            <w:r>
              <w:rPr>
                <w:rFonts w:ascii="Times New Roman" w:hAnsi="Times New Roman"/>
                <w:sz w:val="28"/>
                <w:szCs w:val="28"/>
              </w:rPr>
              <w:t xml:space="preserve">, </w:t>
            </w:r>
          </w:p>
          <w:p w:rsidR="00E5636C" w:rsidRPr="00D70691" w:rsidRDefault="00E5636C" w:rsidP="00D70691">
            <w:pPr>
              <w:spacing w:after="0" w:line="240" w:lineRule="auto"/>
              <w:rPr>
                <w:rFonts w:ascii="Times New Roman" w:hAnsi="Times New Roman"/>
                <w:sz w:val="28"/>
                <w:szCs w:val="28"/>
              </w:rPr>
            </w:pPr>
            <w:r>
              <w:rPr>
                <w:rFonts w:ascii="Times New Roman" w:hAnsi="Times New Roman"/>
                <w:sz w:val="28"/>
                <w:szCs w:val="28"/>
              </w:rPr>
              <w:t xml:space="preserve">бюджети об’єднаних територіальних громад </w:t>
            </w:r>
          </w:p>
        </w:tc>
      </w:tr>
      <w:tr w:rsidR="00E5636C" w:rsidRPr="00D70691" w:rsidTr="00090DA7">
        <w:trPr>
          <w:trHeight w:val="450"/>
        </w:trPr>
        <w:tc>
          <w:tcPr>
            <w:tcW w:w="1005" w:type="dxa"/>
          </w:tcPr>
          <w:p w:rsidR="00E5636C" w:rsidRPr="00D70691" w:rsidRDefault="00E5636C" w:rsidP="00D70691">
            <w:pPr>
              <w:spacing w:after="0" w:line="240" w:lineRule="auto"/>
              <w:rPr>
                <w:rFonts w:ascii="Times New Roman" w:hAnsi="Times New Roman"/>
                <w:sz w:val="28"/>
                <w:szCs w:val="28"/>
              </w:rPr>
            </w:pPr>
            <w:r w:rsidRPr="00D70691">
              <w:rPr>
                <w:rFonts w:ascii="Times New Roman" w:hAnsi="Times New Roman"/>
                <w:sz w:val="28"/>
                <w:szCs w:val="28"/>
              </w:rPr>
              <w:t>9.</w:t>
            </w:r>
          </w:p>
        </w:tc>
        <w:tc>
          <w:tcPr>
            <w:tcW w:w="5595" w:type="dxa"/>
          </w:tcPr>
          <w:p w:rsidR="00E5636C" w:rsidRDefault="00E5636C" w:rsidP="00D70691">
            <w:pPr>
              <w:spacing w:after="0" w:line="240" w:lineRule="auto"/>
              <w:rPr>
                <w:rFonts w:ascii="Times New Roman" w:hAnsi="Times New Roman"/>
                <w:sz w:val="28"/>
                <w:szCs w:val="28"/>
              </w:rPr>
            </w:pPr>
            <w:r w:rsidRPr="00D70691">
              <w:rPr>
                <w:rFonts w:ascii="Times New Roman" w:hAnsi="Times New Roman"/>
                <w:sz w:val="28"/>
                <w:szCs w:val="28"/>
              </w:rPr>
              <w:t xml:space="preserve">Загальний обсяг фінансових ресурсів, необхідних для реалізації програми, </w:t>
            </w:r>
          </w:p>
          <w:p w:rsidR="00E5636C" w:rsidRDefault="00E5636C" w:rsidP="00D70691">
            <w:pPr>
              <w:spacing w:after="0" w:line="240" w:lineRule="auto"/>
              <w:rPr>
                <w:rFonts w:ascii="Times New Roman" w:hAnsi="Times New Roman"/>
                <w:sz w:val="28"/>
                <w:szCs w:val="28"/>
              </w:rPr>
            </w:pPr>
            <w:r w:rsidRPr="00D70691">
              <w:rPr>
                <w:rFonts w:ascii="Times New Roman" w:hAnsi="Times New Roman"/>
                <w:sz w:val="28"/>
                <w:szCs w:val="28"/>
              </w:rPr>
              <w:t>Всього</w:t>
            </w:r>
            <w:r>
              <w:rPr>
                <w:rFonts w:ascii="Times New Roman" w:hAnsi="Times New Roman"/>
                <w:sz w:val="28"/>
                <w:szCs w:val="28"/>
              </w:rPr>
              <w:t>:</w:t>
            </w:r>
          </w:p>
          <w:p w:rsidR="00E5636C" w:rsidRPr="00D70691" w:rsidRDefault="00E5636C" w:rsidP="00D70691">
            <w:pPr>
              <w:spacing w:after="0" w:line="240" w:lineRule="auto"/>
              <w:rPr>
                <w:rFonts w:ascii="Times New Roman" w:hAnsi="Times New Roman"/>
                <w:sz w:val="28"/>
                <w:szCs w:val="28"/>
              </w:rPr>
            </w:pPr>
            <w:r w:rsidRPr="00D70691">
              <w:rPr>
                <w:rFonts w:ascii="Times New Roman" w:hAnsi="Times New Roman"/>
                <w:sz w:val="28"/>
                <w:szCs w:val="28"/>
              </w:rPr>
              <w:t>у тому числі: </w:t>
            </w:r>
          </w:p>
          <w:p w:rsidR="00E5636C" w:rsidRDefault="00E5636C" w:rsidP="00D70691">
            <w:pPr>
              <w:spacing w:after="0" w:line="240" w:lineRule="auto"/>
              <w:rPr>
                <w:rFonts w:ascii="Times New Roman" w:hAnsi="Times New Roman"/>
                <w:sz w:val="28"/>
                <w:szCs w:val="28"/>
              </w:rPr>
            </w:pPr>
            <w:r>
              <w:rPr>
                <w:rFonts w:ascii="Times New Roman" w:hAnsi="Times New Roman"/>
                <w:sz w:val="28"/>
                <w:szCs w:val="28"/>
              </w:rPr>
              <w:t xml:space="preserve">коштів районного бюджету </w:t>
            </w:r>
          </w:p>
          <w:p w:rsidR="00E5636C" w:rsidRPr="00D70691" w:rsidRDefault="00E5636C" w:rsidP="00D70691">
            <w:pPr>
              <w:spacing w:after="0" w:line="240" w:lineRule="auto"/>
              <w:rPr>
                <w:rFonts w:ascii="Times New Roman" w:hAnsi="Times New Roman"/>
                <w:sz w:val="28"/>
                <w:szCs w:val="28"/>
              </w:rPr>
            </w:pPr>
            <w:r w:rsidRPr="00D70691">
              <w:rPr>
                <w:rFonts w:ascii="Times New Roman" w:hAnsi="Times New Roman"/>
                <w:sz w:val="28"/>
                <w:szCs w:val="28"/>
              </w:rPr>
              <w:t>коштів місцевого бюджету</w:t>
            </w:r>
          </w:p>
          <w:p w:rsidR="00E5636C" w:rsidRPr="00D70691" w:rsidRDefault="00E5636C" w:rsidP="00D70691">
            <w:pPr>
              <w:spacing w:after="0" w:line="240" w:lineRule="auto"/>
              <w:rPr>
                <w:rFonts w:ascii="Times New Roman" w:hAnsi="Times New Roman"/>
                <w:sz w:val="28"/>
                <w:szCs w:val="28"/>
              </w:rPr>
            </w:pPr>
            <w:r w:rsidRPr="00D70691">
              <w:rPr>
                <w:rFonts w:ascii="Times New Roman" w:hAnsi="Times New Roman"/>
                <w:sz w:val="28"/>
                <w:szCs w:val="28"/>
              </w:rPr>
              <w:t>коштів інших джерел  </w:t>
            </w:r>
          </w:p>
        </w:tc>
        <w:tc>
          <w:tcPr>
            <w:tcW w:w="2775" w:type="dxa"/>
          </w:tcPr>
          <w:p w:rsidR="00E5636C" w:rsidRDefault="00E5636C" w:rsidP="00D70691">
            <w:pPr>
              <w:spacing w:after="0" w:line="240" w:lineRule="auto"/>
              <w:rPr>
                <w:rFonts w:ascii="Times New Roman" w:hAnsi="Times New Roman"/>
                <w:sz w:val="28"/>
                <w:szCs w:val="28"/>
              </w:rPr>
            </w:pPr>
            <w:r>
              <w:rPr>
                <w:rFonts w:ascii="Times New Roman" w:hAnsi="Times New Roman"/>
                <w:sz w:val="28"/>
                <w:szCs w:val="28"/>
              </w:rPr>
              <w:t xml:space="preserve">185 000,00 гривень  на 2018 рік </w:t>
            </w:r>
          </w:p>
          <w:p w:rsidR="00E5636C" w:rsidRDefault="00E5636C" w:rsidP="00D70691">
            <w:pPr>
              <w:spacing w:after="0" w:line="240" w:lineRule="auto"/>
              <w:rPr>
                <w:rFonts w:ascii="Times New Roman" w:hAnsi="Times New Roman"/>
                <w:sz w:val="28"/>
                <w:szCs w:val="28"/>
              </w:rPr>
            </w:pPr>
          </w:p>
          <w:p w:rsidR="00E5636C" w:rsidRPr="00D70691" w:rsidRDefault="00E5636C" w:rsidP="00D70691">
            <w:pPr>
              <w:spacing w:after="0" w:line="240" w:lineRule="auto"/>
              <w:rPr>
                <w:rFonts w:ascii="Times New Roman" w:hAnsi="Times New Roman"/>
                <w:sz w:val="28"/>
                <w:szCs w:val="28"/>
              </w:rPr>
            </w:pPr>
            <w:r>
              <w:rPr>
                <w:rFonts w:ascii="Times New Roman" w:hAnsi="Times New Roman"/>
                <w:sz w:val="28"/>
                <w:szCs w:val="28"/>
              </w:rPr>
              <w:t>В межах фінансових ресурсів місцевих бюджетів</w:t>
            </w:r>
          </w:p>
        </w:tc>
      </w:tr>
    </w:tbl>
    <w:p w:rsidR="00E5636C" w:rsidRDefault="00E5636C" w:rsidP="00D70691">
      <w:pPr>
        <w:pStyle w:val="NormalWeb"/>
        <w:spacing w:before="0" w:beforeAutospacing="0" w:after="0" w:afterAutospacing="0"/>
        <w:jc w:val="both"/>
        <w:textAlignment w:val="baseline"/>
        <w:rPr>
          <w:sz w:val="28"/>
          <w:szCs w:val="28"/>
          <w:lang w:val="uk-UA"/>
        </w:rPr>
      </w:pPr>
    </w:p>
    <w:p w:rsidR="00E5636C" w:rsidRDefault="00E5636C" w:rsidP="00E90260">
      <w:pPr>
        <w:pStyle w:val="NormalWeb"/>
        <w:spacing w:before="0" w:beforeAutospacing="0" w:after="0" w:afterAutospacing="0"/>
        <w:jc w:val="center"/>
        <w:textAlignment w:val="baseline"/>
        <w:rPr>
          <w:b/>
          <w:sz w:val="28"/>
          <w:szCs w:val="28"/>
          <w:lang w:val="uk-UA"/>
        </w:rPr>
      </w:pPr>
    </w:p>
    <w:p w:rsidR="00E5636C" w:rsidRPr="00D70691" w:rsidRDefault="00E5636C" w:rsidP="00E90260">
      <w:pPr>
        <w:pStyle w:val="NormalWeb"/>
        <w:spacing w:before="0" w:beforeAutospacing="0" w:after="0" w:afterAutospacing="0"/>
        <w:jc w:val="center"/>
        <w:textAlignment w:val="baseline"/>
        <w:rPr>
          <w:b/>
          <w:sz w:val="28"/>
          <w:szCs w:val="28"/>
        </w:rPr>
      </w:pPr>
      <w:r w:rsidRPr="00D70691">
        <w:rPr>
          <w:b/>
          <w:sz w:val="28"/>
          <w:szCs w:val="28"/>
        </w:rPr>
        <w:t>1. Визначення проблеми, на розв’язання якої спрямована Програма</w:t>
      </w:r>
    </w:p>
    <w:p w:rsidR="00E5636C" w:rsidRPr="00D70691" w:rsidRDefault="00E5636C" w:rsidP="00D70691">
      <w:pPr>
        <w:spacing w:after="0" w:line="240" w:lineRule="auto"/>
        <w:ind w:firstLine="360"/>
        <w:jc w:val="both"/>
        <w:rPr>
          <w:rFonts w:ascii="Times New Roman" w:hAnsi="Times New Roman"/>
          <w:sz w:val="28"/>
          <w:szCs w:val="28"/>
        </w:rPr>
      </w:pPr>
      <w:r w:rsidRPr="00D70691">
        <w:rPr>
          <w:rFonts w:ascii="Times New Roman" w:hAnsi="Times New Roman"/>
          <w:sz w:val="28"/>
          <w:szCs w:val="28"/>
        </w:rPr>
        <w:t>Згідно із статтею 17 та   частиною 1 ст. 140 Конституції України захист суверенітету і територіальної цілісності України, забезпечення її економічної та інформаційної безпеки є найважливішими функціями держави, справою усього Українського народу.</w:t>
      </w:r>
    </w:p>
    <w:p w:rsidR="00E5636C" w:rsidRPr="00D70691" w:rsidRDefault="00E5636C" w:rsidP="00D70691">
      <w:pPr>
        <w:spacing w:after="0" w:line="240" w:lineRule="auto"/>
        <w:ind w:firstLine="360"/>
        <w:jc w:val="both"/>
        <w:rPr>
          <w:rFonts w:ascii="Times New Roman" w:hAnsi="Times New Roman"/>
          <w:sz w:val="28"/>
          <w:szCs w:val="28"/>
        </w:rPr>
      </w:pPr>
      <w:r w:rsidRPr="00D70691">
        <w:rPr>
          <w:rFonts w:ascii="Times New Roman" w:hAnsi="Times New Roman"/>
          <w:sz w:val="28"/>
          <w:szCs w:val="28"/>
        </w:rPr>
        <w:t>Підготовка молоді до військової служби та забезпечення призову на військову службу (строкову, за контрактом, у військовому резерві, альтернативну службу, за мобілізацією та інше)  завжди була і є важливим елементом будівництва Збройних Сил України та підтримки їх боєздатності.</w:t>
      </w:r>
    </w:p>
    <w:p w:rsidR="00E5636C" w:rsidRPr="00D70691" w:rsidRDefault="00E5636C" w:rsidP="00D70691">
      <w:pPr>
        <w:spacing w:after="0" w:line="240" w:lineRule="auto"/>
        <w:jc w:val="both"/>
        <w:rPr>
          <w:rFonts w:ascii="Times New Roman" w:hAnsi="Times New Roman"/>
          <w:sz w:val="28"/>
          <w:szCs w:val="28"/>
        </w:rPr>
      </w:pPr>
      <w:r w:rsidRPr="00D70691">
        <w:rPr>
          <w:rFonts w:ascii="Times New Roman" w:hAnsi="Times New Roman"/>
          <w:sz w:val="28"/>
          <w:szCs w:val="28"/>
        </w:rPr>
        <w:tab/>
        <w:t>Ще більшого значення це питання набуває сьогодні, у зв’язку з реалізацією програми розвитку та відновлення боєздатності Збройних Сил України. Враховуючи наявні завдання сьогодення перед Збройними Силами України щодо захисту суверенітету та територіальної цілісності України, захист українського народу від зовнішніх та внутрішніх агресорів, якісного виконання та забезпечення заходів призовів на військову службу (строкову, за контрактом, у військовому резерві, альтернативну службу, за мобілізацією та інше) необхідна всебічна фінансова та матеріальна допомога з бо</w:t>
      </w:r>
      <w:r>
        <w:rPr>
          <w:rFonts w:ascii="Times New Roman" w:hAnsi="Times New Roman"/>
          <w:sz w:val="28"/>
          <w:szCs w:val="28"/>
        </w:rPr>
        <w:t>к</w:t>
      </w:r>
      <w:r w:rsidRPr="00D70691">
        <w:rPr>
          <w:rFonts w:ascii="Times New Roman" w:hAnsi="Times New Roman"/>
          <w:sz w:val="28"/>
          <w:szCs w:val="28"/>
        </w:rPr>
        <w:t>у органів місцевого самоврядування району.</w:t>
      </w:r>
    </w:p>
    <w:p w:rsidR="00E5636C" w:rsidRPr="00D70691" w:rsidRDefault="00E5636C" w:rsidP="00D70691">
      <w:pPr>
        <w:spacing w:after="0" w:line="240" w:lineRule="auto"/>
        <w:jc w:val="both"/>
        <w:rPr>
          <w:rFonts w:ascii="Times New Roman" w:hAnsi="Times New Roman"/>
          <w:sz w:val="28"/>
          <w:szCs w:val="28"/>
        </w:rPr>
      </w:pPr>
      <w:r w:rsidRPr="00D70691">
        <w:rPr>
          <w:rFonts w:ascii="Times New Roman" w:hAnsi="Times New Roman"/>
          <w:sz w:val="28"/>
          <w:szCs w:val="28"/>
        </w:rPr>
        <w:tab/>
        <w:t xml:space="preserve">Згідно вимог  Законів України «Про військовий обов’язок і військову службу», «Про оборону», «Про мобілізаційну підготовку та мобілізацію», </w:t>
      </w:r>
      <w:r>
        <w:rPr>
          <w:rFonts w:ascii="Times New Roman" w:hAnsi="Times New Roman"/>
          <w:sz w:val="28"/>
          <w:szCs w:val="28"/>
        </w:rPr>
        <w:t xml:space="preserve">             </w:t>
      </w:r>
      <w:r w:rsidRPr="00D70691">
        <w:rPr>
          <w:rFonts w:ascii="Times New Roman" w:hAnsi="Times New Roman"/>
          <w:sz w:val="28"/>
          <w:szCs w:val="28"/>
        </w:rPr>
        <w:t>«Про Збройні Сили України», «Про органи місцевого самоврядування», на місцеві органи виконавчої влади та самоврядування, державні адміністрації та військові комісаріати покладається відповідальність за всебічну підготовку громадян (призовного віку та військовозобов’язаних) до захисту Батьківщини, військово-патріотичне виховання громадян України та їх призов на військову службу.</w:t>
      </w:r>
    </w:p>
    <w:p w:rsidR="00E5636C" w:rsidRPr="00D70691" w:rsidRDefault="00E5636C" w:rsidP="00D70691">
      <w:pPr>
        <w:spacing w:after="0" w:line="240" w:lineRule="auto"/>
        <w:ind w:firstLine="708"/>
        <w:jc w:val="both"/>
        <w:rPr>
          <w:rFonts w:ascii="Times New Roman" w:hAnsi="Times New Roman"/>
          <w:sz w:val="28"/>
          <w:szCs w:val="28"/>
        </w:rPr>
      </w:pPr>
      <w:r w:rsidRPr="00D70691">
        <w:rPr>
          <w:rFonts w:ascii="Times New Roman" w:hAnsi="Times New Roman"/>
          <w:sz w:val="28"/>
          <w:szCs w:val="28"/>
        </w:rPr>
        <w:t>Районні державні адміністрації та органи місцевого самоврядування згідно вимог п.</w:t>
      </w:r>
      <w:r>
        <w:rPr>
          <w:rFonts w:ascii="Times New Roman" w:hAnsi="Times New Roman"/>
          <w:sz w:val="28"/>
          <w:szCs w:val="28"/>
        </w:rPr>
        <w:t xml:space="preserve"> </w:t>
      </w:r>
      <w:r w:rsidRPr="00D70691">
        <w:rPr>
          <w:rFonts w:ascii="Times New Roman" w:hAnsi="Times New Roman"/>
          <w:sz w:val="28"/>
          <w:szCs w:val="28"/>
        </w:rPr>
        <w:t>2, 3, 4 ст.43 Закону України «Про військовий обов’язок і військову службу»:</w:t>
      </w:r>
    </w:p>
    <w:p w:rsidR="00E5636C" w:rsidRPr="00D70691" w:rsidRDefault="00E5636C" w:rsidP="00D70691">
      <w:pPr>
        <w:spacing w:after="0" w:line="240" w:lineRule="auto"/>
        <w:jc w:val="both"/>
        <w:rPr>
          <w:rFonts w:ascii="Times New Roman" w:hAnsi="Times New Roman"/>
          <w:sz w:val="28"/>
          <w:szCs w:val="28"/>
        </w:rPr>
      </w:pPr>
      <w:r w:rsidRPr="00D70691">
        <w:rPr>
          <w:rFonts w:ascii="Times New Roman" w:hAnsi="Times New Roman"/>
          <w:sz w:val="28"/>
          <w:szCs w:val="28"/>
        </w:rPr>
        <w:tab/>
      </w:r>
      <w:r>
        <w:rPr>
          <w:rFonts w:ascii="Times New Roman" w:hAnsi="Times New Roman"/>
          <w:sz w:val="28"/>
          <w:szCs w:val="28"/>
        </w:rPr>
        <w:t>д</w:t>
      </w:r>
      <w:r w:rsidRPr="00D70691">
        <w:rPr>
          <w:rFonts w:ascii="Times New Roman" w:hAnsi="Times New Roman"/>
          <w:sz w:val="28"/>
          <w:szCs w:val="28"/>
        </w:rPr>
        <w:t xml:space="preserve">ля проведення медичного огляду громадян, призову їх на військову службу відправки, призваних до військових частин зобов’язані </w:t>
      </w:r>
      <w:r>
        <w:rPr>
          <w:rFonts w:ascii="Times New Roman" w:hAnsi="Times New Roman"/>
          <w:sz w:val="28"/>
          <w:szCs w:val="28"/>
        </w:rPr>
        <w:t xml:space="preserve">забезпечити </w:t>
      </w:r>
      <w:r w:rsidRPr="00D70691">
        <w:rPr>
          <w:rFonts w:ascii="Times New Roman" w:hAnsi="Times New Roman"/>
          <w:sz w:val="28"/>
          <w:szCs w:val="28"/>
        </w:rPr>
        <w:t>військові комісаріати обладнаними призовними (збірними) пунктами, медикаментами, інструментарієм медичним і господарським майном, автомобільним транспортом а також охорону громадського порядку.</w:t>
      </w:r>
    </w:p>
    <w:p w:rsidR="00E5636C" w:rsidRPr="00D70691" w:rsidRDefault="00E5636C" w:rsidP="00D70691">
      <w:pPr>
        <w:spacing w:after="0" w:line="240" w:lineRule="auto"/>
        <w:ind w:firstLine="708"/>
        <w:jc w:val="both"/>
        <w:rPr>
          <w:rFonts w:ascii="Times New Roman" w:hAnsi="Times New Roman"/>
          <w:sz w:val="28"/>
          <w:szCs w:val="28"/>
        </w:rPr>
      </w:pPr>
      <w:r w:rsidRPr="00D70691">
        <w:rPr>
          <w:rFonts w:ascii="Times New Roman" w:hAnsi="Times New Roman"/>
          <w:sz w:val="28"/>
          <w:szCs w:val="28"/>
        </w:rPr>
        <w:t>для головного і якісного виконання планів проведення в особливий період місцеві органи виконавчої влади та органи місцевого самоврядування разом з підприємствами, установами та організаціям незалежно від підпорядкування і форм власності та районними (міськими) військовими комісаріатами в мирний час утворюють дільниці для оповіщення і збору військовозобов’язаних комплектують їх особовим складом із числа військовозобов’язаних без звільнення громадян від виконання основних обов’язків за місцем роботи та сприяють у набутті ними професійних навичок, а також забезпечують реалізацією інших заходів, пов’язаних з виконанням планів проведення мобілізації.</w:t>
      </w:r>
    </w:p>
    <w:p w:rsidR="00E5636C" w:rsidRPr="00D70691" w:rsidRDefault="00E5636C" w:rsidP="00D70691">
      <w:pPr>
        <w:spacing w:after="0" w:line="240" w:lineRule="auto"/>
        <w:ind w:firstLine="708"/>
        <w:jc w:val="both"/>
        <w:rPr>
          <w:rFonts w:ascii="Times New Roman" w:hAnsi="Times New Roman"/>
          <w:sz w:val="28"/>
          <w:szCs w:val="28"/>
        </w:rPr>
      </w:pPr>
      <w:r w:rsidRPr="00D70691">
        <w:rPr>
          <w:rFonts w:ascii="Times New Roman" w:hAnsi="Times New Roman"/>
          <w:sz w:val="28"/>
          <w:szCs w:val="28"/>
        </w:rPr>
        <w:t>місцеві державні адміністрації та органи місцевого самоврядування забезпечують (міські)військові комісаріати службовими будинками, підсобними господарськими приміщеннями і приміщеннями для призовних пунктів (дільниць), здійснюють поточний і капітальний ремонти цих будинків та приміщень, здійснюють районним  (міським) військовим комісаріатам комунально-побутових послуг (освітлення, водопостачання, опалення тощо) за рахунок коштів місцевого бюджету.</w:t>
      </w:r>
    </w:p>
    <w:p w:rsidR="00E5636C" w:rsidRPr="00D70691" w:rsidRDefault="00E5636C" w:rsidP="00D70691">
      <w:pPr>
        <w:spacing w:after="0" w:line="240" w:lineRule="auto"/>
        <w:ind w:firstLine="708"/>
        <w:jc w:val="both"/>
        <w:rPr>
          <w:rFonts w:ascii="Times New Roman" w:hAnsi="Times New Roman"/>
          <w:sz w:val="28"/>
          <w:szCs w:val="28"/>
        </w:rPr>
      </w:pPr>
      <w:r w:rsidRPr="00D70691">
        <w:rPr>
          <w:rFonts w:ascii="Times New Roman" w:hAnsi="Times New Roman"/>
          <w:sz w:val="28"/>
          <w:szCs w:val="28"/>
        </w:rPr>
        <w:t>Для виконання вказаних вище вимог чинного законодавства необхідно проводити:</w:t>
      </w:r>
    </w:p>
    <w:p w:rsidR="00E5636C" w:rsidRPr="00D70691" w:rsidRDefault="00E5636C" w:rsidP="00D70691">
      <w:pPr>
        <w:spacing w:after="0" w:line="240" w:lineRule="auto"/>
        <w:jc w:val="both"/>
        <w:rPr>
          <w:rFonts w:ascii="Times New Roman" w:hAnsi="Times New Roman"/>
          <w:sz w:val="28"/>
          <w:szCs w:val="28"/>
        </w:rPr>
      </w:pPr>
      <w:r w:rsidRPr="00D70691">
        <w:rPr>
          <w:rFonts w:ascii="Times New Roman" w:hAnsi="Times New Roman"/>
          <w:sz w:val="28"/>
          <w:szCs w:val="28"/>
        </w:rPr>
        <w:tab/>
        <w:t>оформлення документ  під час проведення вивчення громадян, уточненим військово-облікових даних, проведення тестування, медичного обстеження та огляду, призову до ЗСУ України в тому числі:</w:t>
      </w:r>
    </w:p>
    <w:p w:rsidR="00E5636C" w:rsidRPr="00D70691" w:rsidRDefault="00E5636C" w:rsidP="00D70691">
      <w:pPr>
        <w:spacing w:after="0" w:line="240" w:lineRule="auto"/>
        <w:ind w:firstLine="708"/>
        <w:jc w:val="both"/>
        <w:rPr>
          <w:rFonts w:ascii="Times New Roman" w:hAnsi="Times New Roman"/>
          <w:sz w:val="28"/>
          <w:szCs w:val="28"/>
        </w:rPr>
      </w:pPr>
      <w:r w:rsidRPr="00D70691">
        <w:rPr>
          <w:rFonts w:ascii="Times New Roman" w:hAnsi="Times New Roman"/>
          <w:sz w:val="28"/>
          <w:szCs w:val="28"/>
        </w:rPr>
        <w:t xml:space="preserve">- диспансеризація </w:t>
      </w:r>
      <w:r>
        <w:rPr>
          <w:rFonts w:ascii="Times New Roman" w:hAnsi="Times New Roman"/>
          <w:sz w:val="28"/>
          <w:szCs w:val="28"/>
        </w:rPr>
        <w:t xml:space="preserve">14-15 річних </w:t>
      </w:r>
      <w:r w:rsidRPr="00D70691">
        <w:rPr>
          <w:rFonts w:ascii="Times New Roman" w:hAnsi="Times New Roman"/>
          <w:sz w:val="28"/>
          <w:szCs w:val="28"/>
        </w:rPr>
        <w:t xml:space="preserve"> юнаків;</w:t>
      </w:r>
    </w:p>
    <w:p w:rsidR="00E5636C" w:rsidRPr="00D70691" w:rsidRDefault="00E5636C" w:rsidP="00D70691">
      <w:pPr>
        <w:spacing w:after="0" w:line="240" w:lineRule="auto"/>
        <w:ind w:firstLine="708"/>
        <w:jc w:val="both"/>
        <w:rPr>
          <w:rFonts w:ascii="Times New Roman" w:hAnsi="Times New Roman"/>
          <w:sz w:val="28"/>
          <w:szCs w:val="28"/>
        </w:rPr>
      </w:pPr>
      <w:r w:rsidRPr="00D70691">
        <w:rPr>
          <w:rFonts w:ascii="Times New Roman" w:hAnsi="Times New Roman"/>
          <w:sz w:val="28"/>
          <w:szCs w:val="28"/>
        </w:rPr>
        <w:t xml:space="preserve">- приписку </w:t>
      </w:r>
      <w:r>
        <w:rPr>
          <w:rFonts w:ascii="Times New Roman" w:hAnsi="Times New Roman"/>
          <w:sz w:val="28"/>
          <w:szCs w:val="28"/>
        </w:rPr>
        <w:t xml:space="preserve">17 річних </w:t>
      </w:r>
      <w:r w:rsidRPr="00D70691">
        <w:rPr>
          <w:rFonts w:ascii="Times New Roman" w:hAnsi="Times New Roman"/>
          <w:sz w:val="28"/>
          <w:szCs w:val="28"/>
        </w:rPr>
        <w:t xml:space="preserve"> юнаків</w:t>
      </w:r>
      <w:r>
        <w:rPr>
          <w:rFonts w:ascii="Times New Roman" w:hAnsi="Times New Roman"/>
          <w:sz w:val="28"/>
          <w:szCs w:val="28"/>
        </w:rPr>
        <w:t xml:space="preserve"> </w:t>
      </w:r>
      <w:r w:rsidRPr="00D70691">
        <w:rPr>
          <w:rFonts w:ascii="Times New Roman" w:hAnsi="Times New Roman"/>
          <w:sz w:val="28"/>
          <w:szCs w:val="28"/>
        </w:rPr>
        <w:t>;</w:t>
      </w:r>
    </w:p>
    <w:p w:rsidR="00E5636C" w:rsidRPr="00D70691" w:rsidRDefault="00E5636C" w:rsidP="00D70691">
      <w:pPr>
        <w:spacing w:after="0" w:line="240" w:lineRule="auto"/>
        <w:ind w:firstLine="708"/>
        <w:jc w:val="both"/>
        <w:rPr>
          <w:rFonts w:ascii="Times New Roman" w:hAnsi="Times New Roman"/>
          <w:sz w:val="28"/>
          <w:szCs w:val="28"/>
        </w:rPr>
      </w:pPr>
      <w:r w:rsidRPr="00D70691">
        <w:rPr>
          <w:rFonts w:ascii="Times New Roman" w:hAnsi="Times New Roman"/>
          <w:sz w:val="28"/>
          <w:szCs w:val="28"/>
        </w:rPr>
        <w:t>- медичні огляди призовників;</w:t>
      </w:r>
    </w:p>
    <w:p w:rsidR="00E5636C" w:rsidRPr="00D70691" w:rsidRDefault="00E5636C" w:rsidP="00D70691">
      <w:pPr>
        <w:spacing w:after="0" w:line="240" w:lineRule="auto"/>
        <w:ind w:firstLine="708"/>
        <w:jc w:val="both"/>
        <w:rPr>
          <w:rFonts w:ascii="Times New Roman" w:hAnsi="Times New Roman"/>
          <w:sz w:val="28"/>
          <w:szCs w:val="28"/>
        </w:rPr>
      </w:pPr>
      <w:r w:rsidRPr="00D70691">
        <w:rPr>
          <w:rFonts w:ascii="Times New Roman" w:hAnsi="Times New Roman"/>
          <w:sz w:val="28"/>
          <w:szCs w:val="28"/>
        </w:rPr>
        <w:t>- медичні огляди військовозобов’язаних;</w:t>
      </w:r>
    </w:p>
    <w:p w:rsidR="00E5636C" w:rsidRPr="00D70691" w:rsidRDefault="00E5636C" w:rsidP="00D70691">
      <w:pPr>
        <w:spacing w:after="0" w:line="240" w:lineRule="auto"/>
        <w:ind w:firstLine="708"/>
        <w:jc w:val="both"/>
        <w:rPr>
          <w:rFonts w:ascii="Times New Roman" w:hAnsi="Times New Roman"/>
          <w:sz w:val="28"/>
          <w:szCs w:val="28"/>
        </w:rPr>
      </w:pPr>
      <w:r w:rsidRPr="00D70691">
        <w:rPr>
          <w:rFonts w:ascii="Times New Roman" w:hAnsi="Times New Roman"/>
          <w:sz w:val="28"/>
          <w:szCs w:val="28"/>
        </w:rPr>
        <w:t>- призов на строкову військову службу (мінімальна очікувана кількість два рази на рік «ВЕСНА-ОСІНЬ»,  очікувана кількість відправок під час призову на  строкову військову службу до 20 відправок на рік, згідно нарядів на поставку понад 100 осіб)</w:t>
      </w:r>
    </w:p>
    <w:p w:rsidR="00E5636C" w:rsidRPr="00D70691" w:rsidRDefault="00E5636C" w:rsidP="00D70691">
      <w:pPr>
        <w:spacing w:after="0" w:line="240" w:lineRule="auto"/>
        <w:ind w:firstLine="708"/>
        <w:jc w:val="both"/>
        <w:rPr>
          <w:rFonts w:ascii="Times New Roman" w:hAnsi="Times New Roman"/>
          <w:sz w:val="28"/>
          <w:szCs w:val="28"/>
        </w:rPr>
      </w:pPr>
      <w:r w:rsidRPr="00D70691">
        <w:rPr>
          <w:rFonts w:ascii="Times New Roman" w:hAnsi="Times New Roman"/>
          <w:sz w:val="28"/>
          <w:szCs w:val="28"/>
        </w:rPr>
        <w:t xml:space="preserve">- призови військовозобов’язаних на військову службу під час мобілізації (очікувана кількість відправок під час чергової хвилі призову по мобілізації на військову службу до 50 осіб, відправки  на рік згідно нарядів на поставку, </w:t>
      </w:r>
    </w:p>
    <w:p w:rsidR="00E5636C" w:rsidRPr="00D70691" w:rsidRDefault="00E5636C" w:rsidP="00D70691">
      <w:pPr>
        <w:spacing w:after="0" w:line="240" w:lineRule="auto"/>
        <w:ind w:firstLine="708"/>
        <w:jc w:val="both"/>
        <w:rPr>
          <w:rFonts w:ascii="Times New Roman" w:hAnsi="Times New Roman"/>
          <w:sz w:val="28"/>
          <w:szCs w:val="28"/>
        </w:rPr>
      </w:pPr>
      <w:r w:rsidRPr="00D70691">
        <w:rPr>
          <w:rFonts w:ascii="Times New Roman" w:hAnsi="Times New Roman"/>
          <w:sz w:val="28"/>
          <w:szCs w:val="28"/>
        </w:rPr>
        <w:t>- відправку громадян України для проходження військової служби у ЗСУ та інші військові формування (очікувана кількість відправок під час призову  на військову службу за контрактом до 100 осіб, відправки на рік згідно  нарядів на поставку );</w:t>
      </w:r>
    </w:p>
    <w:p w:rsidR="00E5636C" w:rsidRPr="00D70691" w:rsidRDefault="00E5636C" w:rsidP="00D70691">
      <w:pPr>
        <w:spacing w:after="0" w:line="240" w:lineRule="auto"/>
        <w:ind w:firstLine="708"/>
        <w:jc w:val="both"/>
        <w:rPr>
          <w:rFonts w:ascii="Times New Roman" w:hAnsi="Times New Roman"/>
          <w:sz w:val="28"/>
          <w:szCs w:val="28"/>
        </w:rPr>
      </w:pPr>
      <w:r w:rsidRPr="00D70691">
        <w:rPr>
          <w:rFonts w:ascii="Times New Roman" w:hAnsi="Times New Roman"/>
          <w:sz w:val="28"/>
          <w:szCs w:val="28"/>
        </w:rPr>
        <w:t>- агітацію серед населення району щодо проходження військової  або альтернативної служби в мирний час, у воєнний час або в особливий період;</w:t>
      </w:r>
    </w:p>
    <w:p w:rsidR="00E5636C" w:rsidRPr="00D70691" w:rsidRDefault="00E5636C" w:rsidP="00D70691">
      <w:pPr>
        <w:pStyle w:val="ListParagraph"/>
        <w:spacing w:after="0" w:line="240" w:lineRule="auto"/>
        <w:ind w:left="0"/>
        <w:jc w:val="both"/>
        <w:rPr>
          <w:rFonts w:ascii="Times New Roman" w:hAnsi="Times New Roman"/>
          <w:sz w:val="28"/>
          <w:szCs w:val="28"/>
        </w:rPr>
      </w:pPr>
      <w:r w:rsidRPr="00D70691">
        <w:rPr>
          <w:rFonts w:ascii="Times New Roman" w:hAnsi="Times New Roman"/>
          <w:sz w:val="28"/>
          <w:szCs w:val="28"/>
        </w:rPr>
        <w:t xml:space="preserve">         - заходи з патріотичного виховання молоді, жителів району;</w:t>
      </w:r>
    </w:p>
    <w:p w:rsidR="00E5636C" w:rsidRPr="00D70691" w:rsidRDefault="00E5636C" w:rsidP="00D70691">
      <w:pPr>
        <w:pStyle w:val="ListParagraph"/>
        <w:spacing w:after="0" w:line="240" w:lineRule="auto"/>
        <w:ind w:left="0"/>
        <w:jc w:val="both"/>
        <w:rPr>
          <w:rFonts w:ascii="Times New Roman" w:hAnsi="Times New Roman"/>
          <w:sz w:val="28"/>
          <w:szCs w:val="28"/>
        </w:rPr>
      </w:pPr>
      <w:r w:rsidRPr="00D70691">
        <w:rPr>
          <w:rFonts w:ascii="Times New Roman" w:hAnsi="Times New Roman"/>
          <w:sz w:val="28"/>
          <w:szCs w:val="28"/>
        </w:rPr>
        <w:t xml:space="preserve">         - оформлення документів для встановлення статусу учасника бойових дій та пенсіонерів З</w:t>
      </w:r>
      <w:r>
        <w:rPr>
          <w:rFonts w:ascii="Times New Roman" w:hAnsi="Times New Roman"/>
          <w:sz w:val="28"/>
          <w:szCs w:val="28"/>
        </w:rPr>
        <w:t xml:space="preserve">бройних </w:t>
      </w:r>
      <w:r w:rsidRPr="00D70691">
        <w:rPr>
          <w:rFonts w:ascii="Times New Roman" w:hAnsi="Times New Roman"/>
          <w:sz w:val="28"/>
          <w:szCs w:val="28"/>
        </w:rPr>
        <w:t>С</w:t>
      </w:r>
      <w:r>
        <w:rPr>
          <w:rFonts w:ascii="Times New Roman" w:hAnsi="Times New Roman"/>
          <w:sz w:val="28"/>
          <w:szCs w:val="28"/>
        </w:rPr>
        <w:t xml:space="preserve">ил </w:t>
      </w:r>
      <w:r w:rsidRPr="00D70691">
        <w:rPr>
          <w:rFonts w:ascii="Times New Roman" w:hAnsi="Times New Roman"/>
          <w:sz w:val="28"/>
          <w:szCs w:val="28"/>
        </w:rPr>
        <w:t>У</w:t>
      </w:r>
      <w:r>
        <w:rPr>
          <w:rFonts w:ascii="Times New Roman" w:hAnsi="Times New Roman"/>
          <w:sz w:val="28"/>
          <w:szCs w:val="28"/>
        </w:rPr>
        <w:t>країни</w:t>
      </w:r>
      <w:r w:rsidRPr="00D70691">
        <w:rPr>
          <w:rFonts w:ascii="Times New Roman" w:hAnsi="Times New Roman"/>
          <w:sz w:val="28"/>
          <w:szCs w:val="28"/>
        </w:rPr>
        <w:t>;</w:t>
      </w:r>
    </w:p>
    <w:p w:rsidR="00E5636C" w:rsidRPr="00D70691" w:rsidRDefault="00E5636C" w:rsidP="00D70691">
      <w:pPr>
        <w:pStyle w:val="ListParagraph"/>
        <w:spacing w:after="0" w:line="240" w:lineRule="auto"/>
        <w:ind w:left="0" w:firstLine="708"/>
        <w:jc w:val="both"/>
        <w:rPr>
          <w:rFonts w:ascii="Times New Roman" w:hAnsi="Times New Roman"/>
          <w:sz w:val="28"/>
          <w:szCs w:val="28"/>
        </w:rPr>
      </w:pPr>
      <w:r w:rsidRPr="00D70691">
        <w:rPr>
          <w:rFonts w:ascii="Times New Roman" w:hAnsi="Times New Roman"/>
          <w:sz w:val="28"/>
          <w:szCs w:val="28"/>
        </w:rPr>
        <w:t>Для виконання вище перелічених заходів необхідно: канцелярське приладдя, папір, витратні матеріали для оргтехніки, конверти для листування, проведення  поточного ремонту кімнати професійного відбору  та призовної дільниці, паливо мастильні матеріали.</w:t>
      </w:r>
    </w:p>
    <w:p w:rsidR="00E5636C" w:rsidRPr="00D70691" w:rsidRDefault="00E5636C" w:rsidP="00D70691">
      <w:pPr>
        <w:spacing w:after="0" w:line="240" w:lineRule="auto"/>
        <w:jc w:val="both"/>
        <w:rPr>
          <w:rFonts w:ascii="Times New Roman" w:hAnsi="Times New Roman"/>
          <w:sz w:val="28"/>
          <w:szCs w:val="28"/>
        </w:rPr>
      </w:pPr>
      <w:r w:rsidRPr="00D70691">
        <w:rPr>
          <w:rFonts w:ascii="Times New Roman" w:hAnsi="Times New Roman"/>
          <w:sz w:val="28"/>
          <w:szCs w:val="28"/>
        </w:rPr>
        <w:t xml:space="preserve">             Під час проведення заходів можливого розгортання роти охорони військового комісаріату та загонів оборони району будуть додатково необхідні: паливо – мастильні матеріали для забезпечення виконання плану навчання та поставлених завдань за призначенням, канцелярське приладдя, папір, закупівля нової додаткової оргтехніки, витратні матеріали для забезпечення функціонування наявної оргтехніки.</w:t>
      </w:r>
    </w:p>
    <w:p w:rsidR="00E5636C" w:rsidRPr="00D70691" w:rsidRDefault="00E5636C" w:rsidP="00D70691">
      <w:pPr>
        <w:spacing w:after="0" w:line="240" w:lineRule="auto"/>
        <w:ind w:firstLine="708"/>
        <w:jc w:val="both"/>
        <w:rPr>
          <w:rFonts w:ascii="Times New Roman" w:hAnsi="Times New Roman"/>
          <w:sz w:val="28"/>
          <w:szCs w:val="28"/>
        </w:rPr>
      </w:pPr>
      <w:r w:rsidRPr="00D70691">
        <w:rPr>
          <w:rFonts w:ascii="Times New Roman" w:hAnsi="Times New Roman"/>
          <w:sz w:val="28"/>
          <w:szCs w:val="28"/>
        </w:rPr>
        <w:t>Вирішити ці питання без додаткового фінансування  ОМВК неможливо, або вкрай складно.</w:t>
      </w:r>
    </w:p>
    <w:p w:rsidR="00E5636C" w:rsidRDefault="00E5636C" w:rsidP="00E90260">
      <w:pPr>
        <w:pStyle w:val="NormalWeb"/>
        <w:spacing w:before="0" w:beforeAutospacing="0" w:after="0" w:afterAutospacing="0"/>
        <w:jc w:val="center"/>
        <w:textAlignment w:val="baseline"/>
        <w:rPr>
          <w:rStyle w:val="Strong"/>
          <w:sz w:val="28"/>
          <w:szCs w:val="28"/>
          <w:bdr w:val="none" w:sz="0" w:space="0" w:color="auto" w:frame="1"/>
          <w:lang w:val="uk-UA"/>
        </w:rPr>
      </w:pPr>
      <w:r w:rsidRPr="00D70691">
        <w:rPr>
          <w:rStyle w:val="Strong"/>
          <w:sz w:val="28"/>
          <w:szCs w:val="28"/>
          <w:bdr w:val="none" w:sz="0" w:space="0" w:color="auto" w:frame="1"/>
          <w:lang w:val="uk-UA"/>
        </w:rPr>
        <w:t>2. Визначення мети Програми</w:t>
      </w:r>
    </w:p>
    <w:p w:rsidR="00E5636C" w:rsidRPr="00D70691" w:rsidRDefault="00E5636C" w:rsidP="00E90260">
      <w:pPr>
        <w:pStyle w:val="NormalWeb"/>
        <w:spacing w:before="0" w:beforeAutospacing="0" w:after="0" w:afterAutospacing="0"/>
        <w:jc w:val="center"/>
        <w:textAlignment w:val="baseline"/>
        <w:rPr>
          <w:sz w:val="28"/>
          <w:szCs w:val="28"/>
          <w:lang w:val="uk-UA"/>
        </w:rPr>
      </w:pPr>
    </w:p>
    <w:p w:rsidR="00E5636C" w:rsidRPr="00D70691" w:rsidRDefault="00E5636C" w:rsidP="00D94779">
      <w:pPr>
        <w:pStyle w:val="NormalWeb"/>
        <w:spacing w:before="0" w:beforeAutospacing="0" w:after="0" w:afterAutospacing="0"/>
        <w:ind w:firstLine="708"/>
        <w:jc w:val="both"/>
        <w:textAlignment w:val="baseline"/>
        <w:rPr>
          <w:sz w:val="28"/>
          <w:szCs w:val="28"/>
          <w:lang w:val="uk-UA"/>
        </w:rPr>
      </w:pPr>
      <w:r w:rsidRPr="00D70691">
        <w:rPr>
          <w:sz w:val="28"/>
          <w:szCs w:val="28"/>
          <w:lang w:val="uk-UA"/>
        </w:rPr>
        <w:t xml:space="preserve">Цільова Програма мобілізаційної підготовки місцевого значення та забезпечення заходів, пов’язаних із виконанням військового обов’язку, призовом громадян України на строкову військову службу, військову службу за контрактом до лав Збройних Сил України та інших військових формувань на 2018-2020 роки (далі – Програма) розроблена відповідно до </w:t>
      </w:r>
      <w:r>
        <w:rPr>
          <w:sz w:val="28"/>
          <w:szCs w:val="28"/>
          <w:lang w:val="uk-UA"/>
        </w:rPr>
        <w:t xml:space="preserve">                        </w:t>
      </w:r>
      <w:r w:rsidRPr="00D70691">
        <w:rPr>
          <w:sz w:val="28"/>
          <w:szCs w:val="28"/>
          <w:lang w:val="uk-UA"/>
        </w:rPr>
        <w:t>статт</w:t>
      </w:r>
      <w:r>
        <w:rPr>
          <w:sz w:val="28"/>
          <w:szCs w:val="28"/>
          <w:lang w:val="uk-UA"/>
        </w:rPr>
        <w:t xml:space="preserve">і   </w:t>
      </w:r>
      <w:r w:rsidRPr="00D70691">
        <w:rPr>
          <w:sz w:val="28"/>
          <w:szCs w:val="28"/>
          <w:lang w:val="uk-UA"/>
        </w:rPr>
        <w:t>6 Закону України „Про місцеві державні адміністрації ”, та попередня затверджена розпорядженням голови Овруцької районної державної адміністрації від 28.12.2012 року № 267 « Про районну цільову Програму «Призовна дільниця» на 2013-2017 роки» </w:t>
      </w:r>
    </w:p>
    <w:p w:rsidR="00E5636C" w:rsidRPr="00D70691" w:rsidRDefault="00E5636C" w:rsidP="00D70691">
      <w:pPr>
        <w:pStyle w:val="NormalWeb"/>
        <w:spacing w:before="0" w:beforeAutospacing="0" w:after="0" w:afterAutospacing="0"/>
        <w:jc w:val="both"/>
        <w:textAlignment w:val="baseline"/>
        <w:rPr>
          <w:sz w:val="28"/>
          <w:szCs w:val="28"/>
          <w:lang w:val="uk-UA"/>
        </w:rPr>
      </w:pPr>
      <w:r w:rsidRPr="00D70691">
        <w:rPr>
          <w:sz w:val="28"/>
          <w:szCs w:val="28"/>
          <w:lang w:val="uk-UA"/>
        </w:rPr>
        <w:t> </w:t>
      </w:r>
    </w:p>
    <w:p w:rsidR="00E5636C" w:rsidRDefault="00E5636C" w:rsidP="00E90260">
      <w:pPr>
        <w:pStyle w:val="NormalWeb"/>
        <w:spacing w:before="0" w:beforeAutospacing="0" w:after="0" w:afterAutospacing="0"/>
        <w:jc w:val="center"/>
        <w:textAlignment w:val="baseline"/>
        <w:rPr>
          <w:rStyle w:val="Strong"/>
          <w:sz w:val="28"/>
          <w:szCs w:val="28"/>
          <w:bdr w:val="none" w:sz="0" w:space="0" w:color="auto" w:frame="1"/>
          <w:lang w:val="uk-UA"/>
        </w:rPr>
      </w:pPr>
      <w:r w:rsidRPr="00D70691">
        <w:rPr>
          <w:rStyle w:val="Strong"/>
          <w:sz w:val="28"/>
          <w:szCs w:val="28"/>
          <w:bdr w:val="none" w:sz="0" w:space="0" w:color="auto" w:frame="1"/>
          <w:lang w:val="uk-UA"/>
        </w:rPr>
        <w:t>Мета Програми:</w:t>
      </w:r>
    </w:p>
    <w:p w:rsidR="00E5636C" w:rsidRPr="00D70691" w:rsidRDefault="00E5636C" w:rsidP="00E90260">
      <w:pPr>
        <w:pStyle w:val="NormalWeb"/>
        <w:spacing w:before="0" w:beforeAutospacing="0" w:after="0" w:afterAutospacing="0"/>
        <w:jc w:val="center"/>
        <w:textAlignment w:val="baseline"/>
        <w:rPr>
          <w:sz w:val="28"/>
          <w:szCs w:val="28"/>
          <w:lang w:val="uk-UA"/>
        </w:rPr>
      </w:pPr>
    </w:p>
    <w:p w:rsidR="00E5636C" w:rsidRPr="00D70691" w:rsidRDefault="00E5636C" w:rsidP="00D70691">
      <w:pPr>
        <w:pStyle w:val="NormalWeb"/>
        <w:spacing w:before="0" w:beforeAutospacing="0" w:after="0" w:afterAutospacing="0"/>
        <w:jc w:val="both"/>
        <w:textAlignment w:val="baseline"/>
        <w:rPr>
          <w:sz w:val="28"/>
          <w:szCs w:val="28"/>
          <w:lang w:val="uk-UA"/>
        </w:rPr>
      </w:pPr>
      <w:r w:rsidRPr="00D70691">
        <w:rPr>
          <w:sz w:val="28"/>
          <w:szCs w:val="28"/>
          <w:lang w:val="uk-UA"/>
        </w:rPr>
        <w:t xml:space="preserve"> -  підтримання мобілізаційної готовності </w:t>
      </w:r>
      <w:r>
        <w:rPr>
          <w:sz w:val="28"/>
          <w:szCs w:val="28"/>
          <w:lang w:val="uk-UA"/>
        </w:rPr>
        <w:t xml:space="preserve">Овруцького  об’єднаного міського   </w:t>
      </w:r>
      <w:r w:rsidRPr="00D70691">
        <w:rPr>
          <w:sz w:val="28"/>
          <w:szCs w:val="28"/>
          <w:lang w:val="uk-UA"/>
        </w:rPr>
        <w:t>військового комісаріату  на належному рівні, необхідному для виконання завдань за призначенням;</w:t>
      </w:r>
    </w:p>
    <w:p w:rsidR="00E5636C" w:rsidRPr="00D70691" w:rsidRDefault="00E5636C" w:rsidP="00D70691">
      <w:pPr>
        <w:pStyle w:val="NormalWeb"/>
        <w:spacing w:before="0" w:beforeAutospacing="0" w:after="0" w:afterAutospacing="0"/>
        <w:jc w:val="both"/>
        <w:textAlignment w:val="baseline"/>
        <w:rPr>
          <w:sz w:val="28"/>
          <w:szCs w:val="28"/>
          <w:lang w:val="uk-UA"/>
        </w:rPr>
      </w:pPr>
      <w:r w:rsidRPr="00D70691">
        <w:rPr>
          <w:sz w:val="28"/>
          <w:szCs w:val="28"/>
          <w:lang w:val="uk-UA"/>
        </w:rPr>
        <w:t>- підвищення значення роботи місцевих органів державної влади в проведенні військово-облікової роботи на території Овруцького району, залучення до комплектування військ мобілізаційні ресурси району в повному обсязі, що надасть змогу якісного комплектування Збройних Сил України та інших військових формувань молодим поповненням під час призовів громадян на строкову військову службу та військовозобов’язаних  для проходження служби в З</w:t>
      </w:r>
      <w:r>
        <w:rPr>
          <w:sz w:val="28"/>
          <w:szCs w:val="28"/>
          <w:lang w:val="uk-UA"/>
        </w:rPr>
        <w:t xml:space="preserve">бройних </w:t>
      </w:r>
      <w:r w:rsidRPr="00D70691">
        <w:rPr>
          <w:sz w:val="28"/>
          <w:szCs w:val="28"/>
          <w:lang w:val="uk-UA"/>
        </w:rPr>
        <w:t>С</w:t>
      </w:r>
      <w:r>
        <w:rPr>
          <w:sz w:val="28"/>
          <w:szCs w:val="28"/>
          <w:lang w:val="uk-UA"/>
        </w:rPr>
        <w:t xml:space="preserve">илах </w:t>
      </w:r>
      <w:r w:rsidRPr="00D70691">
        <w:rPr>
          <w:sz w:val="28"/>
          <w:szCs w:val="28"/>
          <w:lang w:val="uk-UA"/>
        </w:rPr>
        <w:t>У</w:t>
      </w:r>
      <w:r>
        <w:rPr>
          <w:sz w:val="28"/>
          <w:szCs w:val="28"/>
          <w:lang w:val="uk-UA"/>
        </w:rPr>
        <w:t xml:space="preserve">країни </w:t>
      </w:r>
      <w:r w:rsidRPr="00D70691">
        <w:rPr>
          <w:sz w:val="28"/>
          <w:szCs w:val="28"/>
          <w:lang w:val="uk-UA"/>
        </w:rPr>
        <w:t>;</w:t>
      </w:r>
    </w:p>
    <w:p w:rsidR="00E5636C" w:rsidRPr="00D70691" w:rsidRDefault="00E5636C" w:rsidP="00D70691">
      <w:pPr>
        <w:pStyle w:val="NormalWeb"/>
        <w:spacing w:before="0" w:beforeAutospacing="0" w:after="0" w:afterAutospacing="0"/>
        <w:jc w:val="both"/>
        <w:textAlignment w:val="baseline"/>
        <w:rPr>
          <w:sz w:val="28"/>
          <w:szCs w:val="28"/>
          <w:lang w:val="uk-UA"/>
        </w:rPr>
      </w:pPr>
      <w:r w:rsidRPr="00D70691">
        <w:rPr>
          <w:sz w:val="28"/>
          <w:szCs w:val="28"/>
          <w:lang w:val="uk-UA"/>
        </w:rPr>
        <w:t>- матеріально-технічне забезпечення спільної роботи районної виконавчої влади, органів місцевого самоврядування, районного військового комісаріату, правоохоронних органів, органів освіти та охорони здоров’я  щодо забезпечення роботи призовної дільниці та мобілізаційної підготовки місцевого значення;</w:t>
      </w:r>
    </w:p>
    <w:p w:rsidR="00E5636C" w:rsidRPr="00D70691" w:rsidRDefault="00E5636C" w:rsidP="00D70691">
      <w:pPr>
        <w:pStyle w:val="NormalWeb"/>
        <w:spacing w:before="0" w:beforeAutospacing="0" w:after="0" w:afterAutospacing="0"/>
        <w:jc w:val="both"/>
        <w:textAlignment w:val="baseline"/>
        <w:rPr>
          <w:sz w:val="28"/>
          <w:szCs w:val="28"/>
          <w:lang w:val="uk-UA"/>
        </w:rPr>
      </w:pPr>
      <w:r w:rsidRPr="00D70691">
        <w:rPr>
          <w:sz w:val="28"/>
          <w:szCs w:val="28"/>
          <w:lang w:val="uk-UA"/>
        </w:rPr>
        <w:t>  - суттєве підвищення ефективності системи соціальної допомоги в Овруцькому районі через посилення адресності при її наданні та шляхом включення додаткових заходів щодо соціальної підтримки громадян для забезпечення їм гідного існування, вирішення проблем матеріально-технічного, соціально-побутового, культурно-масового характеру, медичної реабілітації, здійснення конкретних заходів, спрямованих на надання адресної підтримки мобілізованим  до Збройних сил України громадянам, учасникам антитерористичної операції та членам їх сімей (дружині, дітям, батькам).</w:t>
      </w:r>
    </w:p>
    <w:p w:rsidR="00E5636C" w:rsidRDefault="00E5636C" w:rsidP="00D70691">
      <w:pPr>
        <w:pStyle w:val="NormalWeb"/>
        <w:spacing w:before="0" w:beforeAutospacing="0" w:after="0" w:afterAutospacing="0"/>
        <w:jc w:val="both"/>
        <w:textAlignment w:val="baseline"/>
        <w:rPr>
          <w:sz w:val="28"/>
          <w:szCs w:val="28"/>
          <w:lang w:val="uk-UA"/>
        </w:rPr>
      </w:pPr>
    </w:p>
    <w:p w:rsidR="00E5636C" w:rsidRDefault="00E5636C" w:rsidP="00D70691">
      <w:pPr>
        <w:pStyle w:val="NormalWeb"/>
        <w:spacing w:before="0" w:beforeAutospacing="0" w:after="0" w:afterAutospacing="0"/>
        <w:jc w:val="both"/>
        <w:textAlignment w:val="baseline"/>
        <w:rPr>
          <w:sz w:val="28"/>
          <w:szCs w:val="28"/>
          <w:lang w:val="uk-UA"/>
        </w:rPr>
      </w:pPr>
    </w:p>
    <w:p w:rsidR="00E5636C" w:rsidRDefault="00E5636C" w:rsidP="00D70691">
      <w:pPr>
        <w:pStyle w:val="NormalWeb"/>
        <w:spacing w:before="0" w:beforeAutospacing="0" w:after="0" w:afterAutospacing="0"/>
        <w:jc w:val="both"/>
        <w:textAlignment w:val="baseline"/>
        <w:rPr>
          <w:sz w:val="28"/>
          <w:szCs w:val="28"/>
          <w:lang w:val="uk-UA"/>
        </w:rPr>
      </w:pPr>
    </w:p>
    <w:p w:rsidR="00E5636C" w:rsidRDefault="00E5636C" w:rsidP="00D70691">
      <w:pPr>
        <w:pStyle w:val="NormalWeb"/>
        <w:spacing w:before="0" w:beforeAutospacing="0" w:after="0" w:afterAutospacing="0"/>
        <w:jc w:val="both"/>
        <w:textAlignment w:val="baseline"/>
        <w:rPr>
          <w:sz w:val="28"/>
          <w:szCs w:val="28"/>
          <w:lang w:val="uk-UA"/>
        </w:rPr>
      </w:pPr>
    </w:p>
    <w:p w:rsidR="00E5636C" w:rsidRDefault="00E5636C" w:rsidP="00D70691">
      <w:pPr>
        <w:pStyle w:val="NormalWeb"/>
        <w:spacing w:before="0" w:beforeAutospacing="0" w:after="0" w:afterAutospacing="0"/>
        <w:jc w:val="both"/>
        <w:textAlignment w:val="baseline"/>
        <w:rPr>
          <w:sz w:val="28"/>
          <w:szCs w:val="28"/>
          <w:lang w:val="uk-UA"/>
        </w:rPr>
      </w:pPr>
    </w:p>
    <w:p w:rsidR="00E5636C" w:rsidRDefault="00E5636C" w:rsidP="00D70691">
      <w:pPr>
        <w:pStyle w:val="NormalWeb"/>
        <w:spacing w:before="0" w:beforeAutospacing="0" w:after="0" w:afterAutospacing="0"/>
        <w:jc w:val="both"/>
        <w:textAlignment w:val="baseline"/>
        <w:rPr>
          <w:sz w:val="28"/>
          <w:szCs w:val="28"/>
          <w:lang w:val="uk-UA"/>
        </w:rPr>
      </w:pPr>
    </w:p>
    <w:p w:rsidR="00E5636C" w:rsidRDefault="00E5636C" w:rsidP="00D70691">
      <w:pPr>
        <w:pStyle w:val="NormalWeb"/>
        <w:spacing w:before="0" w:beforeAutospacing="0" w:after="0" w:afterAutospacing="0"/>
        <w:jc w:val="both"/>
        <w:textAlignment w:val="baseline"/>
        <w:rPr>
          <w:sz w:val="28"/>
          <w:szCs w:val="28"/>
          <w:lang w:val="uk-UA"/>
        </w:rPr>
      </w:pPr>
    </w:p>
    <w:p w:rsidR="00E5636C" w:rsidRPr="00D70691" w:rsidRDefault="00E5636C" w:rsidP="00E90260">
      <w:pPr>
        <w:pStyle w:val="NormalWeb"/>
        <w:spacing w:before="0" w:beforeAutospacing="0" w:after="0" w:afterAutospacing="0"/>
        <w:jc w:val="center"/>
        <w:textAlignment w:val="baseline"/>
        <w:rPr>
          <w:sz w:val="28"/>
          <w:szCs w:val="28"/>
          <w:lang w:val="uk-UA"/>
        </w:rPr>
      </w:pPr>
      <w:r w:rsidRPr="00D70691">
        <w:rPr>
          <w:rStyle w:val="Strong"/>
          <w:sz w:val="28"/>
          <w:szCs w:val="28"/>
          <w:bdr w:val="none" w:sz="0" w:space="0" w:color="auto" w:frame="1"/>
          <w:lang w:val="uk-UA"/>
        </w:rPr>
        <w:t>3. Обґрунтування шляхів і засобів розв’язання проблеми,</w:t>
      </w:r>
    </w:p>
    <w:p w:rsidR="00E5636C" w:rsidRDefault="00E5636C" w:rsidP="00E90260">
      <w:pPr>
        <w:pStyle w:val="NormalWeb"/>
        <w:spacing w:before="0" w:beforeAutospacing="0" w:after="0" w:afterAutospacing="0"/>
        <w:jc w:val="center"/>
        <w:textAlignment w:val="baseline"/>
        <w:rPr>
          <w:rStyle w:val="Strong"/>
          <w:sz w:val="28"/>
          <w:szCs w:val="28"/>
          <w:bdr w:val="none" w:sz="0" w:space="0" w:color="auto" w:frame="1"/>
          <w:lang w:val="uk-UA"/>
        </w:rPr>
      </w:pPr>
      <w:r w:rsidRPr="00D70691">
        <w:rPr>
          <w:rStyle w:val="Strong"/>
          <w:sz w:val="28"/>
          <w:szCs w:val="28"/>
          <w:bdr w:val="none" w:sz="0" w:space="0" w:color="auto" w:frame="1"/>
          <w:lang w:val="uk-UA"/>
        </w:rPr>
        <w:t>обсягів та джерел фінансування; строки та етапи виконання Програми</w:t>
      </w:r>
    </w:p>
    <w:p w:rsidR="00E5636C" w:rsidRDefault="00E5636C" w:rsidP="00E90260">
      <w:pPr>
        <w:pStyle w:val="NormalWeb"/>
        <w:spacing w:before="0" w:beforeAutospacing="0" w:after="0" w:afterAutospacing="0"/>
        <w:jc w:val="center"/>
        <w:textAlignment w:val="baseline"/>
        <w:rPr>
          <w:rStyle w:val="Strong"/>
          <w:sz w:val="28"/>
          <w:szCs w:val="28"/>
          <w:bdr w:val="none" w:sz="0" w:space="0" w:color="auto" w:frame="1"/>
          <w:lang w:val="uk-UA"/>
        </w:rPr>
      </w:pPr>
    </w:p>
    <w:p w:rsidR="00E5636C" w:rsidRDefault="00E5636C" w:rsidP="00D94779">
      <w:pPr>
        <w:pStyle w:val="NormalWeb"/>
        <w:spacing w:before="0" w:beforeAutospacing="0" w:after="0" w:afterAutospacing="0"/>
        <w:ind w:firstLine="720"/>
        <w:jc w:val="both"/>
        <w:textAlignment w:val="baseline"/>
        <w:rPr>
          <w:sz w:val="28"/>
          <w:szCs w:val="28"/>
          <w:lang w:val="uk-UA"/>
        </w:rPr>
      </w:pPr>
      <w:r w:rsidRPr="00F6493B">
        <w:rPr>
          <w:color w:val="333333"/>
          <w:sz w:val="28"/>
          <w:szCs w:val="28"/>
        </w:rPr>
        <w:t xml:space="preserve">Фінансування заходів Програми передбачається здійснювати за рахунок коштів районного  бюджету у межах можливостей </w:t>
      </w:r>
      <w:r>
        <w:rPr>
          <w:color w:val="333333"/>
          <w:sz w:val="28"/>
          <w:szCs w:val="28"/>
          <w:lang w:val="uk-UA"/>
        </w:rPr>
        <w:t xml:space="preserve"> </w:t>
      </w:r>
      <w:r w:rsidRPr="00F6493B">
        <w:rPr>
          <w:color w:val="333333"/>
          <w:sz w:val="28"/>
          <w:szCs w:val="28"/>
        </w:rPr>
        <w:t>дохідної частини, виходячи з конкретних завдань, а також за рахунок інших джерел, не за</w:t>
      </w:r>
      <w:r>
        <w:rPr>
          <w:color w:val="333333"/>
          <w:sz w:val="28"/>
          <w:szCs w:val="28"/>
        </w:rPr>
        <w:t xml:space="preserve">боронених чинним законодавством, включаючи </w:t>
      </w:r>
      <w:r>
        <w:rPr>
          <w:sz w:val="28"/>
          <w:szCs w:val="28"/>
          <w:lang w:val="uk-UA"/>
        </w:rPr>
        <w:t xml:space="preserve">бюджети об’єднаних територіальних громад, бюджетів  селищної та сільських рад </w:t>
      </w:r>
      <w:r w:rsidRPr="00D70691">
        <w:rPr>
          <w:sz w:val="28"/>
          <w:szCs w:val="28"/>
          <w:lang w:val="uk-UA"/>
        </w:rPr>
        <w:t>в межах фінансових можливостей</w:t>
      </w:r>
      <w:r>
        <w:rPr>
          <w:sz w:val="28"/>
          <w:szCs w:val="28"/>
          <w:lang w:val="uk-UA"/>
        </w:rPr>
        <w:t xml:space="preserve"> за узгодженням </w:t>
      </w:r>
      <w:r w:rsidRPr="00D70691">
        <w:rPr>
          <w:sz w:val="28"/>
          <w:szCs w:val="28"/>
          <w:lang w:val="uk-UA"/>
        </w:rPr>
        <w:t xml:space="preserve"> .</w:t>
      </w:r>
    </w:p>
    <w:p w:rsidR="00E5636C" w:rsidRDefault="00E5636C" w:rsidP="00D94779">
      <w:pPr>
        <w:shd w:val="clear" w:color="auto" w:fill="FFFFFF"/>
        <w:spacing w:after="0" w:line="240" w:lineRule="auto"/>
        <w:ind w:left="40" w:firstLine="669"/>
        <w:jc w:val="both"/>
        <w:rPr>
          <w:rFonts w:ascii="Times New Roman" w:hAnsi="Times New Roman"/>
          <w:color w:val="333333"/>
          <w:sz w:val="28"/>
          <w:szCs w:val="28"/>
          <w:lang w:eastAsia="ru-RU"/>
        </w:rPr>
      </w:pPr>
      <w:r w:rsidRPr="00F6493B">
        <w:rPr>
          <w:rFonts w:ascii="Times New Roman" w:hAnsi="Times New Roman"/>
          <w:color w:val="333333"/>
          <w:sz w:val="28"/>
          <w:szCs w:val="28"/>
          <w:lang w:eastAsia="ru-RU"/>
        </w:rPr>
        <w:t>Орієнтовні обсяги та визначення джерел фінансування окремих заходів Програми наведено у додатку</w:t>
      </w:r>
      <w:r>
        <w:rPr>
          <w:rFonts w:ascii="Times New Roman" w:hAnsi="Times New Roman"/>
          <w:color w:val="333333"/>
          <w:sz w:val="28"/>
          <w:szCs w:val="28"/>
          <w:lang w:eastAsia="ru-RU"/>
        </w:rPr>
        <w:t xml:space="preserve"> 1, 2.</w:t>
      </w:r>
      <w:r w:rsidRPr="00F6493B">
        <w:rPr>
          <w:rFonts w:ascii="Times New Roman" w:hAnsi="Times New Roman"/>
          <w:color w:val="333333"/>
          <w:sz w:val="28"/>
          <w:szCs w:val="28"/>
          <w:lang w:eastAsia="ru-RU"/>
        </w:rPr>
        <w:t xml:space="preserve"> </w:t>
      </w:r>
      <w:r>
        <w:rPr>
          <w:rFonts w:ascii="Times New Roman" w:hAnsi="Times New Roman"/>
          <w:color w:val="333333"/>
          <w:sz w:val="28"/>
          <w:szCs w:val="28"/>
          <w:lang w:eastAsia="ru-RU"/>
        </w:rPr>
        <w:t xml:space="preserve">  </w:t>
      </w:r>
    </w:p>
    <w:p w:rsidR="00E5636C" w:rsidRDefault="00E5636C" w:rsidP="000D650D">
      <w:pPr>
        <w:pStyle w:val="NormalWeb"/>
        <w:spacing w:before="0" w:beforeAutospacing="0" w:after="0" w:afterAutospacing="0"/>
        <w:ind w:firstLine="708"/>
        <w:jc w:val="both"/>
        <w:textAlignment w:val="baseline"/>
        <w:rPr>
          <w:sz w:val="28"/>
          <w:szCs w:val="28"/>
          <w:lang w:val="uk-UA"/>
        </w:rPr>
      </w:pPr>
      <w:r w:rsidRPr="008E46E4">
        <w:rPr>
          <w:color w:val="333333"/>
          <w:sz w:val="28"/>
          <w:szCs w:val="28"/>
          <w:lang w:val="uk-UA"/>
        </w:rPr>
        <w:t>Остаточний обсяг фінансування заходів Програми на відповідний  рік визначається рішенням районної ради, об’єднаної територіальної громади, селищної та сільської ради   в установленому чинним законодавством порядку в межах можливостей дохідної частини  бюджету</w:t>
      </w:r>
      <w:r>
        <w:rPr>
          <w:color w:val="333333"/>
          <w:sz w:val="28"/>
          <w:szCs w:val="28"/>
          <w:lang w:val="uk-UA"/>
        </w:rPr>
        <w:t xml:space="preserve">, які і є </w:t>
      </w:r>
      <w:r w:rsidRPr="000D650D">
        <w:rPr>
          <w:sz w:val="28"/>
          <w:szCs w:val="28"/>
          <w:lang w:val="uk-UA"/>
        </w:rPr>
        <w:t xml:space="preserve"> </w:t>
      </w:r>
      <w:r>
        <w:rPr>
          <w:sz w:val="28"/>
          <w:szCs w:val="28"/>
          <w:lang w:val="uk-UA"/>
        </w:rPr>
        <w:t xml:space="preserve">головним розпорядником коштів. </w:t>
      </w:r>
    </w:p>
    <w:p w:rsidR="00E5636C" w:rsidRDefault="00E5636C" w:rsidP="00D94779">
      <w:pPr>
        <w:shd w:val="clear" w:color="auto" w:fill="FFFFFF"/>
        <w:spacing w:after="0" w:line="240" w:lineRule="auto"/>
        <w:ind w:left="40" w:firstLine="669"/>
        <w:jc w:val="both"/>
        <w:rPr>
          <w:rFonts w:ascii="Times New Roman" w:hAnsi="Times New Roman"/>
          <w:color w:val="333333"/>
          <w:sz w:val="28"/>
          <w:szCs w:val="28"/>
          <w:lang w:eastAsia="ru-RU"/>
        </w:rPr>
      </w:pPr>
      <w:r w:rsidRPr="00462720">
        <w:rPr>
          <w:rFonts w:ascii="Times New Roman" w:hAnsi="Times New Roman"/>
          <w:color w:val="333333"/>
          <w:sz w:val="28"/>
          <w:szCs w:val="28"/>
          <w:lang w:eastAsia="ru-RU"/>
        </w:rPr>
        <w:t>Видатки  на фінансування Програми щорічно затверджуються  бюджетом і можуть коригуватись в залежності від фінансових можливостей  місцевого бюджету</w:t>
      </w:r>
      <w:r>
        <w:rPr>
          <w:rFonts w:ascii="Times New Roman" w:hAnsi="Times New Roman"/>
          <w:color w:val="333333"/>
          <w:sz w:val="28"/>
          <w:szCs w:val="28"/>
          <w:lang w:eastAsia="ru-RU"/>
        </w:rPr>
        <w:t>.</w:t>
      </w:r>
    </w:p>
    <w:p w:rsidR="00E5636C" w:rsidRDefault="00E5636C" w:rsidP="00D94779">
      <w:pPr>
        <w:shd w:val="clear" w:color="auto" w:fill="FFFFFF"/>
        <w:spacing w:after="0" w:line="240" w:lineRule="auto"/>
        <w:ind w:left="40" w:firstLine="669"/>
        <w:jc w:val="both"/>
        <w:rPr>
          <w:rFonts w:ascii="Times New Roman" w:hAnsi="Times New Roman"/>
          <w:color w:val="333333"/>
          <w:sz w:val="28"/>
          <w:szCs w:val="28"/>
          <w:lang w:eastAsia="ru-RU"/>
        </w:rPr>
      </w:pPr>
      <w:r>
        <w:rPr>
          <w:rFonts w:ascii="Times New Roman" w:hAnsi="Times New Roman"/>
          <w:color w:val="333333"/>
          <w:sz w:val="28"/>
          <w:szCs w:val="28"/>
          <w:lang w:eastAsia="ru-RU"/>
        </w:rPr>
        <w:t>Фінансування організація транспортного забезпечення (або придбання паливно-мастильних матеріалів)  по підвезенню допризовників,   призовників та військовозобов’язаних  до місць призначення збору, медичного огляду  обласною військово-лікарською комісією від Овруцького об’єднаного військового комісаріату до обласного збірного пункту, військових частин здійснюється в межах фактично понесених  витрат перевізником по факту виконання перевезення та надання підтверджуючих документів  понесених витрат.</w:t>
      </w:r>
    </w:p>
    <w:p w:rsidR="00E5636C" w:rsidRPr="00F6493B" w:rsidRDefault="00E5636C" w:rsidP="00D94779">
      <w:pPr>
        <w:shd w:val="clear" w:color="auto" w:fill="FFFFFF"/>
        <w:spacing w:after="0" w:line="240" w:lineRule="auto"/>
        <w:ind w:left="40" w:firstLine="669"/>
        <w:jc w:val="both"/>
        <w:rPr>
          <w:rFonts w:ascii="Times New Roman" w:hAnsi="Times New Roman"/>
          <w:color w:val="333333"/>
          <w:sz w:val="28"/>
          <w:szCs w:val="28"/>
          <w:lang w:eastAsia="ru-RU"/>
        </w:rPr>
      </w:pPr>
      <w:r>
        <w:rPr>
          <w:rFonts w:ascii="Times New Roman" w:hAnsi="Times New Roman"/>
          <w:color w:val="333333"/>
          <w:sz w:val="28"/>
          <w:szCs w:val="28"/>
          <w:lang w:eastAsia="ru-RU"/>
        </w:rPr>
        <w:t>Орієнтовні розрахунки обсягу необхідних коштів на реалізацію  заходів Програми наведено в додатку 3.</w:t>
      </w:r>
    </w:p>
    <w:p w:rsidR="00E5636C" w:rsidRPr="00D70691" w:rsidRDefault="00E5636C" w:rsidP="00127D1D">
      <w:pPr>
        <w:pStyle w:val="NormalWeb"/>
        <w:spacing w:before="0" w:beforeAutospacing="0" w:after="0" w:afterAutospacing="0"/>
        <w:ind w:firstLine="708"/>
        <w:jc w:val="both"/>
        <w:textAlignment w:val="baseline"/>
        <w:rPr>
          <w:sz w:val="28"/>
          <w:szCs w:val="28"/>
          <w:lang w:val="uk-UA"/>
        </w:rPr>
      </w:pPr>
      <w:r w:rsidRPr="00D70691">
        <w:rPr>
          <w:sz w:val="28"/>
          <w:szCs w:val="28"/>
          <w:lang w:val="uk-UA"/>
        </w:rPr>
        <w:t xml:space="preserve">Всього на реалізацію Програми на 2018-2020 роки необхідно передбачити  </w:t>
      </w:r>
      <w:r>
        <w:rPr>
          <w:sz w:val="28"/>
          <w:szCs w:val="28"/>
          <w:lang w:val="uk-UA"/>
        </w:rPr>
        <w:t>185 000</w:t>
      </w:r>
      <w:r w:rsidRPr="00D70691">
        <w:rPr>
          <w:sz w:val="28"/>
          <w:szCs w:val="28"/>
          <w:lang w:val="uk-UA"/>
        </w:rPr>
        <w:t xml:space="preserve"> гривень</w:t>
      </w:r>
      <w:r>
        <w:rPr>
          <w:sz w:val="28"/>
          <w:szCs w:val="28"/>
          <w:lang w:val="uk-UA"/>
        </w:rPr>
        <w:t xml:space="preserve"> на один рік</w:t>
      </w:r>
      <w:r w:rsidRPr="00D70691">
        <w:rPr>
          <w:sz w:val="28"/>
          <w:szCs w:val="28"/>
          <w:lang w:val="uk-UA"/>
        </w:rPr>
        <w:t xml:space="preserve"> (без врахування додаткових коштів, які можуть буті необхідні при оголошенні наступних хвиль мобілізації)</w:t>
      </w:r>
      <w:r>
        <w:rPr>
          <w:sz w:val="28"/>
          <w:szCs w:val="28"/>
          <w:lang w:val="uk-UA"/>
        </w:rPr>
        <w:t xml:space="preserve"> із </w:t>
      </w:r>
      <w:r w:rsidRPr="00D70691">
        <w:rPr>
          <w:sz w:val="28"/>
          <w:szCs w:val="28"/>
          <w:lang w:val="uk-UA"/>
        </w:rPr>
        <w:t xml:space="preserve"> збільшенням суми коштів з  врахуванням  необхідних витрат в залежності від кількості громадян, які будуть призвані по мобілізації.</w:t>
      </w:r>
    </w:p>
    <w:p w:rsidR="00E5636C" w:rsidRDefault="00E5636C" w:rsidP="001C6FB8">
      <w:pPr>
        <w:pStyle w:val="NormalWeb"/>
        <w:spacing w:before="0" w:beforeAutospacing="0" w:after="0" w:afterAutospacing="0"/>
        <w:ind w:firstLine="708"/>
        <w:jc w:val="both"/>
        <w:textAlignment w:val="baseline"/>
        <w:rPr>
          <w:sz w:val="28"/>
          <w:szCs w:val="28"/>
          <w:lang w:val="uk-UA"/>
        </w:rPr>
      </w:pPr>
      <w:r w:rsidRPr="00D70691">
        <w:rPr>
          <w:sz w:val="28"/>
          <w:szCs w:val="28"/>
          <w:lang w:val="uk-UA"/>
        </w:rPr>
        <w:t>Програма діє на період 2018-2020 роки.</w:t>
      </w:r>
    </w:p>
    <w:p w:rsidR="00E5636C" w:rsidRDefault="00E5636C" w:rsidP="004E299F">
      <w:pPr>
        <w:pStyle w:val="NormalWeb"/>
        <w:spacing w:before="0" w:beforeAutospacing="0" w:after="0" w:afterAutospacing="0"/>
        <w:ind w:firstLine="708"/>
        <w:jc w:val="both"/>
        <w:textAlignment w:val="baseline"/>
        <w:rPr>
          <w:sz w:val="28"/>
          <w:szCs w:val="28"/>
          <w:lang w:val="uk-UA"/>
        </w:rPr>
      </w:pPr>
      <w:r>
        <w:rPr>
          <w:sz w:val="28"/>
          <w:szCs w:val="28"/>
          <w:lang w:val="uk-UA"/>
        </w:rPr>
        <w:t xml:space="preserve">Відповідальним за надання звітних матеріалів є Овруцький об’єднаний міський військовий  комісаріат. </w:t>
      </w:r>
    </w:p>
    <w:p w:rsidR="00E5636C" w:rsidRPr="000D650D" w:rsidRDefault="00E5636C" w:rsidP="004E299F">
      <w:pPr>
        <w:pStyle w:val="2"/>
        <w:shd w:val="clear" w:color="auto" w:fill="auto"/>
        <w:spacing w:after="0" w:line="240" w:lineRule="auto"/>
        <w:ind w:left="20" w:right="20" w:firstLine="720"/>
        <w:jc w:val="both"/>
        <w:rPr>
          <w:rFonts w:ascii="Times New Roman" w:hAnsi="Times New Roman"/>
          <w:sz w:val="28"/>
          <w:szCs w:val="28"/>
          <w:lang w:val="uk-UA"/>
        </w:rPr>
      </w:pPr>
      <w:r w:rsidRPr="009F0559">
        <w:rPr>
          <w:rFonts w:ascii="Times New Roman" w:hAnsi="Times New Roman"/>
          <w:sz w:val="28"/>
          <w:szCs w:val="28"/>
          <w:lang w:val="uk-UA"/>
        </w:rPr>
        <w:t>Узагальнену інформацію про результати виконання заходів Програми Овруцький об’єднаний міський військовий  комісаріат подає Овруцькій районній державній адміністрації до 25 листопада 2017 року.</w:t>
      </w:r>
      <w:r w:rsidRPr="000D650D">
        <w:rPr>
          <w:sz w:val="28"/>
          <w:szCs w:val="28"/>
          <w:lang w:val="uk-UA"/>
        </w:rPr>
        <w:t xml:space="preserve"> </w:t>
      </w:r>
      <w:r w:rsidRPr="000D650D">
        <w:rPr>
          <w:rFonts w:ascii="Times New Roman" w:hAnsi="Times New Roman"/>
          <w:sz w:val="28"/>
          <w:szCs w:val="28"/>
          <w:lang w:val="uk-UA"/>
        </w:rPr>
        <w:t xml:space="preserve">Термін подання звітності до </w:t>
      </w:r>
      <w:r>
        <w:rPr>
          <w:rFonts w:ascii="Times New Roman" w:hAnsi="Times New Roman"/>
          <w:sz w:val="28"/>
          <w:szCs w:val="28"/>
          <w:lang w:val="uk-UA"/>
        </w:rPr>
        <w:t>30</w:t>
      </w:r>
      <w:r w:rsidRPr="000D650D">
        <w:rPr>
          <w:rFonts w:ascii="Times New Roman" w:hAnsi="Times New Roman"/>
          <w:sz w:val="28"/>
          <w:szCs w:val="28"/>
          <w:lang w:val="uk-UA"/>
        </w:rPr>
        <w:t xml:space="preserve"> листопада  2017 року включно</w:t>
      </w:r>
      <w:r>
        <w:rPr>
          <w:rFonts w:ascii="Times New Roman" w:hAnsi="Times New Roman"/>
          <w:sz w:val="28"/>
          <w:szCs w:val="28"/>
          <w:lang w:val="uk-UA"/>
        </w:rPr>
        <w:t>.</w:t>
      </w:r>
    </w:p>
    <w:p w:rsidR="00E5636C" w:rsidRPr="009F0559" w:rsidRDefault="00E5636C" w:rsidP="004E299F">
      <w:pPr>
        <w:pStyle w:val="2"/>
        <w:shd w:val="clear" w:color="auto" w:fill="auto"/>
        <w:spacing w:after="0" w:line="240" w:lineRule="auto"/>
        <w:ind w:left="20" w:right="20" w:firstLine="720"/>
        <w:jc w:val="both"/>
        <w:rPr>
          <w:rFonts w:ascii="Times New Roman" w:hAnsi="Times New Roman"/>
          <w:sz w:val="28"/>
          <w:szCs w:val="28"/>
        </w:rPr>
      </w:pPr>
      <w:r w:rsidRPr="009F0559">
        <w:rPr>
          <w:rFonts w:ascii="Times New Roman" w:hAnsi="Times New Roman"/>
          <w:sz w:val="28"/>
          <w:szCs w:val="28"/>
        </w:rPr>
        <w:t xml:space="preserve">Контроль за використанням бюджетних коштів, спрямованих на забезпечення виконання Програми, здійснюється районною державною адміністрацією.         </w:t>
      </w:r>
    </w:p>
    <w:p w:rsidR="00E5636C" w:rsidRDefault="00E5636C" w:rsidP="00D05A2B">
      <w:pPr>
        <w:pStyle w:val="NormalWeb"/>
        <w:spacing w:before="0" w:beforeAutospacing="0" w:after="0" w:afterAutospacing="0"/>
        <w:jc w:val="both"/>
        <w:textAlignment w:val="baseline"/>
        <w:rPr>
          <w:sz w:val="28"/>
          <w:szCs w:val="28"/>
          <w:lang w:val="uk-UA"/>
        </w:rPr>
      </w:pPr>
      <w:r w:rsidRPr="00D70691">
        <w:rPr>
          <w:sz w:val="28"/>
          <w:szCs w:val="28"/>
          <w:lang w:val="uk-UA"/>
        </w:rPr>
        <w:t xml:space="preserve">       </w:t>
      </w:r>
    </w:p>
    <w:p w:rsidR="00E5636C" w:rsidRPr="00D70691" w:rsidRDefault="00E5636C" w:rsidP="00D05A2B">
      <w:pPr>
        <w:pStyle w:val="NormalWeb"/>
        <w:spacing w:before="0" w:beforeAutospacing="0" w:after="0" w:afterAutospacing="0"/>
        <w:ind w:firstLine="708"/>
        <w:jc w:val="both"/>
        <w:textAlignment w:val="baseline"/>
        <w:rPr>
          <w:sz w:val="28"/>
          <w:szCs w:val="28"/>
          <w:lang w:val="uk-UA"/>
        </w:rPr>
      </w:pPr>
      <w:r w:rsidRPr="00D70691">
        <w:rPr>
          <w:sz w:val="28"/>
          <w:szCs w:val="28"/>
          <w:lang w:val="uk-UA"/>
        </w:rPr>
        <w:t>Показники Програми за необхідності  можуть коригуватися у випадках:</w:t>
      </w:r>
    </w:p>
    <w:p w:rsidR="00E5636C" w:rsidRPr="00D70691" w:rsidRDefault="00E5636C" w:rsidP="00D70691">
      <w:pPr>
        <w:pStyle w:val="NormalWeb"/>
        <w:spacing w:before="0" w:beforeAutospacing="0" w:after="0" w:afterAutospacing="0"/>
        <w:jc w:val="both"/>
        <w:textAlignment w:val="baseline"/>
        <w:rPr>
          <w:sz w:val="28"/>
          <w:szCs w:val="28"/>
          <w:lang w:val="uk-UA"/>
        </w:rPr>
      </w:pPr>
      <w:r w:rsidRPr="00D70691">
        <w:rPr>
          <w:sz w:val="28"/>
          <w:szCs w:val="28"/>
          <w:lang w:val="uk-UA"/>
        </w:rPr>
        <w:t>- зміни кількості населених пунктів, які обслуговуються військовим комісаріатом;</w:t>
      </w:r>
    </w:p>
    <w:p w:rsidR="00E5636C" w:rsidRPr="00D70691" w:rsidRDefault="00E5636C" w:rsidP="00D70691">
      <w:pPr>
        <w:pStyle w:val="NormalWeb"/>
        <w:spacing w:before="0" w:beforeAutospacing="0" w:after="0" w:afterAutospacing="0"/>
        <w:jc w:val="both"/>
        <w:textAlignment w:val="baseline"/>
        <w:rPr>
          <w:sz w:val="28"/>
          <w:szCs w:val="28"/>
          <w:lang w:val="uk-UA"/>
        </w:rPr>
      </w:pPr>
      <w:r w:rsidRPr="00D70691">
        <w:rPr>
          <w:sz w:val="28"/>
          <w:szCs w:val="28"/>
          <w:lang w:val="uk-UA"/>
        </w:rPr>
        <w:t>- під впливом зовнішніх факторів (зміни в законодавстві, економічних та соціальних умов, тощо).</w:t>
      </w:r>
    </w:p>
    <w:p w:rsidR="00E5636C" w:rsidRDefault="00E5636C" w:rsidP="004E299F">
      <w:pPr>
        <w:pStyle w:val="NormalWeb"/>
        <w:spacing w:before="0" w:beforeAutospacing="0" w:after="0" w:afterAutospacing="0"/>
        <w:jc w:val="center"/>
        <w:textAlignment w:val="baseline"/>
        <w:rPr>
          <w:rStyle w:val="Strong"/>
          <w:sz w:val="28"/>
          <w:szCs w:val="28"/>
          <w:bdr w:val="none" w:sz="0" w:space="0" w:color="auto" w:frame="1"/>
          <w:lang w:val="uk-UA"/>
        </w:rPr>
      </w:pPr>
    </w:p>
    <w:p w:rsidR="00E5636C" w:rsidRDefault="00E5636C" w:rsidP="004E299F">
      <w:pPr>
        <w:pStyle w:val="NormalWeb"/>
        <w:spacing w:before="0" w:beforeAutospacing="0" w:after="0" w:afterAutospacing="0"/>
        <w:jc w:val="center"/>
        <w:textAlignment w:val="baseline"/>
        <w:rPr>
          <w:rStyle w:val="Strong"/>
          <w:sz w:val="28"/>
          <w:szCs w:val="28"/>
          <w:bdr w:val="none" w:sz="0" w:space="0" w:color="auto" w:frame="1"/>
          <w:lang w:val="uk-UA"/>
        </w:rPr>
      </w:pPr>
      <w:r w:rsidRPr="00D70691">
        <w:rPr>
          <w:rStyle w:val="Strong"/>
          <w:sz w:val="28"/>
          <w:szCs w:val="28"/>
          <w:bdr w:val="none" w:sz="0" w:space="0" w:color="auto" w:frame="1"/>
          <w:lang w:val="uk-UA"/>
        </w:rPr>
        <w:t>4. Перелік завдань, заходів Програми та результативні показники</w:t>
      </w:r>
    </w:p>
    <w:p w:rsidR="00E5636C" w:rsidRDefault="00E5636C" w:rsidP="004E299F">
      <w:pPr>
        <w:pStyle w:val="NormalWeb"/>
        <w:spacing w:before="0" w:beforeAutospacing="0" w:after="0" w:afterAutospacing="0"/>
        <w:jc w:val="center"/>
        <w:textAlignment w:val="baseline"/>
        <w:rPr>
          <w:rStyle w:val="Strong"/>
          <w:sz w:val="28"/>
          <w:szCs w:val="28"/>
          <w:bdr w:val="none" w:sz="0" w:space="0" w:color="auto" w:frame="1"/>
          <w:lang w:val="uk-UA"/>
        </w:rPr>
      </w:pPr>
    </w:p>
    <w:p w:rsidR="00E5636C" w:rsidRPr="00D70691" w:rsidRDefault="00E5636C" w:rsidP="00D70691">
      <w:pPr>
        <w:pStyle w:val="NormalWeb"/>
        <w:spacing w:before="0" w:beforeAutospacing="0" w:after="0" w:afterAutospacing="0"/>
        <w:jc w:val="both"/>
        <w:textAlignment w:val="baseline"/>
        <w:rPr>
          <w:sz w:val="28"/>
          <w:szCs w:val="28"/>
          <w:lang w:val="uk-UA"/>
        </w:rPr>
      </w:pPr>
      <w:r w:rsidRPr="00D70691">
        <w:rPr>
          <w:sz w:val="28"/>
          <w:szCs w:val="28"/>
          <w:lang w:val="uk-UA"/>
        </w:rPr>
        <w:t>         Основними завданнями Програми є:</w:t>
      </w:r>
    </w:p>
    <w:p w:rsidR="00E5636C" w:rsidRPr="00D70691" w:rsidRDefault="00E5636C" w:rsidP="00D70691">
      <w:pPr>
        <w:pStyle w:val="NormalWeb"/>
        <w:spacing w:before="0" w:beforeAutospacing="0" w:after="0" w:afterAutospacing="0"/>
        <w:jc w:val="both"/>
        <w:textAlignment w:val="baseline"/>
        <w:rPr>
          <w:sz w:val="28"/>
          <w:szCs w:val="28"/>
          <w:lang w:val="uk-UA"/>
        </w:rPr>
      </w:pPr>
      <w:r>
        <w:rPr>
          <w:sz w:val="28"/>
          <w:szCs w:val="28"/>
          <w:lang w:val="uk-UA"/>
        </w:rPr>
        <w:t xml:space="preserve">- </w:t>
      </w:r>
      <w:r w:rsidRPr="00D70691">
        <w:rPr>
          <w:sz w:val="28"/>
          <w:szCs w:val="28"/>
          <w:lang w:val="uk-UA"/>
        </w:rPr>
        <w:t>здійснення заходів щодо забезпечення поставки людських і транспортних ресурсів у військові організаційні структури;</w:t>
      </w:r>
    </w:p>
    <w:p w:rsidR="00E5636C" w:rsidRPr="00D70691" w:rsidRDefault="00E5636C" w:rsidP="00D70691">
      <w:pPr>
        <w:pStyle w:val="NormalWeb"/>
        <w:spacing w:before="0" w:beforeAutospacing="0" w:after="0" w:afterAutospacing="0"/>
        <w:jc w:val="both"/>
        <w:textAlignment w:val="baseline"/>
        <w:rPr>
          <w:sz w:val="28"/>
          <w:szCs w:val="28"/>
          <w:lang w:val="uk-UA"/>
        </w:rPr>
      </w:pPr>
      <w:r>
        <w:rPr>
          <w:sz w:val="28"/>
          <w:szCs w:val="28"/>
          <w:lang w:val="uk-UA"/>
        </w:rPr>
        <w:t xml:space="preserve">- </w:t>
      </w:r>
      <w:r w:rsidRPr="00D70691">
        <w:rPr>
          <w:sz w:val="28"/>
          <w:szCs w:val="28"/>
          <w:lang w:val="uk-UA"/>
        </w:rPr>
        <w:t>сприяти належній роботі районної призовної комісії;</w:t>
      </w:r>
    </w:p>
    <w:p w:rsidR="00E5636C" w:rsidRPr="00D70691" w:rsidRDefault="00E5636C" w:rsidP="00D70691">
      <w:pPr>
        <w:pStyle w:val="NormalWeb"/>
        <w:spacing w:before="0" w:beforeAutospacing="0" w:after="0" w:afterAutospacing="0"/>
        <w:jc w:val="both"/>
        <w:textAlignment w:val="baseline"/>
        <w:rPr>
          <w:sz w:val="28"/>
          <w:szCs w:val="28"/>
          <w:lang w:val="uk-UA"/>
        </w:rPr>
      </w:pPr>
      <w:r>
        <w:rPr>
          <w:sz w:val="28"/>
          <w:szCs w:val="28"/>
          <w:lang w:val="uk-UA"/>
        </w:rPr>
        <w:t xml:space="preserve">- </w:t>
      </w:r>
      <w:r w:rsidRPr="00D70691">
        <w:rPr>
          <w:sz w:val="28"/>
          <w:szCs w:val="28"/>
          <w:lang w:val="uk-UA"/>
        </w:rPr>
        <w:t>врахування державних, громадських та приватних інтересів під час призову громадян України на військову строкову службу та мобілізованих до лав Збройних Сил України;</w:t>
      </w:r>
    </w:p>
    <w:p w:rsidR="00E5636C" w:rsidRDefault="00E5636C" w:rsidP="00D70691">
      <w:pPr>
        <w:pStyle w:val="NormalWeb"/>
        <w:spacing w:before="0" w:beforeAutospacing="0" w:after="0" w:afterAutospacing="0"/>
        <w:jc w:val="both"/>
        <w:textAlignment w:val="baseline"/>
        <w:rPr>
          <w:sz w:val="28"/>
          <w:szCs w:val="28"/>
          <w:lang w:val="uk-UA"/>
        </w:rPr>
      </w:pPr>
      <w:r>
        <w:rPr>
          <w:sz w:val="28"/>
          <w:szCs w:val="28"/>
          <w:lang w:val="uk-UA"/>
        </w:rPr>
        <w:t xml:space="preserve">- </w:t>
      </w:r>
      <w:r w:rsidRPr="00D70691">
        <w:rPr>
          <w:sz w:val="28"/>
          <w:szCs w:val="28"/>
          <w:lang w:val="uk-UA"/>
        </w:rPr>
        <w:t>проведення заходів бойової та мобілізаційної готовності місцевого значення.</w:t>
      </w:r>
    </w:p>
    <w:p w:rsidR="00E5636C" w:rsidRDefault="00E5636C" w:rsidP="0052050E">
      <w:pPr>
        <w:pStyle w:val="NormalWeb"/>
        <w:spacing w:before="0" w:beforeAutospacing="0" w:after="0" w:afterAutospacing="0"/>
        <w:jc w:val="both"/>
        <w:textAlignment w:val="baseline"/>
        <w:rPr>
          <w:sz w:val="28"/>
          <w:szCs w:val="28"/>
          <w:lang w:val="uk-UA"/>
        </w:rPr>
      </w:pPr>
      <w:r>
        <w:rPr>
          <w:sz w:val="28"/>
          <w:szCs w:val="28"/>
          <w:lang w:val="uk-UA"/>
        </w:rPr>
        <w:t>- рекламно-агітаційна робота щодо служби за контрактом.</w:t>
      </w:r>
    </w:p>
    <w:p w:rsidR="00E5636C" w:rsidRDefault="00E5636C" w:rsidP="0052050E">
      <w:pPr>
        <w:pStyle w:val="NormalWeb"/>
        <w:spacing w:before="0" w:beforeAutospacing="0" w:after="0" w:afterAutospacing="0"/>
        <w:ind w:firstLine="708"/>
        <w:jc w:val="both"/>
        <w:textAlignment w:val="baseline"/>
        <w:rPr>
          <w:sz w:val="28"/>
          <w:szCs w:val="28"/>
          <w:lang w:val="uk-UA"/>
        </w:rPr>
      </w:pPr>
      <w:r w:rsidRPr="00D70691">
        <w:rPr>
          <w:sz w:val="28"/>
          <w:szCs w:val="28"/>
          <w:lang w:val="uk-UA"/>
        </w:rPr>
        <w:t>Очікуваними результатами Програми є якісна мобілізаційна підготовка населення і транспортних ресурсів, підготовка молоді до військової служби та призов громадян на строкову військову службу з метою комплектування військ молодим поповненням, підняття престижу професії військовослужбовця та забезпечення можливостей повноцінного виконання функцій держави з оборони країни,  активне усвідомлення молодим поколінням, що захист України – конституційний обов’язок кожного її громадянина.</w:t>
      </w:r>
      <w:r>
        <w:rPr>
          <w:sz w:val="28"/>
          <w:szCs w:val="28"/>
          <w:lang w:val="uk-UA"/>
        </w:rPr>
        <w:t xml:space="preserve"> </w:t>
      </w:r>
      <w:r w:rsidRPr="00D70691">
        <w:rPr>
          <w:sz w:val="28"/>
          <w:szCs w:val="28"/>
          <w:lang w:val="uk-UA"/>
        </w:rPr>
        <w:t>Фінансування заходів щодо виконання Програми здійснюватиметься за рахунок коштів місцевого бюджету із залученням інших джерел фінансування, не заборонених законодавством.</w:t>
      </w:r>
    </w:p>
    <w:p w:rsidR="00E5636C" w:rsidRPr="00D70691" w:rsidRDefault="00E5636C" w:rsidP="0052050E">
      <w:pPr>
        <w:pStyle w:val="NormalWeb"/>
        <w:spacing w:before="0" w:beforeAutospacing="0" w:after="0" w:afterAutospacing="0"/>
        <w:ind w:firstLine="708"/>
        <w:jc w:val="both"/>
        <w:textAlignment w:val="baseline"/>
        <w:rPr>
          <w:sz w:val="28"/>
          <w:szCs w:val="28"/>
          <w:lang w:val="uk-UA"/>
        </w:rPr>
      </w:pPr>
    </w:p>
    <w:p w:rsidR="00E5636C" w:rsidRDefault="00E5636C" w:rsidP="0052050E">
      <w:pPr>
        <w:pStyle w:val="NormalWeb"/>
        <w:spacing w:before="0" w:beforeAutospacing="0" w:after="0" w:afterAutospacing="0"/>
        <w:jc w:val="center"/>
        <w:textAlignment w:val="baseline"/>
        <w:rPr>
          <w:rStyle w:val="Strong"/>
          <w:sz w:val="28"/>
          <w:szCs w:val="28"/>
          <w:bdr w:val="none" w:sz="0" w:space="0" w:color="auto" w:frame="1"/>
          <w:lang w:val="uk-UA"/>
        </w:rPr>
      </w:pPr>
      <w:r w:rsidRPr="00D70691">
        <w:rPr>
          <w:rStyle w:val="Strong"/>
          <w:sz w:val="28"/>
          <w:szCs w:val="28"/>
          <w:bdr w:val="none" w:sz="0" w:space="0" w:color="auto" w:frame="1"/>
          <w:lang w:val="uk-UA"/>
        </w:rPr>
        <w:t>5. Напрями діяльності та заходи Програми</w:t>
      </w:r>
    </w:p>
    <w:p w:rsidR="00E5636C" w:rsidRDefault="00E5636C" w:rsidP="0052050E">
      <w:pPr>
        <w:pStyle w:val="NormalWeb"/>
        <w:spacing w:before="0" w:beforeAutospacing="0" w:after="0" w:afterAutospacing="0"/>
        <w:jc w:val="center"/>
        <w:textAlignment w:val="baseline"/>
        <w:rPr>
          <w:rStyle w:val="Strong"/>
          <w:sz w:val="28"/>
          <w:szCs w:val="28"/>
          <w:bdr w:val="none" w:sz="0" w:space="0" w:color="auto" w:frame="1"/>
          <w:lang w:val="uk-UA"/>
        </w:rPr>
      </w:pPr>
    </w:p>
    <w:p w:rsidR="00E5636C" w:rsidRPr="00D70691" w:rsidRDefault="00E5636C" w:rsidP="00D70691">
      <w:pPr>
        <w:pStyle w:val="NormalWeb"/>
        <w:spacing w:before="0" w:beforeAutospacing="0" w:after="0" w:afterAutospacing="0"/>
        <w:jc w:val="both"/>
        <w:textAlignment w:val="baseline"/>
        <w:rPr>
          <w:sz w:val="28"/>
          <w:szCs w:val="28"/>
          <w:lang w:val="uk-UA"/>
        </w:rPr>
      </w:pPr>
      <w:r w:rsidRPr="00D70691">
        <w:rPr>
          <w:sz w:val="28"/>
          <w:szCs w:val="28"/>
          <w:lang w:val="uk-UA"/>
        </w:rPr>
        <w:t>Перелік заходів Програми:</w:t>
      </w:r>
    </w:p>
    <w:p w:rsidR="00E5636C" w:rsidRPr="00D70691" w:rsidRDefault="00E5636C" w:rsidP="00D70691">
      <w:pPr>
        <w:pStyle w:val="NormalWeb"/>
        <w:spacing w:before="0" w:beforeAutospacing="0" w:after="0" w:afterAutospacing="0"/>
        <w:jc w:val="both"/>
        <w:textAlignment w:val="baseline"/>
        <w:rPr>
          <w:sz w:val="28"/>
          <w:szCs w:val="28"/>
          <w:lang w:val="uk-UA"/>
        </w:rPr>
      </w:pPr>
      <w:r w:rsidRPr="00D70691">
        <w:rPr>
          <w:sz w:val="28"/>
          <w:szCs w:val="28"/>
          <w:lang w:val="uk-UA"/>
        </w:rPr>
        <w:t>1.Забезпечити доставки мобілізаційних ресурсів (техніку, людей) до місць призначення на період мобілізації та призову.</w:t>
      </w:r>
    </w:p>
    <w:p w:rsidR="00E5636C" w:rsidRPr="00D70691" w:rsidRDefault="00E5636C" w:rsidP="00D70691">
      <w:pPr>
        <w:pStyle w:val="NormalWeb"/>
        <w:spacing w:before="0" w:beforeAutospacing="0" w:after="0" w:afterAutospacing="0"/>
        <w:jc w:val="both"/>
        <w:textAlignment w:val="baseline"/>
        <w:rPr>
          <w:sz w:val="28"/>
          <w:szCs w:val="28"/>
          <w:lang w:val="uk-UA"/>
        </w:rPr>
      </w:pPr>
      <w:r w:rsidRPr="00D70691">
        <w:rPr>
          <w:sz w:val="28"/>
          <w:szCs w:val="28"/>
          <w:lang w:val="uk-UA"/>
        </w:rPr>
        <w:t>2.Закупівля оргтехніки, канцелярського приладдя, тощо.</w:t>
      </w:r>
    </w:p>
    <w:p w:rsidR="00E5636C" w:rsidRPr="00D70691" w:rsidRDefault="00E5636C" w:rsidP="00D70691">
      <w:pPr>
        <w:pStyle w:val="NormalWeb"/>
        <w:spacing w:before="0" w:beforeAutospacing="0" w:after="0" w:afterAutospacing="0"/>
        <w:jc w:val="both"/>
        <w:textAlignment w:val="baseline"/>
        <w:rPr>
          <w:sz w:val="28"/>
          <w:szCs w:val="28"/>
          <w:lang w:val="uk-UA"/>
        </w:rPr>
      </w:pPr>
      <w:r w:rsidRPr="00D70691">
        <w:rPr>
          <w:sz w:val="28"/>
          <w:szCs w:val="28"/>
          <w:lang w:val="uk-UA"/>
        </w:rPr>
        <w:t> Основними напрямами реалізації Програми є:</w:t>
      </w:r>
    </w:p>
    <w:p w:rsidR="00E5636C" w:rsidRPr="00D70691" w:rsidRDefault="00E5636C" w:rsidP="00D70691">
      <w:pPr>
        <w:pStyle w:val="NormalWeb"/>
        <w:spacing w:before="0" w:beforeAutospacing="0" w:after="0" w:afterAutospacing="0"/>
        <w:jc w:val="both"/>
        <w:textAlignment w:val="baseline"/>
        <w:rPr>
          <w:sz w:val="28"/>
          <w:szCs w:val="28"/>
          <w:lang w:val="uk-UA"/>
        </w:rPr>
      </w:pPr>
      <w:r w:rsidRPr="00D70691">
        <w:rPr>
          <w:sz w:val="28"/>
          <w:szCs w:val="28"/>
          <w:lang w:val="uk-UA"/>
        </w:rPr>
        <w:t xml:space="preserve">-    </w:t>
      </w:r>
      <w:r w:rsidRPr="00D70691">
        <w:rPr>
          <w:sz w:val="28"/>
          <w:szCs w:val="28"/>
        </w:rPr>
        <w:t>підвищення рівня військово-патріотичного виховання молоді;</w:t>
      </w:r>
    </w:p>
    <w:p w:rsidR="00E5636C" w:rsidRPr="00D70691" w:rsidRDefault="00E5636C" w:rsidP="00D70691">
      <w:pPr>
        <w:pStyle w:val="NormalWeb"/>
        <w:spacing w:before="0" w:beforeAutospacing="0" w:after="0" w:afterAutospacing="0"/>
        <w:jc w:val="both"/>
        <w:textAlignment w:val="baseline"/>
        <w:rPr>
          <w:sz w:val="28"/>
          <w:szCs w:val="28"/>
          <w:lang w:val="uk-UA"/>
        </w:rPr>
      </w:pPr>
      <w:r w:rsidRPr="00D70691">
        <w:rPr>
          <w:sz w:val="28"/>
          <w:szCs w:val="28"/>
          <w:lang w:val="uk-UA"/>
        </w:rPr>
        <w:t>- напрямки діяльності органів виконавчої влади, органів місцевого самоврядування, відповідно до повноважень, які приймають участь у її реалізації їз встановленням термінів виконання заходів.</w:t>
      </w:r>
    </w:p>
    <w:p w:rsidR="00E5636C" w:rsidRDefault="00E5636C" w:rsidP="0052050E">
      <w:pPr>
        <w:pStyle w:val="NormalWeb"/>
        <w:spacing w:before="0" w:beforeAutospacing="0" w:after="0" w:afterAutospacing="0"/>
        <w:ind w:firstLine="708"/>
        <w:jc w:val="both"/>
        <w:textAlignment w:val="baseline"/>
        <w:rPr>
          <w:rStyle w:val="Strong"/>
          <w:sz w:val="28"/>
          <w:szCs w:val="28"/>
          <w:bdr w:val="none" w:sz="0" w:space="0" w:color="auto" w:frame="1"/>
          <w:lang w:val="uk-UA"/>
        </w:rPr>
      </w:pPr>
    </w:p>
    <w:p w:rsidR="00E5636C" w:rsidRDefault="00E5636C" w:rsidP="0052050E">
      <w:pPr>
        <w:pStyle w:val="NormalWeb"/>
        <w:spacing w:before="0" w:beforeAutospacing="0" w:after="0" w:afterAutospacing="0"/>
        <w:ind w:firstLine="708"/>
        <w:jc w:val="both"/>
        <w:textAlignment w:val="baseline"/>
        <w:rPr>
          <w:rStyle w:val="Strong"/>
          <w:sz w:val="28"/>
          <w:szCs w:val="28"/>
          <w:bdr w:val="none" w:sz="0" w:space="0" w:color="auto" w:frame="1"/>
          <w:lang w:val="uk-UA"/>
        </w:rPr>
      </w:pPr>
    </w:p>
    <w:p w:rsidR="00E5636C" w:rsidRDefault="00E5636C" w:rsidP="0052050E">
      <w:pPr>
        <w:pStyle w:val="NormalWeb"/>
        <w:spacing w:before="0" w:beforeAutospacing="0" w:after="0" w:afterAutospacing="0"/>
        <w:ind w:firstLine="708"/>
        <w:jc w:val="both"/>
        <w:textAlignment w:val="baseline"/>
        <w:rPr>
          <w:rStyle w:val="Strong"/>
          <w:sz w:val="28"/>
          <w:szCs w:val="28"/>
          <w:bdr w:val="none" w:sz="0" w:space="0" w:color="auto" w:frame="1"/>
          <w:lang w:val="uk-UA"/>
        </w:rPr>
      </w:pPr>
    </w:p>
    <w:p w:rsidR="00E5636C" w:rsidRDefault="00E5636C" w:rsidP="0052050E">
      <w:pPr>
        <w:pStyle w:val="NormalWeb"/>
        <w:spacing w:before="0" w:beforeAutospacing="0" w:after="0" w:afterAutospacing="0"/>
        <w:ind w:firstLine="708"/>
        <w:jc w:val="both"/>
        <w:textAlignment w:val="baseline"/>
        <w:rPr>
          <w:rStyle w:val="Strong"/>
          <w:sz w:val="28"/>
          <w:szCs w:val="28"/>
          <w:bdr w:val="none" w:sz="0" w:space="0" w:color="auto" w:frame="1"/>
          <w:lang w:val="uk-UA"/>
        </w:rPr>
      </w:pPr>
    </w:p>
    <w:p w:rsidR="00E5636C" w:rsidRDefault="00E5636C" w:rsidP="0052050E">
      <w:pPr>
        <w:pStyle w:val="NormalWeb"/>
        <w:spacing w:before="0" w:beforeAutospacing="0" w:after="0" w:afterAutospacing="0"/>
        <w:ind w:firstLine="708"/>
        <w:jc w:val="both"/>
        <w:textAlignment w:val="baseline"/>
        <w:rPr>
          <w:rStyle w:val="Strong"/>
          <w:sz w:val="28"/>
          <w:szCs w:val="28"/>
          <w:bdr w:val="none" w:sz="0" w:space="0" w:color="auto" w:frame="1"/>
          <w:lang w:val="uk-UA"/>
        </w:rPr>
      </w:pPr>
    </w:p>
    <w:p w:rsidR="00E5636C" w:rsidRDefault="00E5636C" w:rsidP="00917285">
      <w:pPr>
        <w:pStyle w:val="NormalWeb"/>
        <w:spacing w:before="0" w:beforeAutospacing="0" w:after="0" w:afterAutospacing="0"/>
        <w:ind w:firstLine="708"/>
        <w:jc w:val="center"/>
        <w:textAlignment w:val="baseline"/>
        <w:rPr>
          <w:rStyle w:val="Strong"/>
          <w:sz w:val="28"/>
          <w:szCs w:val="28"/>
          <w:bdr w:val="none" w:sz="0" w:space="0" w:color="auto" w:frame="1"/>
          <w:lang w:val="uk-UA"/>
        </w:rPr>
      </w:pPr>
      <w:r w:rsidRPr="00D70691">
        <w:rPr>
          <w:rStyle w:val="Strong"/>
          <w:sz w:val="28"/>
          <w:szCs w:val="28"/>
          <w:bdr w:val="none" w:sz="0" w:space="0" w:color="auto" w:frame="1"/>
          <w:lang w:val="uk-UA"/>
        </w:rPr>
        <w:t>6. Очікувані результати виконання програми:</w:t>
      </w:r>
    </w:p>
    <w:p w:rsidR="00E5636C" w:rsidRDefault="00E5636C" w:rsidP="00917285">
      <w:pPr>
        <w:pStyle w:val="NormalWeb"/>
        <w:spacing w:before="0" w:beforeAutospacing="0" w:after="0" w:afterAutospacing="0"/>
        <w:ind w:firstLine="708"/>
        <w:jc w:val="center"/>
        <w:textAlignment w:val="baseline"/>
        <w:rPr>
          <w:rStyle w:val="Strong"/>
          <w:sz w:val="28"/>
          <w:szCs w:val="28"/>
          <w:bdr w:val="none" w:sz="0" w:space="0" w:color="auto" w:frame="1"/>
          <w:lang w:val="uk-UA"/>
        </w:rPr>
      </w:pPr>
    </w:p>
    <w:p w:rsidR="00E5636C" w:rsidRPr="00D70691" w:rsidRDefault="00E5636C" w:rsidP="00D70691">
      <w:pPr>
        <w:pStyle w:val="NormalWeb"/>
        <w:spacing w:before="0" w:beforeAutospacing="0" w:after="0" w:afterAutospacing="0"/>
        <w:ind w:firstLine="708"/>
        <w:jc w:val="both"/>
        <w:textAlignment w:val="baseline"/>
        <w:rPr>
          <w:sz w:val="28"/>
          <w:szCs w:val="28"/>
          <w:lang w:val="uk-UA"/>
        </w:rPr>
      </w:pPr>
      <w:r w:rsidRPr="00D70691">
        <w:rPr>
          <w:sz w:val="28"/>
          <w:szCs w:val="28"/>
          <w:lang w:val="uk-UA"/>
        </w:rPr>
        <w:t>Реалізація цільової програми фінансування мобілізаційних заходів та цивільного захисту населення в Овруцькому районі сприятиме:</w:t>
      </w:r>
    </w:p>
    <w:p w:rsidR="00E5636C" w:rsidRDefault="00E5636C" w:rsidP="00917285">
      <w:pPr>
        <w:pStyle w:val="NormalWeb"/>
        <w:numPr>
          <w:ilvl w:val="0"/>
          <w:numId w:val="15"/>
        </w:numPr>
        <w:spacing w:before="0" w:beforeAutospacing="0" w:after="0" w:afterAutospacing="0"/>
        <w:jc w:val="both"/>
        <w:textAlignment w:val="baseline"/>
        <w:rPr>
          <w:sz w:val="28"/>
          <w:szCs w:val="28"/>
          <w:lang w:val="uk-UA"/>
        </w:rPr>
      </w:pPr>
      <w:r>
        <w:rPr>
          <w:sz w:val="28"/>
          <w:szCs w:val="28"/>
          <w:lang w:val="uk-UA"/>
        </w:rPr>
        <w:t>з</w:t>
      </w:r>
      <w:r w:rsidRPr="00D70691">
        <w:rPr>
          <w:sz w:val="28"/>
          <w:szCs w:val="28"/>
          <w:lang w:val="uk-UA"/>
        </w:rPr>
        <w:t>абезпеченню</w:t>
      </w:r>
      <w:r>
        <w:rPr>
          <w:sz w:val="28"/>
          <w:szCs w:val="28"/>
          <w:lang w:val="uk-UA"/>
        </w:rPr>
        <w:t xml:space="preserve"> заходів </w:t>
      </w:r>
      <w:r w:rsidRPr="00D70691">
        <w:rPr>
          <w:sz w:val="28"/>
          <w:szCs w:val="28"/>
          <w:lang w:val="uk-UA"/>
        </w:rPr>
        <w:t xml:space="preserve"> своєчасної часткової мобілізації;</w:t>
      </w:r>
    </w:p>
    <w:p w:rsidR="00E5636C" w:rsidRDefault="00E5636C" w:rsidP="00D70691">
      <w:pPr>
        <w:pStyle w:val="NormalWeb"/>
        <w:numPr>
          <w:ilvl w:val="0"/>
          <w:numId w:val="15"/>
        </w:numPr>
        <w:spacing w:before="0" w:beforeAutospacing="0" w:after="0" w:afterAutospacing="0"/>
        <w:jc w:val="both"/>
        <w:textAlignment w:val="baseline"/>
        <w:rPr>
          <w:sz w:val="28"/>
          <w:szCs w:val="28"/>
          <w:lang w:val="uk-UA"/>
        </w:rPr>
      </w:pPr>
      <w:r w:rsidRPr="00D70691">
        <w:rPr>
          <w:sz w:val="28"/>
          <w:szCs w:val="28"/>
          <w:lang w:val="uk-UA"/>
        </w:rPr>
        <w:t xml:space="preserve"> підтриманню системи управління району у готовності до роботи в умовах переведення військ на воєнний режим;</w:t>
      </w:r>
    </w:p>
    <w:p w:rsidR="00E5636C" w:rsidRDefault="00E5636C" w:rsidP="00D70691">
      <w:pPr>
        <w:pStyle w:val="NormalWeb"/>
        <w:numPr>
          <w:ilvl w:val="0"/>
          <w:numId w:val="15"/>
        </w:numPr>
        <w:spacing w:before="0" w:beforeAutospacing="0" w:after="0" w:afterAutospacing="0"/>
        <w:jc w:val="both"/>
        <w:textAlignment w:val="baseline"/>
        <w:rPr>
          <w:sz w:val="28"/>
          <w:szCs w:val="28"/>
          <w:lang w:val="uk-UA"/>
        </w:rPr>
      </w:pPr>
      <w:r w:rsidRPr="00D70691">
        <w:rPr>
          <w:sz w:val="28"/>
          <w:szCs w:val="28"/>
          <w:lang w:val="uk-UA"/>
        </w:rPr>
        <w:t>забезпеченню своєчасного оповіщення і прибуття громадян, які призиваються на військову службу, прибуття техніки на збірні пункти та у військові частини;</w:t>
      </w:r>
    </w:p>
    <w:p w:rsidR="00E5636C" w:rsidRDefault="00E5636C" w:rsidP="00D70691">
      <w:pPr>
        <w:pStyle w:val="NormalWeb"/>
        <w:numPr>
          <w:ilvl w:val="0"/>
          <w:numId w:val="15"/>
        </w:numPr>
        <w:spacing w:before="0" w:beforeAutospacing="0" w:after="0" w:afterAutospacing="0"/>
        <w:jc w:val="both"/>
        <w:textAlignment w:val="baseline"/>
        <w:rPr>
          <w:sz w:val="28"/>
          <w:szCs w:val="28"/>
          <w:lang w:val="uk-UA"/>
        </w:rPr>
      </w:pPr>
      <w:r w:rsidRPr="00D70691">
        <w:rPr>
          <w:sz w:val="28"/>
          <w:szCs w:val="28"/>
          <w:lang w:val="uk-UA"/>
        </w:rPr>
        <w:t>виділенню (тимчасово) будівель, споруд, земельних ділянок, транспортних та інших матеріально-технічних засобів, наданню послуг Збройним Силам України, Національній гвардії України, іншим військовим формуванням України відповідно до мобілізаційних планів;</w:t>
      </w:r>
    </w:p>
    <w:p w:rsidR="00E5636C" w:rsidRDefault="00E5636C" w:rsidP="00D70691">
      <w:pPr>
        <w:pStyle w:val="NormalWeb"/>
        <w:numPr>
          <w:ilvl w:val="0"/>
          <w:numId w:val="15"/>
        </w:numPr>
        <w:spacing w:before="0" w:beforeAutospacing="0" w:after="0" w:afterAutospacing="0"/>
        <w:jc w:val="both"/>
        <w:textAlignment w:val="baseline"/>
        <w:rPr>
          <w:sz w:val="28"/>
          <w:szCs w:val="28"/>
          <w:lang w:val="uk-UA"/>
        </w:rPr>
      </w:pPr>
      <w:r w:rsidRPr="00D70691">
        <w:rPr>
          <w:sz w:val="28"/>
          <w:szCs w:val="28"/>
          <w:lang w:val="uk-UA"/>
        </w:rPr>
        <w:t>підготовці органів державної влади та місцевого самоврядування до мобілізації та роботи в умовах особливого періоду;</w:t>
      </w:r>
    </w:p>
    <w:p w:rsidR="00E5636C" w:rsidRDefault="00E5636C" w:rsidP="00D70691">
      <w:pPr>
        <w:pStyle w:val="NormalWeb"/>
        <w:numPr>
          <w:ilvl w:val="0"/>
          <w:numId w:val="15"/>
        </w:numPr>
        <w:spacing w:before="0" w:beforeAutospacing="0" w:after="0" w:afterAutospacing="0"/>
        <w:jc w:val="both"/>
        <w:textAlignment w:val="baseline"/>
        <w:rPr>
          <w:sz w:val="28"/>
          <w:szCs w:val="28"/>
          <w:lang w:val="uk-UA"/>
        </w:rPr>
      </w:pPr>
      <w:r w:rsidRPr="00D70691">
        <w:rPr>
          <w:sz w:val="28"/>
          <w:szCs w:val="28"/>
          <w:lang w:val="uk-UA"/>
        </w:rPr>
        <w:t>виконанню мобілізаційних завдань підприємствами, установами, організаціями району у повному обсязі та у встановлені терміни;</w:t>
      </w:r>
    </w:p>
    <w:p w:rsidR="00E5636C" w:rsidRDefault="00E5636C" w:rsidP="00D70691">
      <w:pPr>
        <w:pStyle w:val="NormalWeb"/>
        <w:numPr>
          <w:ilvl w:val="0"/>
          <w:numId w:val="15"/>
        </w:numPr>
        <w:spacing w:before="0" w:beforeAutospacing="0" w:after="0" w:afterAutospacing="0"/>
        <w:jc w:val="both"/>
        <w:textAlignment w:val="baseline"/>
        <w:rPr>
          <w:sz w:val="28"/>
          <w:szCs w:val="28"/>
          <w:lang w:val="uk-UA"/>
        </w:rPr>
      </w:pPr>
      <w:r w:rsidRPr="00D70691">
        <w:rPr>
          <w:sz w:val="28"/>
          <w:szCs w:val="28"/>
          <w:lang w:val="uk-UA"/>
        </w:rPr>
        <w:t>забезпеченню створення матеріально-технічного резерву;</w:t>
      </w:r>
    </w:p>
    <w:p w:rsidR="00E5636C" w:rsidRDefault="00E5636C" w:rsidP="00D70691">
      <w:pPr>
        <w:pStyle w:val="NormalWeb"/>
        <w:numPr>
          <w:ilvl w:val="0"/>
          <w:numId w:val="15"/>
        </w:numPr>
        <w:spacing w:before="0" w:beforeAutospacing="0" w:after="0" w:afterAutospacing="0"/>
        <w:jc w:val="both"/>
        <w:textAlignment w:val="baseline"/>
        <w:rPr>
          <w:sz w:val="28"/>
          <w:szCs w:val="28"/>
          <w:lang w:val="uk-UA"/>
        </w:rPr>
      </w:pPr>
      <w:r w:rsidRPr="00D70691">
        <w:rPr>
          <w:sz w:val="28"/>
          <w:szCs w:val="28"/>
          <w:lang w:val="uk-UA"/>
        </w:rPr>
        <w:t>здійсненню заходів у разі загрози виникнення ситуації, пов’язаної з порушенням нормальних умов життя населення;</w:t>
      </w:r>
    </w:p>
    <w:p w:rsidR="00E5636C" w:rsidRDefault="00E5636C" w:rsidP="00D70691">
      <w:pPr>
        <w:pStyle w:val="NormalWeb"/>
        <w:numPr>
          <w:ilvl w:val="0"/>
          <w:numId w:val="15"/>
        </w:numPr>
        <w:spacing w:before="0" w:beforeAutospacing="0" w:after="0" w:afterAutospacing="0"/>
        <w:jc w:val="both"/>
        <w:textAlignment w:val="baseline"/>
        <w:rPr>
          <w:sz w:val="28"/>
          <w:szCs w:val="28"/>
          <w:lang w:val="uk-UA"/>
        </w:rPr>
      </w:pPr>
      <w:r w:rsidRPr="00D70691">
        <w:rPr>
          <w:sz w:val="28"/>
          <w:szCs w:val="28"/>
          <w:lang w:val="uk-UA"/>
        </w:rPr>
        <w:t>ліквідації надзвичайних ситуацій техногенного і природного характеру та їх наслідків;</w:t>
      </w:r>
    </w:p>
    <w:p w:rsidR="00E5636C" w:rsidRDefault="00E5636C" w:rsidP="00D70691">
      <w:pPr>
        <w:pStyle w:val="NormalWeb"/>
        <w:numPr>
          <w:ilvl w:val="0"/>
          <w:numId w:val="15"/>
        </w:numPr>
        <w:spacing w:before="0" w:beforeAutospacing="0" w:after="0" w:afterAutospacing="0"/>
        <w:jc w:val="both"/>
        <w:textAlignment w:val="baseline"/>
        <w:rPr>
          <w:sz w:val="28"/>
          <w:szCs w:val="28"/>
          <w:lang w:val="uk-UA"/>
        </w:rPr>
      </w:pPr>
      <w:r w:rsidRPr="00D70691">
        <w:rPr>
          <w:sz w:val="28"/>
          <w:szCs w:val="28"/>
          <w:lang w:val="uk-UA"/>
        </w:rPr>
        <w:t>проведенню невідкладних відновних робіт;</w:t>
      </w:r>
    </w:p>
    <w:p w:rsidR="00E5636C" w:rsidRPr="00D70691" w:rsidRDefault="00E5636C" w:rsidP="00D70691">
      <w:pPr>
        <w:pStyle w:val="NormalWeb"/>
        <w:numPr>
          <w:ilvl w:val="0"/>
          <w:numId w:val="15"/>
        </w:numPr>
        <w:spacing w:before="0" w:beforeAutospacing="0" w:after="0" w:afterAutospacing="0"/>
        <w:jc w:val="both"/>
        <w:textAlignment w:val="baseline"/>
        <w:rPr>
          <w:sz w:val="28"/>
          <w:szCs w:val="28"/>
          <w:lang w:val="uk-UA"/>
        </w:rPr>
      </w:pPr>
      <w:r w:rsidRPr="00D70691">
        <w:rPr>
          <w:sz w:val="28"/>
          <w:szCs w:val="28"/>
          <w:lang w:val="uk-UA"/>
        </w:rPr>
        <w:t>розгортанню та утриманню тимчасових пунктів проживання і харчування постраждалих громадян.</w:t>
      </w:r>
    </w:p>
    <w:p w:rsidR="00E5636C" w:rsidRDefault="00E5636C" w:rsidP="00D70691">
      <w:pPr>
        <w:pStyle w:val="NormalWeb"/>
        <w:spacing w:before="0" w:beforeAutospacing="0" w:after="0" w:afterAutospacing="0"/>
        <w:jc w:val="both"/>
        <w:textAlignment w:val="baseline"/>
        <w:rPr>
          <w:rStyle w:val="Strong"/>
          <w:sz w:val="28"/>
          <w:szCs w:val="28"/>
          <w:bdr w:val="none" w:sz="0" w:space="0" w:color="auto" w:frame="1"/>
          <w:lang w:val="uk-UA"/>
        </w:rPr>
      </w:pPr>
    </w:p>
    <w:p w:rsidR="00E5636C" w:rsidRDefault="00E5636C" w:rsidP="00917285">
      <w:pPr>
        <w:pStyle w:val="NormalWeb"/>
        <w:spacing w:before="0" w:beforeAutospacing="0" w:after="0" w:afterAutospacing="0"/>
        <w:jc w:val="center"/>
        <w:textAlignment w:val="baseline"/>
        <w:rPr>
          <w:rStyle w:val="Strong"/>
          <w:sz w:val="28"/>
          <w:szCs w:val="28"/>
          <w:bdr w:val="none" w:sz="0" w:space="0" w:color="auto" w:frame="1"/>
          <w:lang w:val="uk-UA"/>
        </w:rPr>
      </w:pPr>
    </w:p>
    <w:p w:rsidR="00E5636C" w:rsidRDefault="00E5636C" w:rsidP="00917285">
      <w:pPr>
        <w:pStyle w:val="NormalWeb"/>
        <w:spacing w:before="0" w:beforeAutospacing="0" w:after="0" w:afterAutospacing="0"/>
        <w:jc w:val="center"/>
        <w:textAlignment w:val="baseline"/>
        <w:rPr>
          <w:rStyle w:val="Strong"/>
          <w:sz w:val="28"/>
          <w:szCs w:val="28"/>
          <w:bdr w:val="none" w:sz="0" w:space="0" w:color="auto" w:frame="1"/>
          <w:lang w:val="uk-UA"/>
        </w:rPr>
      </w:pPr>
      <w:r w:rsidRPr="00D70691">
        <w:rPr>
          <w:rStyle w:val="Strong"/>
          <w:sz w:val="28"/>
          <w:szCs w:val="28"/>
          <w:bdr w:val="none" w:sz="0" w:space="0" w:color="auto" w:frame="1"/>
          <w:lang w:val="uk-UA"/>
        </w:rPr>
        <w:t>7.</w:t>
      </w:r>
      <w:r w:rsidRPr="00D70691">
        <w:rPr>
          <w:rStyle w:val="apple-converted-space"/>
          <w:b/>
          <w:bCs/>
          <w:sz w:val="28"/>
          <w:szCs w:val="28"/>
          <w:bdr w:val="none" w:sz="0" w:space="0" w:color="auto" w:frame="1"/>
          <w:lang w:val="uk-UA"/>
        </w:rPr>
        <w:t> </w:t>
      </w:r>
      <w:r w:rsidRPr="00D70691">
        <w:rPr>
          <w:rStyle w:val="Strong"/>
          <w:sz w:val="28"/>
          <w:szCs w:val="28"/>
          <w:bdr w:val="none" w:sz="0" w:space="0" w:color="auto" w:frame="1"/>
          <w:lang w:val="uk-UA"/>
        </w:rPr>
        <w:t>Координація та контроль за ходом виконання Програми</w:t>
      </w:r>
    </w:p>
    <w:p w:rsidR="00E5636C" w:rsidRPr="00D70691" w:rsidRDefault="00E5636C" w:rsidP="00917285">
      <w:pPr>
        <w:pStyle w:val="NormalWeb"/>
        <w:spacing w:before="0" w:beforeAutospacing="0" w:after="0" w:afterAutospacing="0"/>
        <w:jc w:val="center"/>
        <w:textAlignment w:val="baseline"/>
        <w:rPr>
          <w:sz w:val="28"/>
          <w:szCs w:val="28"/>
          <w:lang w:val="uk-UA"/>
        </w:rPr>
      </w:pPr>
    </w:p>
    <w:p w:rsidR="00E5636C" w:rsidRPr="00D70691" w:rsidRDefault="00E5636C" w:rsidP="00C84652">
      <w:pPr>
        <w:pStyle w:val="NormalWeb"/>
        <w:spacing w:before="0" w:beforeAutospacing="0" w:after="0" w:afterAutospacing="0"/>
        <w:ind w:firstLine="708"/>
        <w:jc w:val="both"/>
        <w:textAlignment w:val="baseline"/>
        <w:rPr>
          <w:sz w:val="28"/>
          <w:szCs w:val="28"/>
          <w:lang w:val="uk-UA"/>
        </w:rPr>
      </w:pPr>
      <w:r w:rsidRPr="00D70691">
        <w:rPr>
          <w:sz w:val="28"/>
          <w:szCs w:val="28"/>
          <w:lang w:val="uk-UA"/>
        </w:rPr>
        <w:t>Координацію виконання Програми здійснює районна державна адміністрація.</w:t>
      </w:r>
    </w:p>
    <w:p w:rsidR="00E5636C" w:rsidRPr="00D70691" w:rsidRDefault="00E5636C" w:rsidP="00C84652">
      <w:pPr>
        <w:pStyle w:val="NormalWeb"/>
        <w:spacing w:before="0" w:beforeAutospacing="0" w:after="0" w:afterAutospacing="0"/>
        <w:ind w:firstLine="708"/>
        <w:jc w:val="both"/>
        <w:textAlignment w:val="baseline"/>
        <w:rPr>
          <w:sz w:val="28"/>
          <w:szCs w:val="28"/>
          <w:lang w:val="uk-UA"/>
        </w:rPr>
      </w:pPr>
      <w:r w:rsidRPr="00D70691">
        <w:rPr>
          <w:sz w:val="28"/>
          <w:szCs w:val="28"/>
          <w:lang w:val="uk-UA"/>
        </w:rPr>
        <w:t>Основними формами контролю за реалізацією заходів, передбачених Програмою є:</w:t>
      </w:r>
    </w:p>
    <w:p w:rsidR="00E5636C" w:rsidRPr="00D70691" w:rsidRDefault="00E5636C" w:rsidP="00D70691">
      <w:pPr>
        <w:pStyle w:val="NormalWeb"/>
        <w:spacing w:before="0" w:beforeAutospacing="0" w:after="0" w:afterAutospacing="0"/>
        <w:jc w:val="both"/>
        <w:textAlignment w:val="baseline"/>
        <w:rPr>
          <w:sz w:val="28"/>
          <w:szCs w:val="28"/>
          <w:lang w:val="uk-UA"/>
        </w:rPr>
      </w:pPr>
      <w:r w:rsidRPr="00D70691">
        <w:rPr>
          <w:sz w:val="28"/>
          <w:szCs w:val="28"/>
          <w:lang w:val="uk-UA"/>
        </w:rPr>
        <w:t>рішення районної ради про встановлення контролю за ходом реалізації Програми;</w:t>
      </w:r>
    </w:p>
    <w:p w:rsidR="00E5636C" w:rsidRPr="00D70691" w:rsidRDefault="00E5636C" w:rsidP="00D70691">
      <w:pPr>
        <w:numPr>
          <w:ilvl w:val="0"/>
          <w:numId w:val="3"/>
        </w:numPr>
        <w:spacing w:after="0" w:line="240" w:lineRule="auto"/>
        <w:ind w:left="0"/>
        <w:jc w:val="both"/>
        <w:textAlignment w:val="baseline"/>
        <w:rPr>
          <w:rFonts w:ascii="Times New Roman" w:hAnsi="Times New Roman"/>
          <w:sz w:val="28"/>
          <w:szCs w:val="28"/>
        </w:rPr>
      </w:pPr>
      <w:r w:rsidRPr="00D70691">
        <w:rPr>
          <w:rFonts w:ascii="Times New Roman" w:hAnsi="Times New Roman"/>
          <w:sz w:val="28"/>
          <w:szCs w:val="28"/>
        </w:rPr>
        <w:t>підготовка управлінням економіки райдержадміністрації інформації про стан виконання Програми;</w:t>
      </w:r>
    </w:p>
    <w:p w:rsidR="00E5636C" w:rsidRPr="00D70691" w:rsidRDefault="00E5636C" w:rsidP="00D70691">
      <w:pPr>
        <w:numPr>
          <w:ilvl w:val="0"/>
          <w:numId w:val="3"/>
        </w:numPr>
        <w:spacing w:after="0" w:line="240" w:lineRule="auto"/>
        <w:ind w:left="0"/>
        <w:jc w:val="both"/>
        <w:textAlignment w:val="baseline"/>
        <w:rPr>
          <w:rFonts w:ascii="Times New Roman" w:hAnsi="Times New Roman"/>
          <w:sz w:val="28"/>
          <w:szCs w:val="28"/>
        </w:rPr>
      </w:pPr>
      <w:r w:rsidRPr="00D70691">
        <w:rPr>
          <w:rFonts w:ascii="Times New Roman" w:hAnsi="Times New Roman"/>
          <w:sz w:val="28"/>
          <w:szCs w:val="28"/>
        </w:rPr>
        <w:t>залучення засобів масової інформації для висвітлення ходу реалізації Програми, виявлення проблем та недоліків;</w:t>
      </w:r>
    </w:p>
    <w:p w:rsidR="00E5636C" w:rsidRPr="00D70691" w:rsidRDefault="00E5636C" w:rsidP="00D70691">
      <w:pPr>
        <w:numPr>
          <w:ilvl w:val="0"/>
          <w:numId w:val="3"/>
        </w:numPr>
        <w:spacing w:after="0" w:line="240" w:lineRule="auto"/>
        <w:ind w:left="0"/>
        <w:jc w:val="both"/>
        <w:textAlignment w:val="baseline"/>
        <w:rPr>
          <w:rFonts w:ascii="Times New Roman" w:hAnsi="Times New Roman"/>
          <w:sz w:val="28"/>
          <w:szCs w:val="28"/>
        </w:rPr>
      </w:pPr>
      <w:r w:rsidRPr="00D70691">
        <w:rPr>
          <w:rFonts w:ascii="Times New Roman" w:hAnsi="Times New Roman"/>
          <w:sz w:val="28"/>
          <w:szCs w:val="28"/>
        </w:rPr>
        <w:t>звіт голови Овруцької районної державної адміністрації  про стан виконання заходів Програми.</w:t>
      </w:r>
    </w:p>
    <w:p w:rsidR="00E5636C" w:rsidRPr="00D70691" w:rsidRDefault="00E5636C" w:rsidP="00D70691">
      <w:pPr>
        <w:spacing w:after="0" w:line="240" w:lineRule="auto"/>
        <w:jc w:val="both"/>
        <w:textAlignment w:val="baseline"/>
        <w:rPr>
          <w:rFonts w:ascii="Times New Roman" w:hAnsi="Times New Roman"/>
          <w:sz w:val="28"/>
          <w:szCs w:val="28"/>
        </w:rPr>
      </w:pPr>
    </w:p>
    <w:p w:rsidR="00E5636C" w:rsidRPr="00D70691" w:rsidRDefault="00E5636C" w:rsidP="00D70691">
      <w:pPr>
        <w:pStyle w:val="NormalWeb"/>
        <w:spacing w:before="0" w:beforeAutospacing="0" w:after="0" w:afterAutospacing="0"/>
        <w:ind w:left="5040"/>
        <w:jc w:val="both"/>
        <w:textAlignment w:val="baseline"/>
        <w:rPr>
          <w:sz w:val="28"/>
          <w:szCs w:val="28"/>
          <w:lang w:val="uk-UA"/>
        </w:rPr>
      </w:pPr>
      <w:r w:rsidRPr="00D70691">
        <w:rPr>
          <w:sz w:val="28"/>
          <w:szCs w:val="28"/>
          <w:lang w:val="uk-UA"/>
        </w:rPr>
        <w:t xml:space="preserve">                                         </w:t>
      </w:r>
    </w:p>
    <w:p w:rsidR="00E5636C" w:rsidRPr="00D70691" w:rsidRDefault="00E5636C" w:rsidP="00D70691">
      <w:pPr>
        <w:pStyle w:val="NormalWeb"/>
        <w:spacing w:before="0" w:beforeAutospacing="0" w:after="0" w:afterAutospacing="0"/>
        <w:ind w:left="5040"/>
        <w:jc w:val="both"/>
        <w:textAlignment w:val="baseline"/>
        <w:rPr>
          <w:sz w:val="28"/>
          <w:szCs w:val="28"/>
          <w:lang w:val="uk-UA"/>
        </w:rPr>
      </w:pPr>
    </w:p>
    <w:tbl>
      <w:tblPr>
        <w:tblpPr w:leftFromText="180" w:rightFromText="180" w:vertAnchor="text" w:horzAnchor="margin" w:tblpY="638"/>
        <w:tblW w:w="9399" w:type="dxa"/>
        <w:tblCellMar>
          <w:left w:w="0" w:type="dxa"/>
          <w:right w:w="0" w:type="dxa"/>
        </w:tblCellMar>
        <w:tblLook w:val="0000"/>
      </w:tblPr>
      <w:tblGrid>
        <w:gridCol w:w="9399"/>
      </w:tblGrid>
      <w:tr w:rsidR="00E5636C" w:rsidRPr="00D70691" w:rsidTr="00197112">
        <w:tc>
          <w:tcPr>
            <w:tcW w:w="9399" w:type="dxa"/>
            <w:tcMar>
              <w:top w:w="65" w:type="dxa"/>
              <w:left w:w="39" w:type="dxa"/>
              <w:bottom w:w="65" w:type="dxa"/>
              <w:right w:w="39" w:type="dxa"/>
            </w:tcMar>
            <w:vAlign w:val="bottom"/>
          </w:tcPr>
          <w:p w:rsidR="00E5636C" w:rsidRPr="00D70691" w:rsidRDefault="00E5636C" w:rsidP="00D70691">
            <w:pPr>
              <w:pStyle w:val="NormalWeb"/>
              <w:spacing w:before="0" w:beforeAutospacing="0" w:after="0" w:afterAutospacing="0"/>
              <w:ind w:left="101"/>
              <w:jc w:val="both"/>
              <w:textAlignment w:val="baseline"/>
              <w:rPr>
                <w:sz w:val="28"/>
                <w:szCs w:val="28"/>
                <w:lang w:val="uk-UA"/>
              </w:rPr>
            </w:pPr>
            <w:r w:rsidRPr="00D70691">
              <w:rPr>
                <w:sz w:val="28"/>
                <w:szCs w:val="28"/>
                <w:lang w:val="uk-UA"/>
              </w:rPr>
              <w:t>Ресурсне забезпечення регіональної цільової Програми мобілізаційної підготовки місцевого значення та забезпечення заходів, пов’язаних із виконанням військового обов’язку, призовом громадян України на строкову військову службу до лав Збройних Сил України та інших військових формувань на 2018-2020 роки</w:t>
            </w:r>
          </w:p>
        </w:tc>
      </w:tr>
    </w:tbl>
    <w:p w:rsidR="00E5636C" w:rsidRPr="00D70691" w:rsidRDefault="00E5636C" w:rsidP="00D70691">
      <w:pPr>
        <w:pStyle w:val="NormalWeb"/>
        <w:spacing w:before="0" w:beforeAutospacing="0" w:after="0" w:afterAutospacing="0"/>
        <w:ind w:left="5040"/>
        <w:jc w:val="both"/>
        <w:textAlignment w:val="baseline"/>
        <w:rPr>
          <w:sz w:val="28"/>
          <w:szCs w:val="28"/>
          <w:lang w:val="uk-UA"/>
        </w:rPr>
      </w:pPr>
      <w:r w:rsidRPr="00D70691">
        <w:rPr>
          <w:sz w:val="28"/>
          <w:szCs w:val="28"/>
          <w:lang w:val="uk-UA"/>
        </w:rPr>
        <w:t xml:space="preserve">                                          Додаток 1</w:t>
      </w:r>
      <w:r w:rsidRPr="00D70691">
        <w:rPr>
          <w:sz w:val="28"/>
          <w:szCs w:val="28"/>
          <w:lang w:val="uk-UA"/>
        </w:rPr>
        <w:br/>
        <w:t>          </w:t>
      </w: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57"/>
        <w:gridCol w:w="3151"/>
        <w:gridCol w:w="1937"/>
        <w:gridCol w:w="887"/>
        <w:gridCol w:w="1136"/>
        <w:gridCol w:w="1654"/>
      </w:tblGrid>
      <w:tr w:rsidR="00E5636C" w:rsidRPr="00197112" w:rsidTr="00197112">
        <w:tc>
          <w:tcPr>
            <w:tcW w:w="557" w:type="dxa"/>
          </w:tcPr>
          <w:p w:rsidR="00E5636C" w:rsidRPr="00197112" w:rsidRDefault="00E5636C" w:rsidP="00D70691">
            <w:pPr>
              <w:pStyle w:val="Heading5"/>
              <w:spacing w:before="0" w:beforeAutospacing="0" w:after="0" w:afterAutospacing="0"/>
              <w:jc w:val="both"/>
              <w:textAlignment w:val="baseline"/>
              <w:rPr>
                <w:b w:val="0"/>
                <w:sz w:val="28"/>
                <w:szCs w:val="28"/>
                <w:lang w:val="uk-UA"/>
              </w:rPr>
            </w:pPr>
            <w:r w:rsidRPr="00197112">
              <w:rPr>
                <w:sz w:val="28"/>
                <w:szCs w:val="28"/>
                <w:lang w:val="uk-UA"/>
              </w:rPr>
              <w:t> </w:t>
            </w:r>
            <w:r w:rsidRPr="00197112">
              <w:rPr>
                <w:b w:val="0"/>
                <w:sz w:val="28"/>
                <w:szCs w:val="28"/>
                <w:lang w:val="uk-UA"/>
              </w:rPr>
              <w:t>3 з/п</w:t>
            </w:r>
          </w:p>
        </w:tc>
        <w:tc>
          <w:tcPr>
            <w:tcW w:w="3151" w:type="dxa"/>
          </w:tcPr>
          <w:p w:rsidR="00E5636C" w:rsidRPr="00197112" w:rsidRDefault="00E5636C" w:rsidP="00D70691">
            <w:pPr>
              <w:pStyle w:val="Heading5"/>
              <w:spacing w:before="0" w:beforeAutospacing="0" w:after="0" w:afterAutospacing="0"/>
              <w:jc w:val="both"/>
              <w:textAlignment w:val="baseline"/>
              <w:rPr>
                <w:b w:val="0"/>
                <w:sz w:val="28"/>
                <w:szCs w:val="28"/>
                <w:lang w:val="uk-UA"/>
              </w:rPr>
            </w:pPr>
            <w:r w:rsidRPr="00197112">
              <w:rPr>
                <w:b w:val="0"/>
                <w:sz w:val="28"/>
                <w:szCs w:val="28"/>
                <w:lang w:val="uk-UA"/>
              </w:rPr>
              <w:t>Найменування видатків</w:t>
            </w:r>
          </w:p>
        </w:tc>
        <w:tc>
          <w:tcPr>
            <w:tcW w:w="1937" w:type="dxa"/>
          </w:tcPr>
          <w:p w:rsidR="00E5636C" w:rsidRPr="00197112" w:rsidRDefault="00E5636C" w:rsidP="00D70691">
            <w:pPr>
              <w:pStyle w:val="Heading5"/>
              <w:spacing w:before="0" w:beforeAutospacing="0" w:after="0" w:afterAutospacing="0"/>
              <w:jc w:val="both"/>
              <w:textAlignment w:val="baseline"/>
              <w:rPr>
                <w:b w:val="0"/>
                <w:sz w:val="28"/>
                <w:szCs w:val="28"/>
                <w:lang w:val="uk-UA"/>
              </w:rPr>
            </w:pPr>
            <w:r w:rsidRPr="00197112">
              <w:rPr>
                <w:b w:val="0"/>
                <w:sz w:val="28"/>
                <w:szCs w:val="28"/>
                <w:lang w:val="uk-UA"/>
              </w:rPr>
              <w:t>2018 рік</w:t>
            </w:r>
          </w:p>
        </w:tc>
        <w:tc>
          <w:tcPr>
            <w:tcW w:w="887" w:type="dxa"/>
          </w:tcPr>
          <w:p w:rsidR="00E5636C" w:rsidRPr="00197112" w:rsidRDefault="00E5636C" w:rsidP="00D70691">
            <w:pPr>
              <w:pStyle w:val="Heading5"/>
              <w:spacing w:before="0" w:beforeAutospacing="0" w:after="0" w:afterAutospacing="0"/>
              <w:jc w:val="both"/>
              <w:textAlignment w:val="baseline"/>
              <w:rPr>
                <w:b w:val="0"/>
                <w:sz w:val="28"/>
                <w:szCs w:val="28"/>
                <w:lang w:val="uk-UA"/>
              </w:rPr>
            </w:pPr>
            <w:r w:rsidRPr="00197112">
              <w:rPr>
                <w:b w:val="0"/>
                <w:sz w:val="28"/>
                <w:szCs w:val="28"/>
                <w:lang w:val="uk-UA"/>
              </w:rPr>
              <w:t>2019</w:t>
            </w:r>
          </w:p>
          <w:p w:rsidR="00E5636C" w:rsidRPr="00197112" w:rsidRDefault="00E5636C" w:rsidP="00D70691">
            <w:pPr>
              <w:pStyle w:val="Heading5"/>
              <w:spacing w:before="0" w:beforeAutospacing="0" w:after="0" w:afterAutospacing="0"/>
              <w:jc w:val="both"/>
              <w:textAlignment w:val="baseline"/>
              <w:rPr>
                <w:b w:val="0"/>
                <w:sz w:val="28"/>
                <w:szCs w:val="28"/>
                <w:lang w:val="uk-UA"/>
              </w:rPr>
            </w:pPr>
            <w:r w:rsidRPr="00197112">
              <w:rPr>
                <w:b w:val="0"/>
                <w:sz w:val="28"/>
                <w:szCs w:val="28"/>
                <w:lang w:val="uk-UA"/>
              </w:rPr>
              <w:t>рік</w:t>
            </w:r>
          </w:p>
        </w:tc>
        <w:tc>
          <w:tcPr>
            <w:tcW w:w="1136" w:type="dxa"/>
          </w:tcPr>
          <w:p w:rsidR="00E5636C" w:rsidRPr="00197112" w:rsidRDefault="00E5636C" w:rsidP="00D70691">
            <w:pPr>
              <w:pStyle w:val="Heading5"/>
              <w:spacing w:before="0" w:beforeAutospacing="0" w:after="0" w:afterAutospacing="0"/>
              <w:jc w:val="both"/>
              <w:textAlignment w:val="baseline"/>
              <w:rPr>
                <w:b w:val="0"/>
                <w:sz w:val="28"/>
                <w:szCs w:val="28"/>
                <w:lang w:val="uk-UA"/>
              </w:rPr>
            </w:pPr>
            <w:r w:rsidRPr="00197112">
              <w:rPr>
                <w:b w:val="0"/>
                <w:sz w:val="28"/>
                <w:szCs w:val="28"/>
                <w:lang w:val="uk-UA"/>
              </w:rPr>
              <w:t>2020</w:t>
            </w:r>
          </w:p>
          <w:p w:rsidR="00E5636C" w:rsidRPr="00197112" w:rsidRDefault="00E5636C" w:rsidP="00D70691">
            <w:pPr>
              <w:pStyle w:val="Heading5"/>
              <w:spacing w:before="0" w:beforeAutospacing="0" w:after="0" w:afterAutospacing="0"/>
              <w:jc w:val="both"/>
              <w:textAlignment w:val="baseline"/>
              <w:rPr>
                <w:b w:val="0"/>
                <w:sz w:val="28"/>
                <w:szCs w:val="28"/>
                <w:lang w:val="uk-UA"/>
              </w:rPr>
            </w:pPr>
            <w:r w:rsidRPr="00197112">
              <w:rPr>
                <w:b w:val="0"/>
                <w:sz w:val="28"/>
                <w:szCs w:val="28"/>
                <w:lang w:val="uk-UA"/>
              </w:rPr>
              <w:t>рік</w:t>
            </w:r>
          </w:p>
        </w:tc>
        <w:tc>
          <w:tcPr>
            <w:tcW w:w="1654" w:type="dxa"/>
          </w:tcPr>
          <w:p w:rsidR="00E5636C" w:rsidRPr="00197112" w:rsidRDefault="00E5636C" w:rsidP="00D70691">
            <w:pPr>
              <w:pStyle w:val="Heading5"/>
              <w:spacing w:before="0" w:beforeAutospacing="0" w:after="0" w:afterAutospacing="0"/>
              <w:jc w:val="both"/>
              <w:textAlignment w:val="baseline"/>
              <w:rPr>
                <w:b w:val="0"/>
                <w:sz w:val="28"/>
                <w:szCs w:val="28"/>
                <w:lang w:val="uk-UA"/>
              </w:rPr>
            </w:pPr>
            <w:r w:rsidRPr="00197112">
              <w:rPr>
                <w:b w:val="0"/>
                <w:sz w:val="28"/>
                <w:szCs w:val="28"/>
                <w:lang w:val="uk-UA"/>
              </w:rPr>
              <w:t xml:space="preserve">Усього витрат на виконання програми, грн. </w:t>
            </w:r>
          </w:p>
        </w:tc>
      </w:tr>
      <w:tr w:rsidR="00E5636C" w:rsidRPr="00197112" w:rsidTr="00197112">
        <w:tc>
          <w:tcPr>
            <w:tcW w:w="557" w:type="dxa"/>
          </w:tcPr>
          <w:p w:rsidR="00E5636C" w:rsidRPr="00197112" w:rsidRDefault="00E5636C" w:rsidP="00D70691">
            <w:pPr>
              <w:pStyle w:val="Heading5"/>
              <w:spacing w:before="0" w:beforeAutospacing="0" w:after="0" w:afterAutospacing="0"/>
              <w:jc w:val="both"/>
              <w:textAlignment w:val="baseline"/>
              <w:rPr>
                <w:b w:val="0"/>
                <w:sz w:val="28"/>
                <w:szCs w:val="28"/>
                <w:lang w:val="uk-UA"/>
              </w:rPr>
            </w:pPr>
            <w:r w:rsidRPr="00197112">
              <w:rPr>
                <w:b w:val="0"/>
                <w:sz w:val="28"/>
                <w:szCs w:val="28"/>
                <w:lang w:val="uk-UA"/>
              </w:rPr>
              <w:t>1.</w:t>
            </w:r>
          </w:p>
        </w:tc>
        <w:tc>
          <w:tcPr>
            <w:tcW w:w="3151" w:type="dxa"/>
          </w:tcPr>
          <w:p w:rsidR="00E5636C" w:rsidRPr="00197112" w:rsidRDefault="00E5636C" w:rsidP="00197112">
            <w:pPr>
              <w:pStyle w:val="Heading5"/>
              <w:spacing w:before="0" w:beforeAutospacing="0" w:after="0" w:afterAutospacing="0"/>
              <w:jc w:val="both"/>
              <w:textAlignment w:val="baseline"/>
              <w:rPr>
                <w:b w:val="0"/>
                <w:sz w:val="28"/>
                <w:szCs w:val="28"/>
                <w:lang w:val="uk-UA"/>
              </w:rPr>
            </w:pPr>
            <w:r w:rsidRPr="00197112">
              <w:rPr>
                <w:b w:val="0"/>
                <w:sz w:val="28"/>
                <w:szCs w:val="28"/>
                <w:lang w:val="uk-UA"/>
              </w:rPr>
              <w:t>Обсяг коштів, які пропонується залучити на виконання програми</w:t>
            </w:r>
          </w:p>
        </w:tc>
        <w:tc>
          <w:tcPr>
            <w:tcW w:w="1937" w:type="dxa"/>
          </w:tcPr>
          <w:p w:rsidR="00E5636C" w:rsidRPr="00197112" w:rsidRDefault="00E5636C" w:rsidP="00197112">
            <w:pPr>
              <w:pStyle w:val="Heading5"/>
              <w:spacing w:before="0" w:beforeAutospacing="0" w:after="0" w:afterAutospacing="0"/>
              <w:jc w:val="center"/>
              <w:textAlignment w:val="baseline"/>
              <w:rPr>
                <w:b w:val="0"/>
                <w:sz w:val="28"/>
                <w:szCs w:val="28"/>
                <w:lang w:val="uk-UA"/>
              </w:rPr>
            </w:pPr>
            <w:r w:rsidRPr="00197112">
              <w:rPr>
                <w:b w:val="0"/>
                <w:sz w:val="28"/>
                <w:szCs w:val="28"/>
                <w:lang w:val="uk-UA"/>
              </w:rPr>
              <w:t>185</w:t>
            </w:r>
            <w:r>
              <w:rPr>
                <w:b w:val="0"/>
                <w:sz w:val="28"/>
                <w:szCs w:val="28"/>
                <w:lang w:val="uk-UA"/>
              </w:rPr>
              <w:t xml:space="preserve"> </w:t>
            </w:r>
            <w:r w:rsidRPr="00197112">
              <w:rPr>
                <w:b w:val="0"/>
                <w:sz w:val="28"/>
                <w:szCs w:val="28"/>
                <w:lang w:val="uk-UA"/>
              </w:rPr>
              <w:t>000,00 грн.</w:t>
            </w:r>
          </w:p>
        </w:tc>
        <w:tc>
          <w:tcPr>
            <w:tcW w:w="887" w:type="dxa"/>
          </w:tcPr>
          <w:p w:rsidR="00E5636C" w:rsidRPr="00197112" w:rsidRDefault="00E5636C" w:rsidP="00D02984">
            <w:pPr>
              <w:pStyle w:val="Heading5"/>
              <w:spacing w:before="0" w:beforeAutospacing="0" w:after="0" w:afterAutospacing="0"/>
              <w:jc w:val="both"/>
              <w:textAlignment w:val="baseline"/>
              <w:rPr>
                <w:b w:val="0"/>
                <w:sz w:val="28"/>
                <w:szCs w:val="28"/>
                <w:lang w:val="uk-UA"/>
              </w:rPr>
            </w:pPr>
          </w:p>
        </w:tc>
        <w:tc>
          <w:tcPr>
            <w:tcW w:w="1136" w:type="dxa"/>
          </w:tcPr>
          <w:p w:rsidR="00E5636C" w:rsidRPr="00197112" w:rsidRDefault="00E5636C" w:rsidP="00D02984">
            <w:pPr>
              <w:pStyle w:val="Heading5"/>
              <w:spacing w:before="0" w:beforeAutospacing="0" w:after="0" w:afterAutospacing="0"/>
              <w:jc w:val="both"/>
              <w:textAlignment w:val="baseline"/>
              <w:rPr>
                <w:b w:val="0"/>
                <w:sz w:val="28"/>
                <w:szCs w:val="28"/>
                <w:lang w:val="uk-UA"/>
              </w:rPr>
            </w:pPr>
          </w:p>
        </w:tc>
        <w:tc>
          <w:tcPr>
            <w:tcW w:w="1654" w:type="dxa"/>
          </w:tcPr>
          <w:p w:rsidR="00E5636C" w:rsidRPr="00197112" w:rsidRDefault="00E5636C" w:rsidP="00D70691">
            <w:pPr>
              <w:pStyle w:val="Heading5"/>
              <w:spacing w:before="0" w:beforeAutospacing="0" w:after="0" w:afterAutospacing="0"/>
              <w:jc w:val="both"/>
              <w:textAlignment w:val="baseline"/>
              <w:rPr>
                <w:b w:val="0"/>
                <w:sz w:val="28"/>
                <w:szCs w:val="28"/>
                <w:lang w:val="uk-UA"/>
              </w:rPr>
            </w:pPr>
          </w:p>
        </w:tc>
      </w:tr>
      <w:tr w:rsidR="00E5636C" w:rsidRPr="00197112" w:rsidTr="00197112">
        <w:tc>
          <w:tcPr>
            <w:tcW w:w="557" w:type="dxa"/>
          </w:tcPr>
          <w:p w:rsidR="00E5636C" w:rsidRPr="00197112" w:rsidRDefault="00E5636C" w:rsidP="00D70691">
            <w:pPr>
              <w:pStyle w:val="Heading5"/>
              <w:spacing w:before="0" w:beforeAutospacing="0" w:after="0" w:afterAutospacing="0"/>
              <w:jc w:val="both"/>
              <w:textAlignment w:val="baseline"/>
              <w:rPr>
                <w:b w:val="0"/>
                <w:sz w:val="28"/>
                <w:szCs w:val="28"/>
                <w:lang w:val="uk-UA"/>
              </w:rPr>
            </w:pPr>
            <w:r w:rsidRPr="00197112">
              <w:rPr>
                <w:b w:val="0"/>
                <w:sz w:val="28"/>
                <w:szCs w:val="28"/>
                <w:lang w:val="uk-UA"/>
              </w:rPr>
              <w:t>2.</w:t>
            </w:r>
          </w:p>
        </w:tc>
        <w:tc>
          <w:tcPr>
            <w:tcW w:w="3151" w:type="dxa"/>
            <w:vAlign w:val="bottom"/>
          </w:tcPr>
          <w:p w:rsidR="00E5636C" w:rsidRPr="00197112" w:rsidRDefault="00E5636C" w:rsidP="00197112">
            <w:pPr>
              <w:pStyle w:val="NormalWeb"/>
              <w:spacing w:before="0" w:beforeAutospacing="0" w:after="0" w:afterAutospacing="0"/>
              <w:jc w:val="both"/>
              <w:textAlignment w:val="baseline"/>
              <w:rPr>
                <w:sz w:val="28"/>
                <w:szCs w:val="28"/>
                <w:lang w:val="uk-UA"/>
              </w:rPr>
            </w:pPr>
            <w:r w:rsidRPr="00197112">
              <w:rPr>
                <w:sz w:val="28"/>
                <w:szCs w:val="28"/>
                <w:lang w:val="uk-UA"/>
              </w:rPr>
              <w:t>Обсяг ресурсів, усього,</w:t>
            </w:r>
            <w:r w:rsidRPr="00197112">
              <w:rPr>
                <w:sz w:val="28"/>
                <w:szCs w:val="28"/>
                <w:lang w:val="uk-UA"/>
              </w:rPr>
              <w:br/>
              <w:t>у тому числі:</w:t>
            </w:r>
          </w:p>
          <w:p w:rsidR="00E5636C" w:rsidRPr="00197112" w:rsidRDefault="00E5636C" w:rsidP="00197112">
            <w:pPr>
              <w:pStyle w:val="NormalWeb"/>
              <w:spacing w:before="0" w:beforeAutospacing="0" w:after="0" w:afterAutospacing="0"/>
              <w:jc w:val="both"/>
              <w:textAlignment w:val="baseline"/>
              <w:rPr>
                <w:sz w:val="28"/>
                <w:szCs w:val="28"/>
                <w:lang w:val="uk-UA"/>
              </w:rPr>
            </w:pPr>
          </w:p>
          <w:p w:rsidR="00E5636C" w:rsidRPr="00197112" w:rsidRDefault="00E5636C" w:rsidP="00197112">
            <w:pPr>
              <w:pStyle w:val="NormalWeb"/>
              <w:spacing w:before="0" w:beforeAutospacing="0" w:after="0" w:afterAutospacing="0"/>
              <w:jc w:val="both"/>
              <w:textAlignment w:val="baseline"/>
              <w:rPr>
                <w:sz w:val="28"/>
                <w:szCs w:val="28"/>
                <w:lang w:val="uk-UA"/>
              </w:rPr>
            </w:pPr>
          </w:p>
          <w:p w:rsidR="00E5636C" w:rsidRPr="00197112" w:rsidRDefault="00E5636C" w:rsidP="00197112">
            <w:pPr>
              <w:pStyle w:val="NormalWeb"/>
              <w:spacing w:before="0" w:beforeAutospacing="0" w:after="0" w:afterAutospacing="0"/>
              <w:jc w:val="both"/>
              <w:textAlignment w:val="baseline"/>
              <w:rPr>
                <w:sz w:val="28"/>
                <w:szCs w:val="28"/>
                <w:lang w:val="uk-UA"/>
              </w:rPr>
            </w:pPr>
          </w:p>
        </w:tc>
        <w:tc>
          <w:tcPr>
            <w:tcW w:w="1937" w:type="dxa"/>
          </w:tcPr>
          <w:p w:rsidR="00E5636C" w:rsidRPr="00197112" w:rsidRDefault="00E5636C" w:rsidP="00197112">
            <w:pPr>
              <w:spacing w:line="240" w:lineRule="auto"/>
              <w:jc w:val="both"/>
              <w:rPr>
                <w:rFonts w:ascii="Times New Roman" w:hAnsi="Times New Roman"/>
                <w:sz w:val="28"/>
                <w:szCs w:val="28"/>
              </w:rPr>
            </w:pPr>
            <w:r w:rsidRPr="00197112">
              <w:rPr>
                <w:rStyle w:val="1"/>
                <w:sz w:val="28"/>
                <w:szCs w:val="28"/>
              </w:rPr>
              <w:t>В межах фінансових ресурсів місцевих бюджетів</w:t>
            </w:r>
          </w:p>
        </w:tc>
        <w:tc>
          <w:tcPr>
            <w:tcW w:w="887" w:type="dxa"/>
          </w:tcPr>
          <w:p w:rsidR="00E5636C" w:rsidRPr="00197112" w:rsidRDefault="00E5636C" w:rsidP="00D02984">
            <w:pPr>
              <w:rPr>
                <w:rFonts w:ascii="Times New Roman" w:hAnsi="Times New Roman"/>
                <w:sz w:val="28"/>
                <w:szCs w:val="28"/>
              </w:rPr>
            </w:pPr>
          </w:p>
        </w:tc>
        <w:tc>
          <w:tcPr>
            <w:tcW w:w="1136" w:type="dxa"/>
          </w:tcPr>
          <w:p w:rsidR="00E5636C" w:rsidRPr="00197112" w:rsidRDefault="00E5636C" w:rsidP="00D02984">
            <w:pPr>
              <w:rPr>
                <w:rFonts w:ascii="Times New Roman" w:hAnsi="Times New Roman"/>
                <w:sz w:val="28"/>
                <w:szCs w:val="28"/>
              </w:rPr>
            </w:pPr>
          </w:p>
        </w:tc>
        <w:tc>
          <w:tcPr>
            <w:tcW w:w="1654" w:type="dxa"/>
          </w:tcPr>
          <w:p w:rsidR="00E5636C" w:rsidRPr="00197112" w:rsidRDefault="00E5636C" w:rsidP="00D70691">
            <w:pPr>
              <w:pStyle w:val="Heading5"/>
              <w:spacing w:before="0" w:beforeAutospacing="0" w:after="0" w:afterAutospacing="0"/>
              <w:jc w:val="both"/>
              <w:textAlignment w:val="baseline"/>
              <w:rPr>
                <w:b w:val="0"/>
                <w:sz w:val="28"/>
                <w:szCs w:val="28"/>
                <w:lang w:val="uk-UA"/>
              </w:rPr>
            </w:pPr>
          </w:p>
        </w:tc>
      </w:tr>
      <w:tr w:rsidR="00E5636C" w:rsidRPr="00197112" w:rsidTr="00197112">
        <w:trPr>
          <w:trHeight w:val="1621"/>
        </w:trPr>
        <w:tc>
          <w:tcPr>
            <w:tcW w:w="557" w:type="dxa"/>
          </w:tcPr>
          <w:p w:rsidR="00E5636C" w:rsidRPr="00197112" w:rsidRDefault="00E5636C" w:rsidP="00D70691">
            <w:pPr>
              <w:pStyle w:val="Heading5"/>
              <w:spacing w:before="0" w:beforeAutospacing="0" w:after="0" w:afterAutospacing="0"/>
              <w:jc w:val="both"/>
              <w:textAlignment w:val="baseline"/>
              <w:rPr>
                <w:b w:val="0"/>
                <w:sz w:val="28"/>
                <w:szCs w:val="28"/>
                <w:lang w:val="uk-UA"/>
              </w:rPr>
            </w:pPr>
            <w:r w:rsidRPr="00197112">
              <w:rPr>
                <w:b w:val="0"/>
                <w:sz w:val="28"/>
                <w:szCs w:val="28"/>
                <w:lang w:val="uk-UA"/>
              </w:rPr>
              <w:t>3.</w:t>
            </w:r>
          </w:p>
        </w:tc>
        <w:tc>
          <w:tcPr>
            <w:tcW w:w="3151" w:type="dxa"/>
            <w:vAlign w:val="bottom"/>
          </w:tcPr>
          <w:p w:rsidR="00E5636C" w:rsidRPr="00197112" w:rsidRDefault="00E5636C" w:rsidP="00197112">
            <w:pPr>
              <w:pStyle w:val="NormalWeb"/>
              <w:spacing w:before="0" w:beforeAutospacing="0" w:after="0" w:afterAutospacing="0"/>
              <w:jc w:val="both"/>
              <w:textAlignment w:val="baseline"/>
              <w:rPr>
                <w:sz w:val="28"/>
                <w:szCs w:val="28"/>
                <w:lang w:val="uk-UA"/>
              </w:rPr>
            </w:pPr>
            <w:r w:rsidRPr="00197112">
              <w:rPr>
                <w:sz w:val="28"/>
                <w:szCs w:val="28"/>
                <w:lang w:val="uk-UA"/>
              </w:rPr>
              <w:t>Районний бюджет</w:t>
            </w:r>
          </w:p>
          <w:p w:rsidR="00E5636C" w:rsidRPr="00197112" w:rsidRDefault="00E5636C" w:rsidP="00197112">
            <w:pPr>
              <w:pStyle w:val="NormalWeb"/>
              <w:spacing w:before="0" w:beforeAutospacing="0" w:after="0" w:afterAutospacing="0"/>
              <w:jc w:val="both"/>
              <w:textAlignment w:val="baseline"/>
              <w:rPr>
                <w:sz w:val="28"/>
                <w:szCs w:val="28"/>
                <w:lang w:val="uk-UA"/>
              </w:rPr>
            </w:pPr>
            <w:r w:rsidRPr="00197112">
              <w:rPr>
                <w:sz w:val="28"/>
                <w:szCs w:val="28"/>
                <w:lang w:val="uk-UA"/>
              </w:rPr>
              <w:t>(для забезпечення виконання заходів      пункту 1 додатку 2)</w:t>
            </w:r>
          </w:p>
          <w:p w:rsidR="00E5636C" w:rsidRPr="00197112" w:rsidRDefault="00E5636C" w:rsidP="00197112">
            <w:pPr>
              <w:pStyle w:val="NormalWeb"/>
              <w:spacing w:before="0" w:beforeAutospacing="0" w:after="0" w:afterAutospacing="0"/>
              <w:jc w:val="both"/>
              <w:textAlignment w:val="baseline"/>
              <w:rPr>
                <w:sz w:val="28"/>
                <w:szCs w:val="28"/>
                <w:lang w:val="uk-UA"/>
              </w:rPr>
            </w:pPr>
          </w:p>
          <w:p w:rsidR="00E5636C" w:rsidRPr="00197112" w:rsidRDefault="00E5636C" w:rsidP="00197112">
            <w:pPr>
              <w:pStyle w:val="NormalWeb"/>
              <w:spacing w:before="0" w:beforeAutospacing="0" w:after="0" w:afterAutospacing="0"/>
              <w:jc w:val="both"/>
              <w:textAlignment w:val="baseline"/>
              <w:rPr>
                <w:sz w:val="28"/>
                <w:szCs w:val="28"/>
                <w:lang w:val="uk-UA"/>
              </w:rPr>
            </w:pPr>
          </w:p>
        </w:tc>
        <w:tc>
          <w:tcPr>
            <w:tcW w:w="1937" w:type="dxa"/>
          </w:tcPr>
          <w:p w:rsidR="00E5636C" w:rsidRPr="00197112" w:rsidRDefault="00E5636C" w:rsidP="00197112">
            <w:pPr>
              <w:spacing w:after="0" w:line="240" w:lineRule="auto"/>
              <w:jc w:val="both"/>
              <w:rPr>
                <w:rFonts w:ascii="Times New Roman" w:hAnsi="Times New Roman"/>
                <w:sz w:val="28"/>
                <w:szCs w:val="28"/>
              </w:rPr>
            </w:pPr>
            <w:r w:rsidRPr="00197112">
              <w:rPr>
                <w:rStyle w:val="1"/>
                <w:sz w:val="28"/>
                <w:szCs w:val="28"/>
              </w:rPr>
              <w:t>В межах фінансових ресурсів районного бюджету</w:t>
            </w:r>
          </w:p>
        </w:tc>
        <w:tc>
          <w:tcPr>
            <w:tcW w:w="887" w:type="dxa"/>
          </w:tcPr>
          <w:p w:rsidR="00E5636C" w:rsidRPr="00197112" w:rsidRDefault="00E5636C" w:rsidP="00593B3A">
            <w:pPr>
              <w:spacing w:after="0" w:line="240" w:lineRule="auto"/>
              <w:rPr>
                <w:rFonts w:ascii="Times New Roman" w:hAnsi="Times New Roman"/>
                <w:sz w:val="28"/>
                <w:szCs w:val="28"/>
              </w:rPr>
            </w:pPr>
          </w:p>
        </w:tc>
        <w:tc>
          <w:tcPr>
            <w:tcW w:w="1136" w:type="dxa"/>
          </w:tcPr>
          <w:p w:rsidR="00E5636C" w:rsidRPr="00197112" w:rsidRDefault="00E5636C" w:rsidP="00593B3A">
            <w:pPr>
              <w:spacing w:after="0" w:line="240" w:lineRule="auto"/>
              <w:rPr>
                <w:rFonts w:ascii="Times New Roman" w:hAnsi="Times New Roman"/>
                <w:sz w:val="28"/>
                <w:szCs w:val="28"/>
              </w:rPr>
            </w:pPr>
          </w:p>
        </w:tc>
        <w:tc>
          <w:tcPr>
            <w:tcW w:w="1654" w:type="dxa"/>
          </w:tcPr>
          <w:p w:rsidR="00E5636C" w:rsidRPr="00197112" w:rsidRDefault="00E5636C" w:rsidP="00D70691">
            <w:pPr>
              <w:pStyle w:val="Heading5"/>
              <w:spacing w:before="0" w:beforeAutospacing="0" w:after="0" w:afterAutospacing="0"/>
              <w:jc w:val="both"/>
              <w:textAlignment w:val="baseline"/>
              <w:rPr>
                <w:b w:val="0"/>
                <w:sz w:val="28"/>
                <w:szCs w:val="28"/>
                <w:lang w:val="uk-UA"/>
              </w:rPr>
            </w:pPr>
          </w:p>
        </w:tc>
      </w:tr>
      <w:tr w:rsidR="00E5636C" w:rsidRPr="00197112" w:rsidTr="00197112">
        <w:tc>
          <w:tcPr>
            <w:tcW w:w="557" w:type="dxa"/>
          </w:tcPr>
          <w:p w:rsidR="00E5636C" w:rsidRPr="00197112" w:rsidRDefault="00E5636C" w:rsidP="00D70691">
            <w:pPr>
              <w:pStyle w:val="Heading5"/>
              <w:spacing w:before="0" w:beforeAutospacing="0" w:after="0" w:afterAutospacing="0"/>
              <w:jc w:val="both"/>
              <w:textAlignment w:val="baseline"/>
              <w:rPr>
                <w:b w:val="0"/>
                <w:sz w:val="28"/>
                <w:szCs w:val="28"/>
                <w:lang w:val="uk-UA"/>
              </w:rPr>
            </w:pPr>
            <w:r w:rsidRPr="00197112">
              <w:rPr>
                <w:b w:val="0"/>
                <w:sz w:val="28"/>
                <w:szCs w:val="28"/>
                <w:lang w:val="uk-UA"/>
              </w:rPr>
              <w:t>4.</w:t>
            </w:r>
          </w:p>
        </w:tc>
        <w:tc>
          <w:tcPr>
            <w:tcW w:w="3151" w:type="dxa"/>
            <w:vAlign w:val="bottom"/>
          </w:tcPr>
          <w:p w:rsidR="00E5636C" w:rsidRPr="00197112" w:rsidRDefault="00E5636C" w:rsidP="00197112">
            <w:pPr>
              <w:pStyle w:val="NormalWeb"/>
              <w:spacing w:before="0" w:beforeAutospacing="0" w:after="0" w:afterAutospacing="0"/>
              <w:jc w:val="both"/>
              <w:textAlignment w:val="baseline"/>
              <w:rPr>
                <w:sz w:val="28"/>
                <w:szCs w:val="28"/>
                <w:lang w:val="uk-UA"/>
              </w:rPr>
            </w:pPr>
            <w:r w:rsidRPr="00197112">
              <w:rPr>
                <w:sz w:val="28"/>
                <w:szCs w:val="28"/>
                <w:lang w:val="uk-UA"/>
              </w:rPr>
              <w:t>Овруцька об’єднана територіальна громада</w:t>
            </w:r>
          </w:p>
          <w:p w:rsidR="00E5636C" w:rsidRPr="00197112" w:rsidRDefault="00E5636C" w:rsidP="00197112">
            <w:pPr>
              <w:pStyle w:val="NormalWeb"/>
              <w:spacing w:before="0" w:beforeAutospacing="0" w:after="0" w:afterAutospacing="0"/>
              <w:jc w:val="both"/>
              <w:textAlignment w:val="baseline"/>
              <w:rPr>
                <w:sz w:val="28"/>
                <w:szCs w:val="28"/>
                <w:lang w:val="uk-UA"/>
              </w:rPr>
            </w:pPr>
          </w:p>
        </w:tc>
        <w:tc>
          <w:tcPr>
            <w:tcW w:w="1937" w:type="dxa"/>
          </w:tcPr>
          <w:p w:rsidR="00E5636C" w:rsidRPr="00197112" w:rsidRDefault="00E5636C" w:rsidP="00197112">
            <w:pPr>
              <w:spacing w:line="240" w:lineRule="auto"/>
              <w:jc w:val="both"/>
              <w:rPr>
                <w:rFonts w:ascii="Times New Roman" w:hAnsi="Times New Roman"/>
                <w:sz w:val="28"/>
                <w:szCs w:val="28"/>
              </w:rPr>
            </w:pPr>
            <w:r w:rsidRPr="00197112">
              <w:rPr>
                <w:rStyle w:val="1"/>
                <w:sz w:val="28"/>
                <w:szCs w:val="28"/>
              </w:rPr>
              <w:t>В межах фінансових ресурсів місцевого бюджету</w:t>
            </w:r>
          </w:p>
        </w:tc>
        <w:tc>
          <w:tcPr>
            <w:tcW w:w="887" w:type="dxa"/>
          </w:tcPr>
          <w:p w:rsidR="00E5636C" w:rsidRPr="00197112" w:rsidRDefault="00E5636C" w:rsidP="00D02984">
            <w:pPr>
              <w:rPr>
                <w:rFonts w:ascii="Times New Roman" w:hAnsi="Times New Roman"/>
                <w:sz w:val="28"/>
                <w:szCs w:val="28"/>
              </w:rPr>
            </w:pPr>
          </w:p>
        </w:tc>
        <w:tc>
          <w:tcPr>
            <w:tcW w:w="1136" w:type="dxa"/>
          </w:tcPr>
          <w:p w:rsidR="00E5636C" w:rsidRPr="00197112" w:rsidRDefault="00E5636C" w:rsidP="00D02984">
            <w:pPr>
              <w:rPr>
                <w:rFonts w:ascii="Times New Roman" w:hAnsi="Times New Roman"/>
                <w:sz w:val="28"/>
                <w:szCs w:val="28"/>
              </w:rPr>
            </w:pPr>
          </w:p>
        </w:tc>
        <w:tc>
          <w:tcPr>
            <w:tcW w:w="1654" w:type="dxa"/>
          </w:tcPr>
          <w:p w:rsidR="00E5636C" w:rsidRPr="00197112" w:rsidRDefault="00E5636C" w:rsidP="009F0559">
            <w:pPr>
              <w:pStyle w:val="Heading5"/>
              <w:spacing w:before="0" w:beforeAutospacing="0" w:after="0" w:afterAutospacing="0"/>
              <w:jc w:val="both"/>
              <w:textAlignment w:val="baseline"/>
              <w:rPr>
                <w:b w:val="0"/>
                <w:sz w:val="28"/>
                <w:szCs w:val="28"/>
                <w:lang w:val="uk-UA"/>
              </w:rPr>
            </w:pPr>
          </w:p>
        </w:tc>
      </w:tr>
      <w:tr w:rsidR="00E5636C" w:rsidRPr="00197112" w:rsidTr="00197112">
        <w:tc>
          <w:tcPr>
            <w:tcW w:w="557" w:type="dxa"/>
          </w:tcPr>
          <w:p w:rsidR="00E5636C" w:rsidRPr="00197112" w:rsidRDefault="00E5636C" w:rsidP="00D70691">
            <w:pPr>
              <w:pStyle w:val="Heading5"/>
              <w:spacing w:before="0" w:beforeAutospacing="0" w:after="0" w:afterAutospacing="0"/>
              <w:jc w:val="both"/>
              <w:textAlignment w:val="baseline"/>
              <w:rPr>
                <w:b w:val="0"/>
                <w:sz w:val="28"/>
                <w:szCs w:val="28"/>
                <w:lang w:val="uk-UA"/>
              </w:rPr>
            </w:pPr>
            <w:r w:rsidRPr="00197112">
              <w:rPr>
                <w:b w:val="0"/>
                <w:sz w:val="28"/>
                <w:szCs w:val="28"/>
                <w:lang w:val="uk-UA"/>
              </w:rPr>
              <w:t>5.</w:t>
            </w:r>
          </w:p>
        </w:tc>
        <w:tc>
          <w:tcPr>
            <w:tcW w:w="3151" w:type="dxa"/>
            <w:vAlign w:val="bottom"/>
          </w:tcPr>
          <w:p w:rsidR="00E5636C" w:rsidRPr="00197112" w:rsidRDefault="00E5636C" w:rsidP="00197112">
            <w:pPr>
              <w:pStyle w:val="NormalWeb"/>
              <w:spacing w:before="0" w:beforeAutospacing="0" w:after="0" w:afterAutospacing="0"/>
              <w:jc w:val="both"/>
              <w:textAlignment w:val="baseline"/>
              <w:rPr>
                <w:sz w:val="28"/>
                <w:szCs w:val="28"/>
                <w:lang w:val="uk-UA"/>
              </w:rPr>
            </w:pPr>
            <w:r w:rsidRPr="00197112">
              <w:rPr>
                <w:sz w:val="28"/>
                <w:szCs w:val="28"/>
                <w:lang w:val="uk-UA"/>
              </w:rPr>
              <w:t>Словечанська  об’єднана територіальна громада</w:t>
            </w:r>
          </w:p>
          <w:p w:rsidR="00E5636C" w:rsidRPr="00197112" w:rsidRDefault="00E5636C" w:rsidP="00197112">
            <w:pPr>
              <w:pStyle w:val="NormalWeb"/>
              <w:spacing w:before="0" w:beforeAutospacing="0" w:after="0" w:afterAutospacing="0"/>
              <w:jc w:val="both"/>
              <w:textAlignment w:val="baseline"/>
              <w:rPr>
                <w:sz w:val="28"/>
                <w:szCs w:val="28"/>
                <w:lang w:val="uk-UA"/>
              </w:rPr>
            </w:pPr>
          </w:p>
          <w:p w:rsidR="00E5636C" w:rsidRPr="00197112" w:rsidRDefault="00E5636C" w:rsidP="00197112">
            <w:pPr>
              <w:pStyle w:val="NormalWeb"/>
              <w:spacing w:before="0" w:beforeAutospacing="0" w:after="0" w:afterAutospacing="0"/>
              <w:jc w:val="both"/>
              <w:textAlignment w:val="baseline"/>
              <w:rPr>
                <w:sz w:val="28"/>
                <w:szCs w:val="28"/>
                <w:lang w:val="uk-UA"/>
              </w:rPr>
            </w:pPr>
          </w:p>
        </w:tc>
        <w:tc>
          <w:tcPr>
            <w:tcW w:w="1937" w:type="dxa"/>
          </w:tcPr>
          <w:p w:rsidR="00E5636C" w:rsidRPr="00197112" w:rsidRDefault="00E5636C" w:rsidP="00197112">
            <w:pPr>
              <w:spacing w:line="240" w:lineRule="auto"/>
              <w:jc w:val="both"/>
              <w:rPr>
                <w:rFonts w:ascii="Times New Roman" w:hAnsi="Times New Roman"/>
                <w:sz w:val="28"/>
                <w:szCs w:val="28"/>
              </w:rPr>
            </w:pPr>
            <w:r w:rsidRPr="00197112">
              <w:rPr>
                <w:rStyle w:val="1"/>
                <w:sz w:val="28"/>
                <w:szCs w:val="28"/>
              </w:rPr>
              <w:t>В межах фінансових ресурсів місцевого бюджету</w:t>
            </w:r>
          </w:p>
        </w:tc>
        <w:tc>
          <w:tcPr>
            <w:tcW w:w="887" w:type="dxa"/>
          </w:tcPr>
          <w:p w:rsidR="00E5636C" w:rsidRPr="00197112" w:rsidRDefault="00E5636C" w:rsidP="00D02984">
            <w:pPr>
              <w:rPr>
                <w:rFonts w:ascii="Times New Roman" w:hAnsi="Times New Roman"/>
                <w:sz w:val="28"/>
                <w:szCs w:val="28"/>
              </w:rPr>
            </w:pPr>
          </w:p>
        </w:tc>
        <w:tc>
          <w:tcPr>
            <w:tcW w:w="1136" w:type="dxa"/>
          </w:tcPr>
          <w:p w:rsidR="00E5636C" w:rsidRPr="00197112" w:rsidRDefault="00E5636C" w:rsidP="00D02984">
            <w:pPr>
              <w:rPr>
                <w:rFonts w:ascii="Times New Roman" w:hAnsi="Times New Roman"/>
                <w:sz w:val="28"/>
                <w:szCs w:val="28"/>
              </w:rPr>
            </w:pPr>
          </w:p>
        </w:tc>
        <w:tc>
          <w:tcPr>
            <w:tcW w:w="1654" w:type="dxa"/>
          </w:tcPr>
          <w:p w:rsidR="00E5636C" w:rsidRPr="00197112" w:rsidRDefault="00E5636C" w:rsidP="009F0559">
            <w:pPr>
              <w:pStyle w:val="Heading5"/>
              <w:spacing w:before="0" w:beforeAutospacing="0" w:after="0" w:afterAutospacing="0"/>
              <w:jc w:val="both"/>
              <w:textAlignment w:val="baseline"/>
              <w:rPr>
                <w:b w:val="0"/>
                <w:sz w:val="28"/>
                <w:szCs w:val="28"/>
                <w:lang w:val="uk-UA"/>
              </w:rPr>
            </w:pPr>
          </w:p>
        </w:tc>
      </w:tr>
      <w:tr w:rsidR="00E5636C" w:rsidRPr="00197112" w:rsidTr="00197112">
        <w:tc>
          <w:tcPr>
            <w:tcW w:w="557" w:type="dxa"/>
          </w:tcPr>
          <w:p w:rsidR="00E5636C" w:rsidRPr="00197112" w:rsidRDefault="00E5636C" w:rsidP="00D70691">
            <w:pPr>
              <w:pStyle w:val="Heading5"/>
              <w:spacing w:before="0" w:beforeAutospacing="0" w:after="0" w:afterAutospacing="0"/>
              <w:jc w:val="both"/>
              <w:textAlignment w:val="baseline"/>
              <w:rPr>
                <w:b w:val="0"/>
                <w:sz w:val="28"/>
                <w:szCs w:val="28"/>
                <w:lang w:val="uk-UA"/>
              </w:rPr>
            </w:pPr>
            <w:r w:rsidRPr="00197112">
              <w:rPr>
                <w:b w:val="0"/>
                <w:sz w:val="28"/>
                <w:szCs w:val="28"/>
                <w:lang w:val="uk-UA"/>
              </w:rPr>
              <w:t>6.</w:t>
            </w:r>
          </w:p>
        </w:tc>
        <w:tc>
          <w:tcPr>
            <w:tcW w:w="3151" w:type="dxa"/>
            <w:vAlign w:val="bottom"/>
          </w:tcPr>
          <w:p w:rsidR="00E5636C" w:rsidRPr="00197112" w:rsidRDefault="00E5636C" w:rsidP="00197112">
            <w:pPr>
              <w:pStyle w:val="NormalWeb"/>
              <w:spacing w:before="0" w:beforeAutospacing="0" w:after="0" w:afterAutospacing="0"/>
              <w:jc w:val="both"/>
              <w:textAlignment w:val="baseline"/>
              <w:rPr>
                <w:sz w:val="28"/>
                <w:szCs w:val="28"/>
                <w:lang w:val="uk-UA"/>
              </w:rPr>
            </w:pPr>
            <w:r w:rsidRPr="00197112">
              <w:rPr>
                <w:sz w:val="28"/>
                <w:szCs w:val="28"/>
                <w:lang w:val="uk-UA"/>
              </w:rPr>
              <w:t xml:space="preserve">Народицька об’єднана територіальна громада </w:t>
            </w:r>
          </w:p>
          <w:p w:rsidR="00E5636C" w:rsidRPr="00197112" w:rsidRDefault="00E5636C" w:rsidP="00197112">
            <w:pPr>
              <w:pStyle w:val="NormalWeb"/>
              <w:spacing w:before="0" w:beforeAutospacing="0" w:after="0" w:afterAutospacing="0"/>
              <w:jc w:val="both"/>
              <w:textAlignment w:val="baseline"/>
              <w:rPr>
                <w:sz w:val="28"/>
                <w:szCs w:val="28"/>
                <w:lang w:val="uk-UA"/>
              </w:rPr>
            </w:pPr>
          </w:p>
          <w:p w:rsidR="00E5636C" w:rsidRPr="00197112" w:rsidRDefault="00E5636C" w:rsidP="00197112">
            <w:pPr>
              <w:pStyle w:val="NormalWeb"/>
              <w:spacing w:before="0" w:beforeAutospacing="0" w:after="0" w:afterAutospacing="0"/>
              <w:jc w:val="both"/>
              <w:textAlignment w:val="baseline"/>
              <w:rPr>
                <w:sz w:val="28"/>
                <w:szCs w:val="28"/>
                <w:lang w:val="uk-UA"/>
              </w:rPr>
            </w:pPr>
          </w:p>
        </w:tc>
        <w:tc>
          <w:tcPr>
            <w:tcW w:w="1937" w:type="dxa"/>
          </w:tcPr>
          <w:p w:rsidR="00E5636C" w:rsidRPr="00197112" w:rsidRDefault="00E5636C" w:rsidP="00197112">
            <w:pPr>
              <w:spacing w:line="240" w:lineRule="auto"/>
              <w:jc w:val="both"/>
              <w:rPr>
                <w:rFonts w:ascii="Times New Roman" w:hAnsi="Times New Roman"/>
                <w:sz w:val="28"/>
                <w:szCs w:val="28"/>
              </w:rPr>
            </w:pPr>
            <w:r w:rsidRPr="00197112">
              <w:rPr>
                <w:rStyle w:val="1"/>
                <w:sz w:val="28"/>
                <w:szCs w:val="28"/>
              </w:rPr>
              <w:t>В межах фінансових ресурсів місцевого бюджету</w:t>
            </w:r>
          </w:p>
        </w:tc>
        <w:tc>
          <w:tcPr>
            <w:tcW w:w="887" w:type="dxa"/>
          </w:tcPr>
          <w:p w:rsidR="00E5636C" w:rsidRPr="00197112" w:rsidRDefault="00E5636C" w:rsidP="00D02984">
            <w:pPr>
              <w:rPr>
                <w:rFonts w:ascii="Times New Roman" w:hAnsi="Times New Roman"/>
                <w:sz w:val="28"/>
                <w:szCs w:val="28"/>
              </w:rPr>
            </w:pPr>
          </w:p>
        </w:tc>
        <w:tc>
          <w:tcPr>
            <w:tcW w:w="1136" w:type="dxa"/>
          </w:tcPr>
          <w:p w:rsidR="00E5636C" w:rsidRPr="00197112" w:rsidRDefault="00E5636C" w:rsidP="00D02984">
            <w:pPr>
              <w:rPr>
                <w:rFonts w:ascii="Times New Roman" w:hAnsi="Times New Roman"/>
                <w:sz w:val="28"/>
                <w:szCs w:val="28"/>
              </w:rPr>
            </w:pPr>
          </w:p>
        </w:tc>
        <w:tc>
          <w:tcPr>
            <w:tcW w:w="1654" w:type="dxa"/>
          </w:tcPr>
          <w:p w:rsidR="00E5636C" w:rsidRPr="00197112" w:rsidRDefault="00E5636C" w:rsidP="009F0559">
            <w:pPr>
              <w:pStyle w:val="Heading5"/>
              <w:spacing w:before="0" w:beforeAutospacing="0" w:after="0" w:afterAutospacing="0"/>
              <w:jc w:val="both"/>
              <w:textAlignment w:val="baseline"/>
              <w:rPr>
                <w:b w:val="0"/>
                <w:sz w:val="28"/>
                <w:szCs w:val="28"/>
                <w:lang w:val="uk-UA"/>
              </w:rPr>
            </w:pPr>
          </w:p>
        </w:tc>
      </w:tr>
    </w:tbl>
    <w:p w:rsidR="00E5636C" w:rsidRDefault="00E5636C" w:rsidP="00D70691">
      <w:pPr>
        <w:pStyle w:val="NormalWeb"/>
        <w:spacing w:before="0" w:beforeAutospacing="0" w:after="0" w:afterAutospacing="0"/>
        <w:ind w:left="6480"/>
        <w:jc w:val="both"/>
        <w:textAlignment w:val="baseline"/>
        <w:rPr>
          <w:sz w:val="28"/>
          <w:szCs w:val="28"/>
          <w:lang w:val="uk-UA"/>
        </w:rPr>
      </w:pPr>
      <w:r w:rsidRPr="00D70691">
        <w:rPr>
          <w:sz w:val="28"/>
          <w:szCs w:val="28"/>
          <w:lang w:val="uk-UA"/>
        </w:rPr>
        <w:t xml:space="preserve">                 Додаток 2</w:t>
      </w:r>
    </w:p>
    <w:p w:rsidR="00E5636C" w:rsidRDefault="00E5636C" w:rsidP="00D70691">
      <w:pPr>
        <w:pStyle w:val="Heading5"/>
        <w:spacing w:before="0" w:beforeAutospacing="0" w:after="0" w:afterAutospacing="0"/>
        <w:ind w:firstLine="708"/>
        <w:jc w:val="both"/>
        <w:textAlignment w:val="baseline"/>
        <w:rPr>
          <w:rStyle w:val="Strong"/>
          <w:sz w:val="28"/>
          <w:szCs w:val="28"/>
          <w:bdr w:val="none" w:sz="0" w:space="0" w:color="auto" w:frame="1"/>
          <w:lang w:val="uk-UA"/>
        </w:rPr>
      </w:pPr>
      <w:r w:rsidRPr="00D70691">
        <w:rPr>
          <w:sz w:val="28"/>
          <w:szCs w:val="28"/>
          <w:lang w:val="uk-UA"/>
        </w:rPr>
        <w:t xml:space="preserve">Орієнтовне ресурсне забезпечення </w:t>
      </w:r>
      <w:r w:rsidRPr="00D70691">
        <w:rPr>
          <w:rStyle w:val="Strong"/>
          <w:sz w:val="28"/>
          <w:szCs w:val="28"/>
          <w:bdr w:val="none" w:sz="0" w:space="0" w:color="auto" w:frame="1"/>
          <w:lang w:val="uk-UA"/>
        </w:rPr>
        <w:t>цільової Програми мобілізаційної підготовки місцевого значення та забезпечення заходів, пов’язаних із виконанням військового обов’язку, призовом громадян України на строкову військову службу до лав Збройних Сил України та інших військових формувань</w:t>
      </w:r>
      <w:r w:rsidRPr="00D70691">
        <w:rPr>
          <w:rStyle w:val="apple-converted-space"/>
          <w:bCs w:val="0"/>
          <w:sz w:val="28"/>
          <w:szCs w:val="28"/>
          <w:bdr w:val="none" w:sz="0" w:space="0" w:color="auto" w:frame="1"/>
          <w:lang w:val="uk-UA"/>
        </w:rPr>
        <w:t> </w:t>
      </w:r>
      <w:r w:rsidRPr="00D70691">
        <w:rPr>
          <w:sz w:val="28"/>
          <w:szCs w:val="28"/>
          <w:lang w:val="uk-UA"/>
        </w:rPr>
        <w:t> </w:t>
      </w:r>
      <w:r w:rsidRPr="00D70691">
        <w:rPr>
          <w:rStyle w:val="Strong"/>
          <w:sz w:val="28"/>
          <w:szCs w:val="28"/>
          <w:bdr w:val="none" w:sz="0" w:space="0" w:color="auto" w:frame="1"/>
          <w:lang w:val="uk-UA"/>
        </w:rPr>
        <w:t>на 2018-2020</w:t>
      </w:r>
      <w:r w:rsidRPr="00D70691">
        <w:rPr>
          <w:rStyle w:val="apple-converted-space"/>
          <w:bCs w:val="0"/>
          <w:sz w:val="28"/>
          <w:szCs w:val="28"/>
          <w:bdr w:val="none" w:sz="0" w:space="0" w:color="auto" w:frame="1"/>
          <w:lang w:val="uk-UA"/>
        </w:rPr>
        <w:t> </w:t>
      </w:r>
      <w:r w:rsidRPr="00D70691">
        <w:rPr>
          <w:rStyle w:val="Strong"/>
          <w:sz w:val="28"/>
          <w:szCs w:val="28"/>
          <w:bdr w:val="none" w:sz="0" w:space="0" w:color="auto" w:frame="1"/>
          <w:lang w:val="uk-UA"/>
        </w:rPr>
        <w:t>роки</w:t>
      </w:r>
    </w:p>
    <w:tbl>
      <w:tblPr>
        <w:tblW w:w="10665"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79"/>
        <w:gridCol w:w="2834"/>
        <w:gridCol w:w="1799"/>
        <w:gridCol w:w="1979"/>
        <w:gridCol w:w="1675"/>
        <w:gridCol w:w="1799"/>
      </w:tblGrid>
      <w:tr w:rsidR="00E5636C" w:rsidRPr="00D70691" w:rsidTr="00127D1D">
        <w:tc>
          <w:tcPr>
            <w:tcW w:w="579" w:type="dxa"/>
          </w:tcPr>
          <w:p w:rsidR="00E5636C" w:rsidRPr="00D70691" w:rsidRDefault="00E5636C" w:rsidP="00D70691">
            <w:pPr>
              <w:pStyle w:val="Heading5"/>
              <w:spacing w:before="0" w:beforeAutospacing="0" w:after="0" w:afterAutospacing="0"/>
              <w:jc w:val="both"/>
              <w:textAlignment w:val="baseline"/>
              <w:rPr>
                <w:b w:val="0"/>
                <w:sz w:val="28"/>
                <w:szCs w:val="28"/>
                <w:lang w:val="uk-UA"/>
              </w:rPr>
            </w:pPr>
            <w:r w:rsidRPr="00D70691">
              <w:rPr>
                <w:b w:val="0"/>
                <w:sz w:val="28"/>
                <w:szCs w:val="28"/>
                <w:lang w:val="uk-UA"/>
              </w:rPr>
              <w:t>№</w:t>
            </w:r>
          </w:p>
          <w:p w:rsidR="00E5636C" w:rsidRPr="00D70691" w:rsidRDefault="00E5636C" w:rsidP="00D70691">
            <w:pPr>
              <w:pStyle w:val="Heading5"/>
              <w:spacing w:before="0" w:beforeAutospacing="0" w:after="0" w:afterAutospacing="0"/>
              <w:jc w:val="both"/>
              <w:textAlignment w:val="baseline"/>
              <w:rPr>
                <w:b w:val="0"/>
                <w:sz w:val="28"/>
                <w:szCs w:val="28"/>
                <w:lang w:val="uk-UA"/>
              </w:rPr>
            </w:pPr>
            <w:r w:rsidRPr="00D70691">
              <w:rPr>
                <w:b w:val="0"/>
                <w:sz w:val="28"/>
                <w:szCs w:val="28"/>
                <w:lang w:val="uk-UA"/>
              </w:rPr>
              <w:t>з/п</w:t>
            </w:r>
          </w:p>
        </w:tc>
        <w:tc>
          <w:tcPr>
            <w:tcW w:w="2834" w:type="dxa"/>
          </w:tcPr>
          <w:p w:rsidR="00E5636C" w:rsidRPr="00D70691" w:rsidRDefault="00E5636C" w:rsidP="00D70691">
            <w:pPr>
              <w:pStyle w:val="Heading5"/>
              <w:spacing w:before="0" w:beforeAutospacing="0" w:after="0" w:afterAutospacing="0"/>
              <w:jc w:val="both"/>
              <w:textAlignment w:val="baseline"/>
              <w:rPr>
                <w:b w:val="0"/>
                <w:sz w:val="28"/>
                <w:szCs w:val="28"/>
                <w:lang w:val="uk-UA"/>
              </w:rPr>
            </w:pPr>
            <w:r w:rsidRPr="00D70691">
              <w:rPr>
                <w:b w:val="0"/>
                <w:sz w:val="28"/>
                <w:szCs w:val="28"/>
                <w:lang w:val="uk-UA"/>
              </w:rPr>
              <w:t>Найменування видатків</w:t>
            </w:r>
          </w:p>
        </w:tc>
        <w:tc>
          <w:tcPr>
            <w:tcW w:w="1799" w:type="dxa"/>
          </w:tcPr>
          <w:p w:rsidR="00E5636C" w:rsidRPr="00D70691" w:rsidRDefault="00E5636C" w:rsidP="00D70691">
            <w:pPr>
              <w:pStyle w:val="Heading5"/>
              <w:spacing w:before="0" w:beforeAutospacing="0" w:after="0" w:afterAutospacing="0"/>
              <w:jc w:val="both"/>
              <w:textAlignment w:val="baseline"/>
              <w:rPr>
                <w:b w:val="0"/>
                <w:sz w:val="28"/>
                <w:szCs w:val="28"/>
                <w:lang w:val="uk-UA"/>
              </w:rPr>
            </w:pPr>
            <w:r w:rsidRPr="00D70691">
              <w:rPr>
                <w:b w:val="0"/>
                <w:sz w:val="28"/>
                <w:szCs w:val="28"/>
                <w:lang w:val="uk-UA"/>
              </w:rPr>
              <w:t>2018 рік</w:t>
            </w:r>
          </w:p>
        </w:tc>
        <w:tc>
          <w:tcPr>
            <w:tcW w:w="1979" w:type="dxa"/>
          </w:tcPr>
          <w:p w:rsidR="00E5636C" w:rsidRPr="00D70691" w:rsidRDefault="00E5636C" w:rsidP="00D70691">
            <w:pPr>
              <w:pStyle w:val="Heading5"/>
              <w:spacing w:before="0" w:beforeAutospacing="0" w:after="0" w:afterAutospacing="0"/>
              <w:jc w:val="both"/>
              <w:textAlignment w:val="baseline"/>
              <w:rPr>
                <w:b w:val="0"/>
                <w:sz w:val="28"/>
                <w:szCs w:val="28"/>
                <w:lang w:val="uk-UA"/>
              </w:rPr>
            </w:pPr>
            <w:r w:rsidRPr="00D70691">
              <w:rPr>
                <w:b w:val="0"/>
                <w:sz w:val="28"/>
                <w:szCs w:val="28"/>
                <w:lang w:val="uk-UA"/>
              </w:rPr>
              <w:t>2019 рік</w:t>
            </w:r>
          </w:p>
        </w:tc>
        <w:tc>
          <w:tcPr>
            <w:tcW w:w="1675" w:type="dxa"/>
          </w:tcPr>
          <w:p w:rsidR="00E5636C" w:rsidRPr="00D70691" w:rsidRDefault="00E5636C" w:rsidP="00D70691">
            <w:pPr>
              <w:pStyle w:val="Heading5"/>
              <w:spacing w:before="0" w:beforeAutospacing="0" w:after="0" w:afterAutospacing="0"/>
              <w:jc w:val="both"/>
              <w:textAlignment w:val="baseline"/>
              <w:rPr>
                <w:b w:val="0"/>
                <w:sz w:val="28"/>
                <w:szCs w:val="28"/>
                <w:lang w:val="uk-UA"/>
              </w:rPr>
            </w:pPr>
            <w:r w:rsidRPr="00D70691">
              <w:rPr>
                <w:b w:val="0"/>
                <w:sz w:val="28"/>
                <w:szCs w:val="28"/>
                <w:lang w:val="uk-UA"/>
              </w:rPr>
              <w:t>2020 рік</w:t>
            </w:r>
          </w:p>
        </w:tc>
        <w:tc>
          <w:tcPr>
            <w:tcW w:w="1799" w:type="dxa"/>
          </w:tcPr>
          <w:p w:rsidR="00E5636C" w:rsidRPr="00D70691" w:rsidRDefault="00E5636C" w:rsidP="00D70691">
            <w:pPr>
              <w:pStyle w:val="Heading5"/>
              <w:spacing w:before="0" w:beforeAutospacing="0" w:after="0" w:afterAutospacing="0"/>
              <w:jc w:val="both"/>
              <w:textAlignment w:val="baseline"/>
              <w:rPr>
                <w:b w:val="0"/>
                <w:sz w:val="28"/>
                <w:szCs w:val="28"/>
                <w:lang w:val="uk-UA"/>
              </w:rPr>
            </w:pPr>
            <w:r w:rsidRPr="00D70691">
              <w:rPr>
                <w:b w:val="0"/>
                <w:sz w:val="28"/>
                <w:szCs w:val="28"/>
                <w:lang w:val="uk-UA"/>
              </w:rPr>
              <w:t>всього</w:t>
            </w:r>
          </w:p>
        </w:tc>
      </w:tr>
      <w:tr w:rsidR="00E5636C" w:rsidRPr="00197112" w:rsidTr="00127D1D">
        <w:tc>
          <w:tcPr>
            <w:tcW w:w="579" w:type="dxa"/>
          </w:tcPr>
          <w:p w:rsidR="00E5636C" w:rsidRPr="00197112" w:rsidRDefault="00E5636C" w:rsidP="00D70691">
            <w:pPr>
              <w:pStyle w:val="Heading5"/>
              <w:spacing w:before="0" w:beforeAutospacing="0" w:after="0" w:afterAutospacing="0"/>
              <w:jc w:val="both"/>
              <w:textAlignment w:val="baseline"/>
              <w:rPr>
                <w:b w:val="0"/>
                <w:sz w:val="28"/>
                <w:szCs w:val="28"/>
                <w:lang w:val="uk-UA"/>
              </w:rPr>
            </w:pPr>
            <w:r w:rsidRPr="00197112">
              <w:rPr>
                <w:b w:val="0"/>
                <w:sz w:val="28"/>
                <w:szCs w:val="28"/>
                <w:lang w:val="uk-UA"/>
              </w:rPr>
              <w:t>1.</w:t>
            </w:r>
          </w:p>
        </w:tc>
        <w:tc>
          <w:tcPr>
            <w:tcW w:w="2834" w:type="dxa"/>
          </w:tcPr>
          <w:p w:rsidR="00E5636C" w:rsidRPr="00197112" w:rsidRDefault="00E5636C" w:rsidP="00D70691">
            <w:pPr>
              <w:pStyle w:val="Heading5"/>
              <w:spacing w:before="0" w:beforeAutospacing="0" w:after="0" w:afterAutospacing="0"/>
              <w:jc w:val="both"/>
              <w:textAlignment w:val="baseline"/>
              <w:rPr>
                <w:b w:val="0"/>
                <w:sz w:val="28"/>
                <w:szCs w:val="28"/>
                <w:lang w:val="uk-UA"/>
              </w:rPr>
            </w:pPr>
            <w:r w:rsidRPr="00197112">
              <w:rPr>
                <w:b w:val="0"/>
                <w:sz w:val="28"/>
                <w:szCs w:val="28"/>
                <w:lang w:val="uk-UA"/>
              </w:rPr>
              <w:t>Оплата послуг ПАТ «Овруцьке АТП-11847» по доставці мобілізованих,  призовників та контрактників  на обласний збірний пункт до Житомирського ОВК</w:t>
            </w:r>
          </w:p>
        </w:tc>
        <w:tc>
          <w:tcPr>
            <w:tcW w:w="1799" w:type="dxa"/>
          </w:tcPr>
          <w:p w:rsidR="00E5636C" w:rsidRPr="00197112" w:rsidRDefault="00E5636C" w:rsidP="00D70691">
            <w:pPr>
              <w:pStyle w:val="Heading5"/>
              <w:spacing w:before="0" w:beforeAutospacing="0" w:after="0" w:afterAutospacing="0"/>
              <w:jc w:val="both"/>
              <w:textAlignment w:val="baseline"/>
              <w:rPr>
                <w:b w:val="0"/>
                <w:sz w:val="28"/>
                <w:szCs w:val="28"/>
                <w:lang w:val="uk-UA"/>
              </w:rPr>
            </w:pPr>
            <w:r w:rsidRPr="00197112">
              <w:rPr>
                <w:b w:val="0"/>
                <w:sz w:val="28"/>
                <w:szCs w:val="28"/>
                <w:lang w:val="uk-UA"/>
              </w:rPr>
              <w:t xml:space="preserve">100 000 грн.  </w:t>
            </w:r>
          </w:p>
          <w:p w:rsidR="00E5636C" w:rsidRPr="00197112" w:rsidRDefault="00E5636C" w:rsidP="00D70691">
            <w:pPr>
              <w:spacing w:after="0" w:line="240" w:lineRule="auto"/>
              <w:rPr>
                <w:rFonts w:ascii="Times New Roman" w:hAnsi="Times New Roman"/>
                <w:sz w:val="28"/>
                <w:szCs w:val="28"/>
                <w:lang w:eastAsia="ru-RU"/>
              </w:rPr>
            </w:pPr>
            <w:r w:rsidRPr="00197112">
              <w:rPr>
                <w:rFonts w:ascii="Times New Roman" w:hAnsi="Times New Roman"/>
                <w:sz w:val="28"/>
                <w:szCs w:val="28"/>
              </w:rPr>
              <w:t>+додатково на мобілізацію</w:t>
            </w:r>
          </w:p>
        </w:tc>
        <w:tc>
          <w:tcPr>
            <w:tcW w:w="1979" w:type="dxa"/>
          </w:tcPr>
          <w:p w:rsidR="00E5636C" w:rsidRPr="00197112" w:rsidRDefault="00E5636C" w:rsidP="00D70691">
            <w:pPr>
              <w:spacing w:after="0" w:line="240" w:lineRule="auto"/>
              <w:rPr>
                <w:rFonts w:ascii="Times New Roman" w:hAnsi="Times New Roman"/>
                <w:sz w:val="28"/>
                <w:szCs w:val="28"/>
                <w:lang w:eastAsia="ru-RU"/>
              </w:rPr>
            </w:pPr>
          </w:p>
        </w:tc>
        <w:tc>
          <w:tcPr>
            <w:tcW w:w="1675" w:type="dxa"/>
          </w:tcPr>
          <w:p w:rsidR="00E5636C" w:rsidRPr="00197112" w:rsidRDefault="00E5636C">
            <w:pPr>
              <w:rPr>
                <w:sz w:val="28"/>
                <w:szCs w:val="28"/>
              </w:rPr>
            </w:pPr>
          </w:p>
        </w:tc>
        <w:tc>
          <w:tcPr>
            <w:tcW w:w="1799" w:type="dxa"/>
          </w:tcPr>
          <w:p w:rsidR="00E5636C" w:rsidRPr="00197112" w:rsidRDefault="00E5636C">
            <w:pPr>
              <w:rPr>
                <w:sz w:val="28"/>
                <w:szCs w:val="28"/>
              </w:rPr>
            </w:pPr>
          </w:p>
        </w:tc>
      </w:tr>
      <w:tr w:rsidR="00E5636C" w:rsidRPr="00197112" w:rsidTr="00197112">
        <w:tc>
          <w:tcPr>
            <w:tcW w:w="579" w:type="dxa"/>
          </w:tcPr>
          <w:p w:rsidR="00E5636C" w:rsidRPr="00197112" w:rsidRDefault="00E5636C" w:rsidP="00D70691">
            <w:pPr>
              <w:pStyle w:val="Heading5"/>
              <w:spacing w:before="0" w:beforeAutospacing="0" w:after="0" w:afterAutospacing="0"/>
              <w:jc w:val="both"/>
              <w:textAlignment w:val="baseline"/>
              <w:rPr>
                <w:b w:val="0"/>
                <w:sz w:val="28"/>
                <w:szCs w:val="28"/>
                <w:lang w:val="uk-UA"/>
              </w:rPr>
            </w:pPr>
            <w:r w:rsidRPr="00197112">
              <w:rPr>
                <w:b w:val="0"/>
                <w:sz w:val="28"/>
                <w:szCs w:val="28"/>
                <w:lang w:val="uk-UA"/>
              </w:rPr>
              <w:t>2.</w:t>
            </w:r>
          </w:p>
        </w:tc>
        <w:tc>
          <w:tcPr>
            <w:tcW w:w="2834" w:type="dxa"/>
            <w:vAlign w:val="bottom"/>
          </w:tcPr>
          <w:p w:rsidR="00E5636C" w:rsidRPr="00197112" w:rsidRDefault="00E5636C" w:rsidP="00D70691">
            <w:pPr>
              <w:pStyle w:val="NormalWeb"/>
              <w:spacing w:before="0" w:beforeAutospacing="0" w:after="0" w:afterAutospacing="0"/>
              <w:jc w:val="both"/>
              <w:textAlignment w:val="baseline"/>
              <w:rPr>
                <w:sz w:val="28"/>
                <w:szCs w:val="28"/>
                <w:lang w:val="uk-UA"/>
              </w:rPr>
            </w:pPr>
            <w:r w:rsidRPr="00197112">
              <w:rPr>
                <w:rStyle w:val="Strong"/>
                <w:b w:val="0"/>
                <w:sz w:val="28"/>
                <w:szCs w:val="28"/>
                <w:bdr w:val="none" w:sz="0" w:space="0" w:color="auto" w:frame="1"/>
                <w:lang w:val="uk-UA"/>
              </w:rPr>
              <w:t>Забезпечення друкарською продукцією, канцелярським приладдям, оплата поштових витрат та витратні матеріали оргтехніки</w:t>
            </w:r>
          </w:p>
        </w:tc>
        <w:tc>
          <w:tcPr>
            <w:tcW w:w="1799" w:type="dxa"/>
          </w:tcPr>
          <w:p w:rsidR="00E5636C" w:rsidRPr="00197112" w:rsidRDefault="00E5636C" w:rsidP="00D70691">
            <w:pPr>
              <w:pStyle w:val="Heading5"/>
              <w:spacing w:before="0" w:beforeAutospacing="0" w:after="0" w:afterAutospacing="0"/>
              <w:jc w:val="both"/>
              <w:textAlignment w:val="baseline"/>
              <w:rPr>
                <w:b w:val="0"/>
                <w:sz w:val="28"/>
                <w:szCs w:val="28"/>
                <w:lang w:val="uk-UA"/>
              </w:rPr>
            </w:pPr>
            <w:r w:rsidRPr="00197112">
              <w:rPr>
                <w:b w:val="0"/>
                <w:sz w:val="28"/>
                <w:szCs w:val="28"/>
                <w:lang w:val="uk-UA"/>
              </w:rPr>
              <w:t>25 000 грн.</w:t>
            </w:r>
          </w:p>
        </w:tc>
        <w:tc>
          <w:tcPr>
            <w:tcW w:w="1979" w:type="dxa"/>
          </w:tcPr>
          <w:p w:rsidR="00E5636C" w:rsidRPr="00197112" w:rsidRDefault="00E5636C">
            <w:pPr>
              <w:rPr>
                <w:sz w:val="28"/>
                <w:szCs w:val="28"/>
              </w:rPr>
            </w:pPr>
          </w:p>
        </w:tc>
        <w:tc>
          <w:tcPr>
            <w:tcW w:w="1675" w:type="dxa"/>
          </w:tcPr>
          <w:p w:rsidR="00E5636C" w:rsidRPr="00197112" w:rsidRDefault="00E5636C">
            <w:pPr>
              <w:rPr>
                <w:sz w:val="28"/>
                <w:szCs w:val="28"/>
              </w:rPr>
            </w:pPr>
          </w:p>
        </w:tc>
        <w:tc>
          <w:tcPr>
            <w:tcW w:w="1799" w:type="dxa"/>
          </w:tcPr>
          <w:p w:rsidR="00E5636C" w:rsidRPr="00197112" w:rsidRDefault="00E5636C">
            <w:pPr>
              <w:rPr>
                <w:sz w:val="28"/>
                <w:szCs w:val="28"/>
              </w:rPr>
            </w:pPr>
          </w:p>
        </w:tc>
      </w:tr>
      <w:tr w:rsidR="00E5636C" w:rsidRPr="00197112" w:rsidTr="00197112">
        <w:trPr>
          <w:trHeight w:val="708"/>
        </w:trPr>
        <w:tc>
          <w:tcPr>
            <w:tcW w:w="579" w:type="dxa"/>
          </w:tcPr>
          <w:p w:rsidR="00E5636C" w:rsidRPr="00197112" w:rsidRDefault="00E5636C" w:rsidP="00D70691">
            <w:pPr>
              <w:pStyle w:val="Heading5"/>
              <w:spacing w:before="0" w:beforeAutospacing="0" w:after="0" w:afterAutospacing="0"/>
              <w:jc w:val="both"/>
              <w:textAlignment w:val="baseline"/>
              <w:rPr>
                <w:b w:val="0"/>
                <w:sz w:val="28"/>
                <w:szCs w:val="28"/>
                <w:lang w:val="uk-UA"/>
              </w:rPr>
            </w:pPr>
            <w:r w:rsidRPr="00197112">
              <w:rPr>
                <w:b w:val="0"/>
                <w:sz w:val="28"/>
                <w:szCs w:val="28"/>
                <w:lang w:val="uk-UA"/>
              </w:rPr>
              <w:t>3.</w:t>
            </w:r>
          </w:p>
        </w:tc>
        <w:tc>
          <w:tcPr>
            <w:tcW w:w="2834" w:type="dxa"/>
            <w:vAlign w:val="bottom"/>
          </w:tcPr>
          <w:p w:rsidR="00E5636C" w:rsidRPr="00197112" w:rsidRDefault="00E5636C" w:rsidP="00D70691">
            <w:pPr>
              <w:pStyle w:val="NormalWeb"/>
              <w:spacing w:before="0" w:beforeAutospacing="0" w:after="0" w:afterAutospacing="0"/>
              <w:jc w:val="both"/>
              <w:textAlignment w:val="baseline"/>
              <w:rPr>
                <w:rStyle w:val="Strong"/>
                <w:b w:val="0"/>
                <w:sz w:val="28"/>
                <w:szCs w:val="28"/>
                <w:bdr w:val="none" w:sz="0" w:space="0" w:color="auto" w:frame="1"/>
                <w:lang w:val="uk-UA"/>
              </w:rPr>
            </w:pPr>
            <w:r w:rsidRPr="00197112">
              <w:rPr>
                <w:rStyle w:val="Strong"/>
                <w:b w:val="0"/>
                <w:sz w:val="28"/>
                <w:szCs w:val="28"/>
                <w:bdr w:val="none" w:sz="0" w:space="0" w:color="auto" w:frame="1"/>
                <w:lang w:val="uk-UA"/>
              </w:rPr>
              <w:t>Забезпечення заходів військово-патріотичного  виховання (для проведення змагань, дня призовника, конкурсів, поновлення наочної агітації на призовній дільниці та її обладнання).</w:t>
            </w:r>
          </w:p>
        </w:tc>
        <w:tc>
          <w:tcPr>
            <w:tcW w:w="1799" w:type="dxa"/>
          </w:tcPr>
          <w:p w:rsidR="00E5636C" w:rsidRPr="00197112" w:rsidRDefault="00E5636C" w:rsidP="00D70691">
            <w:pPr>
              <w:pStyle w:val="Heading5"/>
              <w:spacing w:before="0" w:beforeAutospacing="0" w:after="0" w:afterAutospacing="0"/>
              <w:jc w:val="both"/>
              <w:textAlignment w:val="baseline"/>
              <w:rPr>
                <w:b w:val="0"/>
                <w:sz w:val="28"/>
                <w:szCs w:val="28"/>
                <w:lang w:val="uk-UA"/>
              </w:rPr>
            </w:pPr>
            <w:r w:rsidRPr="00197112">
              <w:rPr>
                <w:b w:val="0"/>
                <w:sz w:val="28"/>
                <w:szCs w:val="28"/>
                <w:lang w:val="uk-UA"/>
              </w:rPr>
              <w:t>10 000 грн.</w:t>
            </w:r>
          </w:p>
        </w:tc>
        <w:tc>
          <w:tcPr>
            <w:tcW w:w="1979" w:type="dxa"/>
          </w:tcPr>
          <w:p w:rsidR="00E5636C" w:rsidRPr="00197112" w:rsidRDefault="00E5636C">
            <w:pPr>
              <w:rPr>
                <w:sz w:val="28"/>
                <w:szCs w:val="28"/>
              </w:rPr>
            </w:pPr>
          </w:p>
        </w:tc>
        <w:tc>
          <w:tcPr>
            <w:tcW w:w="1675" w:type="dxa"/>
          </w:tcPr>
          <w:p w:rsidR="00E5636C" w:rsidRPr="00197112" w:rsidRDefault="00E5636C">
            <w:pPr>
              <w:rPr>
                <w:sz w:val="28"/>
                <w:szCs w:val="28"/>
              </w:rPr>
            </w:pPr>
          </w:p>
        </w:tc>
        <w:tc>
          <w:tcPr>
            <w:tcW w:w="1799" w:type="dxa"/>
          </w:tcPr>
          <w:p w:rsidR="00E5636C" w:rsidRPr="00197112" w:rsidRDefault="00E5636C">
            <w:pPr>
              <w:rPr>
                <w:sz w:val="28"/>
                <w:szCs w:val="28"/>
              </w:rPr>
            </w:pPr>
          </w:p>
        </w:tc>
      </w:tr>
      <w:tr w:rsidR="00E5636C" w:rsidRPr="00197112" w:rsidTr="00197112">
        <w:tc>
          <w:tcPr>
            <w:tcW w:w="579" w:type="dxa"/>
          </w:tcPr>
          <w:p w:rsidR="00E5636C" w:rsidRPr="00197112" w:rsidRDefault="00E5636C" w:rsidP="00D70691">
            <w:pPr>
              <w:pStyle w:val="Heading5"/>
              <w:spacing w:before="0" w:beforeAutospacing="0" w:after="0" w:afterAutospacing="0"/>
              <w:jc w:val="both"/>
              <w:textAlignment w:val="baseline"/>
              <w:rPr>
                <w:b w:val="0"/>
                <w:sz w:val="28"/>
                <w:szCs w:val="28"/>
                <w:lang w:val="uk-UA"/>
              </w:rPr>
            </w:pPr>
            <w:r w:rsidRPr="00197112">
              <w:rPr>
                <w:b w:val="0"/>
                <w:sz w:val="28"/>
                <w:szCs w:val="28"/>
                <w:lang w:val="uk-UA"/>
              </w:rPr>
              <w:t>4.</w:t>
            </w:r>
          </w:p>
        </w:tc>
        <w:tc>
          <w:tcPr>
            <w:tcW w:w="2834" w:type="dxa"/>
            <w:vAlign w:val="bottom"/>
          </w:tcPr>
          <w:p w:rsidR="00E5636C" w:rsidRDefault="00E5636C" w:rsidP="00D70691">
            <w:pPr>
              <w:pStyle w:val="NormalWeb"/>
              <w:spacing w:before="0" w:beforeAutospacing="0" w:after="0" w:afterAutospacing="0"/>
              <w:jc w:val="both"/>
              <w:textAlignment w:val="baseline"/>
              <w:rPr>
                <w:rStyle w:val="Strong"/>
                <w:b w:val="0"/>
                <w:sz w:val="28"/>
                <w:szCs w:val="28"/>
                <w:bdr w:val="none" w:sz="0" w:space="0" w:color="auto" w:frame="1"/>
                <w:lang w:val="uk-UA"/>
              </w:rPr>
            </w:pPr>
            <w:r w:rsidRPr="00197112">
              <w:rPr>
                <w:rStyle w:val="Strong"/>
                <w:b w:val="0"/>
                <w:sz w:val="28"/>
                <w:szCs w:val="28"/>
                <w:bdr w:val="none" w:sz="0" w:space="0" w:color="auto" w:frame="1"/>
                <w:lang w:val="uk-UA"/>
              </w:rPr>
              <w:t xml:space="preserve">Проведення поточного ремонту  та дообладнання призовної дільниці </w:t>
            </w:r>
          </w:p>
          <w:p w:rsidR="00E5636C" w:rsidRPr="00197112" w:rsidRDefault="00E5636C" w:rsidP="00D70691">
            <w:pPr>
              <w:pStyle w:val="NormalWeb"/>
              <w:spacing w:before="0" w:beforeAutospacing="0" w:after="0" w:afterAutospacing="0"/>
              <w:jc w:val="both"/>
              <w:textAlignment w:val="baseline"/>
              <w:rPr>
                <w:rStyle w:val="Strong"/>
                <w:b w:val="0"/>
                <w:sz w:val="28"/>
                <w:szCs w:val="28"/>
                <w:bdr w:val="none" w:sz="0" w:space="0" w:color="auto" w:frame="1"/>
                <w:lang w:val="uk-UA"/>
              </w:rPr>
            </w:pPr>
          </w:p>
        </w:tc>
        <w:tc>
          <w:tcPr>
            <w:tcW w:w="1799" w:type="dxa"/>
          </w:tcPr>
          <w:p w:rsidR="00E5636C" w:rsidRPr="00197112" w:rsidRDefault="00E5636C" w:rsidP="00D70691">
            <w:pPr>
              <w:pStyle w:val="Heading5"/>
              <w:spacing w:before="0" w:beforeAutospacing="0" w:after="0" w:afterAutospacing="0"/>
              <w:jc w:val="both"/>
              <w:textAlignment w:val="baseline"/>
              <w:rPr>
                <w:b w:val="0"/>
                <w:sz w:val="28"/>
                <w:szCs w:val="28"/>
                <w:lang w:val="uk-UA"/>
              </w:rPr>
            </w:pPr>
            <w:r w:rsidRPr="00197112">
              <w:rPr>
                <w:b w:val="0"/>
                <w:sz w:val="28"/>
                <w:szCs w:val="28"/>
                <w:lang w:val="uk-UA"/>
              </w:rPr>
              <w:t>50 000 грн.</w:t>
            </w:r>
          </w:p>
        </w:tc>
        <w:tc>
          <w:tcPr>
            <w:tcW w:w="1979" w:type="dxa"/>
          </w:tcPr>
          <w:p w:rsidR="00E5636C" w:rsidRPr="00197112" w:rsidRDefault="00E5636C">
            <w:pPr>
              <w:rPr>
                <w:sz w:val="28"/>
                <w:szCs w:val="28"/>
              </w:rPr>
            </w:pPr>
          </w:p>
        </w:tc>
        <w:tc>
          <w:tcPr>
            <w:tcW w:w="1675" w:type="dxa"/>
          </w:tcPr>
          <w:p w:rsidR="00E5636C" w:rsidRPr="00197112" w:rsidRDefault="00E5636C">
            <w:pPr>
              <w:rPr>
                <w:sz w:val="28"/>
                <w:szCs w:val="28"/>
              </w:rPr>
            </w:pPr>
          </w:p>
        </w:tc>
        <w:tc>
          <w:tcPr>
            <w:tcW w:w="1799" w:type="dxa"/>
          </w:tcPr>
          <w:p w:rsidR="00E5636C" w:rsidRPr="00197112" w:rsidRDefault="00E5636C">
            <w:pPr>
              <w:rPr>
                <w:sz w:val="28"/>
                <w:szCs w:val="28"/>
              </w:rPr>
            </w:pPr>
          </w:p>
        </w:tc>
      </w:tr>
      <w:tr w:rsidR="00E5636C" w:rsidRPr="00197112" w:rsidTr="00197112">
        <w:tc>
          <w:tcPr>
            <w:tcW w:w="579" w:type="dxa"/>
          </w:tcPr>
          <w:p w:rsidR="00E5636C" w:rsidRPr="00197112" w:rsidRDefault="00E5636C" w:rsidP="00D70691">
            <w:pPr>
              <w:pStyle w:val="Heading5"/>
              <w:spacing w:before="0" w:beforeAutospacing="0" w:after="0" w:afterAutospacing="0"/>
              <w:jc w:val="both"/>
              <w:textAlignment w:val="baseline"/>
              <w:rPr>
                <w:b w:val="0"/>
                <w:sz w:val="28"/>
                <w:szCs w:val="28"/>
                <w:lang w:val="uk-UA"/>
              </w:rPr>
            </w:pPr>
            <w:r w:rsidRPr="00197112">
              <w:rPr>
                <w:b w:val="0"/>
                <w:sz w:val="28"/>
                <w:szCs w:val="28"/>
                <w:lang w:val="uk-UA"/>
              </w:rPr>
              <w:t>5</w:t>
            </w:r>
          </w:p>
        </w:tc>
        <w:tc>
          <w:tcPr>
            <w:tcW w:w="2834" w:type="dxa"/>
            <w:vAlign w:val="bottom"/>
          </w:tcPr>
          <w:p w:rsidR="00E5636C" w:rsidRPr="00197112" w:rsidRDefault="00E5636C" w:rsidP="00D70691">
            <w:pPr>
              <w:pStyle w:val="NormalWeb"/>
              <w:spacing w:before="0" w:beforeAutospacing="0" w:after="0" w:afterAutospacing="0"/>
              <w:jc w:val="both"/>
              <w:textAlignment w:val="baseline"/>
              <w:rPr>
                <w:rStyle w:val="Strong"/>
                <w:b w:val="0"/>
                <w:sz w:val="28"/>
                <w:szCs w:val="28"/>
                <w:bdr w:val="none" w:sz="0" w:space="0" w:color="auto" w:frame="1"/>
                <w:lang w:val="uk-UA"/>
              </w:rPr>
            </w:pPr>
            <w:r w:rsidRPr="00197112">
              <w:rPr>
                <w:rStyle w:val="Strong"/>
                <w:b w:val="0"/>
                <w:sz w:val="28"/>
                <w:szCs w:val="28"/>
                <w:bdr w:val="none" w:sz="0" w:space="0" w:color="auto" w:frame="1"/>
                <w:lang w:val="uk-UA"/>
              </w:rPr>
              <w:t>ВСЬОГО, грн.</w:t>
            </w:r>
          </w:p>
        </w:tc>
        <w:tc>
          <w:tcPr>
            <w:tcW w:w="1799" w:type="dxa"/>
          </w:tcPr>
          <w:p w:rsidR="00E5636C" w:rsidRPr="00197112" w:rsidRDefault="00E5636C" w:rsidP="00D70691">
            <w:pPr>
              <w:pStyle w:val="Heading5"/>
              <w:spacing w:before="0" w:beforeAutospacing="0" w:after="0" w:afterAutospacing="0"/>
              <w:jc w:val="both"/>
              <w:textAlignment w:val="baseline"/>
              <w:rPr>
                <w:b w:val="0"/>
                <w:sz w:val="28"/>
                <w:szCs w:val="28"/>
                <w:lang w:val="uk-UA"/>
              </w:rPr>
            </w:pPr>
            <w:r w:rsidRPr="00197112">
              <w:rPr>
                <w:b w:val="0"/>
                <w:sz w:val="28"/>
                <w:szCs w:val="28"/>
                <w:lang w:val="uk-UA"/>
              </w:rPr>
              <w:t>185 000 грн. +додатково на мобілізацію</w:t>
            </w:r>
          </w:p>
        </w:tc>
        <w:tc>
          <w:tcPr>
            <w:tcW w:w="1979" w:type="dxa"/>
          </w:tcPr>
          <w:p w:rsidR="00E5636C" w:rsidRPr="00197112" w:rsidRDefault="00E5636C">
            <w:pPr>
              <w:rPr>
                <w:sz w:val="28"/>
                <w:szCs w:val="28"/>
              </w:rPr>
            </w:pPr>
          </w:p>
        </w:tc>
        <w:tc>
          <w:tcPr>
            <w:tcW w:w="1675" w:type="dxa"/>
          </w:tcPr>
          <w:p w:rsidR="00E5636C" w:rsidRPr="00197112" w:rsidRDefault="00E5636C">
            <w:pPr>
              <w:rPr>
                <w:sz w:val="28"/>
                <w:szCs w:val="28"/>
              </w:rPr>
            </w:pPr>
          </w:p>
        </w:tc>
        <w:tc>
          <w:tcPr>
            <w:tcW w:w="1799" w:type="dxa"/>
          </w:tcPr>
          <w:p w:rsidR="00E5636C" w:rsidRPr="00197112" w:rsidRDefault="00E5636C">
            <w:pPr>
              <w:rPr>
                <w:sz w:val="28"/>
                <w:szCs w:val="28"/>
              </w:rPr>
            </w:pPr>
          </w:p>
        </w:tc>
      </w:tr>
    </w:tbl>
    <w:p w:rsidR="00E5636C" w:rsidRPr="00197112" w:rsidRDefault="00E5636C" w:rsidP="00127D1D">
      <w:pPr>
        <w:pStyle w:val="NormalWeb"/>
        <w:spacing w:before="0" w:beforeAutospacing="0" w:after="0" w:afterAutospacing="0"/>
        <w:ind w:left="6372" w:firstLine="708"/>
        <w:jc w:val="center"/>
        <w:textAlignment w:val="baseline"/>
        <w:rPr>
          <w:sz w:val="28"/>
          <w:szCs w:val="28"/>
          <w:lang w:val="uk-UA"/>
        </w:rPr>
      </w:pPr>
    </w:p>
    <w:p w:rsidR="00E5636C" w:rsidRDefault="00E5636C" w:rsidP="00127D1D">
      <w:pPr>
        <w:pStyle w:val="NormalWeb"/>
        <w:spacing w:before="0" w:beforeAutospacing="0" w:after="0" w:afterAutospacing="0"/>
        <w:ind w:left="6372" w:firstLine="708"/>
        <w:jc w:val="center"/>
        <w:textAlignment w:val="baseline"/>
        <w:rPr>
          <w:sz w:val="28"/>
          <w:szCs w:val="28"/>
          <w:lang w:val="uk-UA"/>
        </w:rPr>
      </w:pPr>
      <w:r w:rsidRPr="00D70691">
        <w:rPr>
          <w:sz w:val="28"/>
          <w:szCs w:val="28"/>
          <w:lang w:val="uk-UA"/>
        </w:rPr>
        <w:t xml:space="preserve">Додаток </w:t>
      </w:r>
      <w:r>
        <w:rPr>
          <w:sz w:val="28"/>
          <w:szCs w:val="28"/>
          <w:lang w:val="uk-UA"/>
        </w:rPr>
        <w:t>3</w:t>
      </w:r>
    </w:p>
    <w:p w:rsidR="00E5636C" w:rsidRPr="009F0559" w:rsidRDefault="00E5636C" w:rsidP="00D70691">
      <w:pPr>
        <w:pStyle w:val="NormalWeb"/>
        <w:spacing w:before="0" w:beforeAutospacing="0" w:after="0" w:afterAutospacing="0"/>
        <w:jc w:val="center"/>
        <w:textAlignment w:val="baseline"/>
        <w:rPr>
          <w:b/>
          <w:sz w:val="28"/>
          <w:szCs w:val="28"/>
          <w:lang w:val="uk-UA"/>
        </w:rPr>
      </w:pPr>
      <w:r w:rsidRPr="009F0559">
        <w:rPr>
          <w:b/>
          <w:sz w:val="28"/>
          <w:szCs w:val="28"/>
          <w:lang w:val="uk-UA"/>
        </w:rPr>
        <w:t>Розрахунок потреб на відправку призовників та мобілізованих</w:t>
      </w:r>
    </w:p>
    <w:p w:rsidR="00E5636C" w:rsidRPr="001E71AE" w:rsidRDefault="00E5636C" w:rsidP="00C5154F">
      <w:pPr>
        <w:pStyle w:val="NormalWeb"/>
        <w:spacing w:before="0" w:beforeAutospacing="0" w:after="0" w:afterAutospacing="0"/>
        <w:ind w:firstLine="708"/>
        <w:jc w:val="both"/>
        <w:textAlignment w:val="baseline"/>
        <w:rPr>
          <w:sz w:val="28"/>
          <w:szCs w:val="28"/>
          <w:u w:val="single"/>
          <w:lang w:val="uk-UA"/>
        </w:rPr>
      </w:pPr>
      <w:r w:rsidRPr="001E71AE">
        <w:rPr>
          <w:sz w:val="28"/>
          <w:szCs w:val="28"/>
          <w:u w:val="single"/>
          <w:lang w:val="uk-UA"/>
        </w:rPr>
        <w:t xml:space="preserve">Призов на строкову військову службу </w:t>
      </w:r>
    </w:p>
    <w:p w:rsidR="00E5636C" w:rsidRPr="00D70691" w:rsidRDefault="00E5636C" w:rsidP="00D70691">
      <w:pPr>
        <w:pStyle w:val="NormalWeb"/>
        <w:spacing w:before="0" w:beforeAutospacing="0" w:after="0" w:afterAutospacing="0"/>
        <w:ind w:firstLine="708"/>
        <w:jc w:val="both"/>
        <w:textAlignment w:val="baseline"/>
        <w:rPr>
          <w:sz w:val="28"/>
          <w:szCs w:val="28"/>
          <w:lang w:val="uk-UA"/>
        </w:rPr>
      </w:pPr>
      <w:r w:rsidRPr="00D70691">
        <w:rPr>
          <w:sz w:val="28"/>
          <w:szCs w:val="28"/>
          <w:lang w:val="uk-UA"/>
        </w:rPr>
        <w:t xml:space="preserve">Доставка призовників </w:t>
      </w:r>
      <w:r>
        <w:rPr>
          <w:sz w:val="28"/>
          <w:szCs w:val="28"/>
          <w:lang w:val="uk-UA"/>
        </w:rPr>
        <w:t xml:space="preserve">планується </w:t>
      </w:r>
      <w:r w:rsidRPr="00D70691">
        <w:rPr>
          <w:sz w:val="28"/>
          <w:szCs w:val="28"/>
          <w:lang w:val="uk-UA"/>
        </w:rPr>
        <w:t>проводит</w:t>
      </w:r>
      <w:r>
        <w:rPr>
          <w:sz w:val="28"/>
          <w:szCs w:val="28"/>
          <w:lang w:val="uk-UA"/>
        </w:rPr>
        <w:t>и</w:t>
      </w:r>
      <w:r w:rsidRPr="00D70691">
        <w:rPr>
          <w:sz w:val="28"/>
          <w:szCs w:val="28"/>
          <w:lang w:val="uk-UA"/>
        </w:rPr>
        <w:t>ся через послуги</w:t>
      </w:r>
      <w:r>
        <w:rPr>
          <w:sz w:val="28"/>
          <w:szCs w:val="28"/>
          <w:lang w:val="uk-UA"/>
        </w:rPr>
        <w:t xml:space="preserve">                   </w:t>
      </w:r>
      <w:r w:rsidRPr="00D70691">
        <w:rPr>
          <w:sz w:val="28"/>
          <w:szCs w:val="28"/>
          <w:lang w:val="uk-UA"/>
        </w:rPr>
        <w:t xml:space="preserve"> ПАТ «Овруцьке АТП -11847».</w:t>
      </w:r>
    </w:p>
    <w:p w:rsidR="00E5636C" w:rsidRDefault="00E5636C" w:rsidP="00D70691">
      <w:pPr>
        <w:pStyle w:val="NormalWeb"/>
        <w:spacing w:before="0" w:beforeAutospacing="0" w:after="0" w:afterAutospacing="0"/>
        <w:ind w:firstLine="708"/>
        <w:jc w:val="both"/>
        <w:textAlignment w:val="baseline"/>
        <w:rPr>
          <w:sz w:val="28"/>
          <w:szCs w:val="28"/>
          <w:lang w:val="uk-UA"/>
        </w:rPr>
      </w:pPr>
      <w:r w:rsidRPr="00D70691">
        <w:rPr>
          <w:sz w:val="28"/>
          <w:szCs w:val="28"/>
          <w:lang w:val="uk-UA"/>
        </w:rPr>
        <w:t>Оплата проїзду призовник</w:t>
      </w:r>
      <w:r>
        <w:rPr>
          <w:sz w:val="28"/>
          <w:szCs w:val="28"/>
          <w:lang w:val="uk-UA"/>
        </w:rPr>
        <w:t xml:space="preserve">ів </w:t>
      </w:r>
      <w:r w:rsidRPr="00D70691">
        <w:rPr>
          <w:sz w:val="28"/>
          <w:szCs w:val="28"/>
          <w:lang w:val="uk-UA"/>
        </w:rPr>
        <w:t xml:space="preserve"> орієнтовно    коштує: </w:t>
      </w:r>
    </w:p>
    <w:p w:rsidR="00E5636C" w:rsidRDefault="00E5636C" w:rsidP="00D70691">
      <w:pPr>
        <w:pStyle w:val="NormalWeb"/>
        <w:spacing w:before="0" w:beforeAutospacing="0" w:after="0" w:afterAutospacing="0"/>
        <w:ind w:firstLine="708"/>
        <w:jc w:val="both"/>
        <w:textAlignment w:val="baseline"/>
        <w:rPr>
          <w:sz w:val="28"/>
          <w:szCs w:val="28"/>
          <w:lang w:val="uk-UA"/>
        </w:rPr>
      </w:pPr>
      <w:r>
        <w:rPr>
          <w:sz w:val="28"/>
          <w:szCs w:val="28"/>
          <w:lang w:val="uk-UA"/>
        </w:rPr>
        <w:t>Маршрут Овруч-Житомир-Овруч , відстань 300 кілометри. Собівартість 1 км в середньому коштує до 15 грн/км</w:t>
      </w:r>
    </w:p>
    <w:p w:rsidR="00E5636C" w:rsidRDefault="00E5636C" w:rsidP="00D70691">
      <w:pPr>
        <w:pStyle w:val="NormalWeb"/>
        <w:spacing w:before="0" w:beforeAutospacing="0" w:after="0" w:afterAutospacing="0"/>
        <w:ind w:firstLine="708"/>
        <w:jc w:val="both"/>
        <w:textAlignment w:val="baseline"/>
        <w:rPr>
          <w:sz w:val="28"/>
          <w:szCs w:val="28"/>
          <w:lang w:val="uk-UA"/>
        </w:rPr>
      </w:pPr>
      <w:r>
        <w:rPr>
          <w:sz w:val="28"/>
          <w:szCs w:val="28"/>
          <w:lang w:val="uk-UA"/>
        </w:rPr>
        <w:t>Таким чином вартість послуг по перевезенню орієнтовно складає:</w:t>
      </w:r>
    </w:p>
    <w:p w:rsidR="00E5636C" w:rsidRDefault="00E5636C" w:rsidP="00D70691">
      <w:pPr>
        <w:pStyle w:val="NormalWeb"/>
        <w:spacing w:before="0" w:beforeAutospacing="0" w:after="0" w:afterAutospacing="0"/>
        <w:ind w:firstLine="708"/>
        <w:jc w:val="both"/>
        <w:textAlignment w:val="baseline"/>
        <w:rPr>
          <w:sz w:val="28"/>
          <w:szCs w:val="28"/>
          <w:lang w:val="uk-UA"/>
        </w:rPr>
      </w:pPr>
      <w:r>
        <w:rPr>
          <w:sz w:val="28"/>
          <w:szCs w:val="28"/>
          <w:lang w:val="uk-UA"/>
        </w:rPr>
        <w:t>300 км *15грн/км = 4500,00 грн. (чотири тисячі п’ятсот гривень)</w:t>
      </w:r>
    </w:p>
    <w:p w:rsidR="00E5636C" w:rsidRDefault="00E5636C" w:rsidP="00D70691">
      <w:pPr>
        <w:pStyle w:val="NormalWeb"/>
        <w:spacing w:before="0" w:beforeAutospacing="0" w:after="0" w:afterAutospacing="0"/>
        <w:ind w:firstLine="708"/>
        <w:jc w:val="both"/>
        <w:textAlignment w:val="baseline"/>
        <w:rPr>
          <w:sz w:val="28"/>
          <w:szCs w:val="28"/>
          <w:lang w:val="uk-UA"/>
        </w:rPr>
      </w:pPr>
      <w:r>
        <w:rPr>
          <w:sz w:val="28"/>
          <w:szCs w:val="28"/>
          <w:lang w:val="uk-UA"/>
        </w:rPr>
        <w:t>Оскільки необхідно здійснити 20 відправок на рік, то орієнтовний обсяг необхідного фінансування на рік складатиме :</w:t>
      </w:r>
    </w:p>
    <w:p w:rsidR="00E5636C" w:rsidRPr="00D70691" w:rsidRDefault="00E5636C" w:rsidP="00D70691">
      <w:pPr>
        <w:pStyle w:val="NormalWeb"/>
        <w:spacing w:before="0" w:beforeAutospacing="0" w:after="0" w:afterAutospacing="0"/>
        <w:ind w:firstLine="708"/>
        <w:jc w:val="both"/>
        <w:textAlignment w:val="baseline"/>
        <w:rPr>
          <w:sz w:val="28"/>
          <w:szCs w:val="28"/>
          <w:lang w:val="uk-UA"/>
        </w:rPr>
      </w:pPr>
      <w:r>
        <w:rPr>
          <w:sz w:val="28"/>
          <w:szCs w:val="28"/>
          <w:lang w:val="uk-UA"/>
        </w:rPr>
        <w:t>4500,00 грн. * 20 = 90 000,00  (дев’яносто тисяч гривень)</w:t>
      </w:r>
    </w:p>
    <w:p w:rsidR="00E5636C" w:rsidRDefault="00E5636C" w:rsidP="00D70691">
      <w:pPr>
        <w:pStyle w:val="NormalWeb"/>
        <w:spacing w:before="0" w:beforeAutospacing="0" w:after="0" w:afterAutospacing="0"/>
        <w:ind w:firstLine="708"/>
        <w:jc w:val="both"/>
        <w:textAlignment w:val="baseline"/>
        <w:rPr>
          <w:sz w:val="28"/>
          <w:szCs w:val="28"/>
          <w:lang w:val="uk-UA"/>
        </w:rPr>
      </w:pPr>
    </w:p>
    <w:p w:rsidR="00E5636C" w:rsidRPr="0071025F" w:rsidRDefault="00E5636C" w:rsidP="001E71AE">
      <w:pPr>
        <w:pStyle w:val="NormalWeb"/>
        <w:spacing w:before="0" w:beforeAutospacing="0" w:after="0" w:afterAutospacing="0"/>
        <w:jc w:val="both"/>
        <w:textAlignment w:val="baseline"/>
        <w:rPr>
          <w:sz w:val="28"/>
          <w:szCs w:val="28"/>
          <w:u w:val="single"/>
          <w:lang w:val="uk-UA"/>
        </w:rPr>
      </w:pPr>
      <w:r>
        <w:rPr>
          <w:sz w:val="28"/>
          <w:szCs w:val="28"/>
          <w:lang w:val="uk-UA"/>
        </w:rPr>
        <w:tab/>
      </w:r>
      <w:r w:rsidRPr="0071025F">
        <w:rPr>
          <w:sz w:val="28"/>
          <w:szCs w:val="28"/>
          <w:u w:val="single"/>
          <w:lang w:val="uk-UA"/>
        </w:rPr>
        <w:t xml:space="preserve">Призов на військову службу за контрактом </w:t>
      </w:r>
    </w:p>
    <w:p w:rsidR="00E5636C" w:rsidRDefault="00E5636C" w:rsidP="00C5154F">
      <w:pPr>
        <w:pStyle w:val="NormalWeb"/>
        <w:spacing w:before="0" w:beforeAutospacing="0" w:after="0" w:afterAutospacing="0"/>
        <w:ind w:firstLine="708"/>
        <w:jc w:val="both"/>
        <w:textAlignment w:val="baseline"/>
        <w:rPr>
          <w:sz w:val="28"/>
          <w:szCs w:val="28"/>
          <w:lang w:val="uk-UA"/>
        </w:rPr>
      </w:pPr>
      <w:r w:rsidRPr="00D70691">
        <w:rPr>
          <w:sz w:val="28"/>
          <w:szCs w:val="28"/>
          <w:lang w:val="uk-UA"/>
        </w:rPr>
        <w:t xml:space="preserve">Оплата проїзду 1 </w:t>
      </w:r>
      <w:r>
        <w:rPr>
          <w:sz w:val="28"/>
          <w:szCs w:val="28"/>
          <w:lang w:val="uk-UA"/>
        </w:rPr>
        <w:t xml:space="preserve">військовозобов’язаного до обласного збірного пункту </w:t>
      </w:r>
      <w:r w:rsidRPr="00D70691">
        <w:rPr>
          <w:sz w:val="28"/>
          <w:szCs w:val="28"/>
          <w:lang w:val="uk-UA"/>
        </w:rPr>
        <w:t xml:space="preserve"> орієнтовно    коштує: </w:t>
      </w:r>
      <w:r>
        <w:rPr>
          <w:sz w:val="28"/>
          <w:szCs w:val="28"/>
          <w:lang w:val="uk-UA"/>
        </w:rPr>
        <w:t xml:space="preserve"> </w:t>
      </w:r>
      <w:r w:rsidRPr="00D70691">
        <w:rPr>
          <w:sz w:val="28"/>
          <w:szCs w:val="28"/>
          <w:lang w:val="uk-UA"/>
        </w:rPr>
        <w:t>91,73 грн</w:t>
      </w:r>
      <w:r>
        <w:rPr>
          <w:sz w:val="28"/>
          <w:szCs w:val="28"/>
          <w:lang w:val="uk-UA"/>
        </w:rPr>
        <w:t>. Оскільки необхідно здійснити доставку 100 кандидатів з числа військовозобов’язаних . то орієнтовна потреба коштів складає 91,73 грн. * 100 = 9173,00 грн. (дев’ять тисяч сто сімдесят три гривні)</w:t>
      </w:r>
    </w:p>
    <w:p w:rsidR="00E5636C" w:rsidRDefault="00E5636C" w:rsidP="00C5154F">
      <w:pPr>
        <w:pStyle w:val="NormalWeb"/>
        <w:spacing w:before="0" w:beforeAutospacing="0" w:after="0" w:afterAutospacing="0"/>
        <w:ind w:firstLine="708"/>
        <w:jc w:val="both"/>
        <w:textAlignment w:val="baseline"/>
        <w:rPr>
          <w:sz w:val="28"/>
          <w:szCs w:val="28"/>
          <w:lang w:val="uk-UA"/>
        </w:rPr>
      </w:pPr>
    </w:p>
    <w:p w:rsidR="00E5636C" w:rsidRPr="001E71AE" w:rsidRDefault="00E5636C" w:rsidP="00C5154F">
      <w:pPr>
        <w:pStyle w:val="NormalWeb"/>
        <w:spacing w:before="0" w:beforeAutospacing="0" w:after="0" w:afterAutospacing="0"/>
        <w:ind w:firstLine="708"/>
        <w:jc w:val="both"/>
        <w:textAlignment w:val="baseline"/>
        <w:rPr>
          <w:sz w:val="28"/>
          <w:szCs w:val="28"/>
          <w:u w:val="single"/>
          <w:lang w:val="uk-UA"/>
        </w:rPr>
      </w:pPr>
      <w:r w:rsidRPr="001E71AE">
        <w:rPr>
          <w:sz w:val="28"/>
          <w:szCs w:val="28"/>
          <w:u w:val="single"/>
          <w:lang w:val="uk-UA"/>
        </w:rPr>
        <w:t>Призов на військову службу  під час мобілізації</w:t>
      </w:r>
    </w:p>
    <w:p w:rsidR="00E5636C" w:rsidRPr="00D70691" w:rsidRDefault="00E5636C" w:rsidP="00D70691">
      <w:pPr>
        <w:pStyle w:val="NormalWeb"/>
        <w:spacing w:before="0" w:beforeAutospacing="0" w:after="0" w:afterAutospacing="0"/>
        <w:jc w:val="both"/>
        <w:textAlignment w:val="baseline"/>
        <w:rPr>
          <w:sz w:val="28"/>
          <w:szCs w:val="28"/>
          <w:lang w:val="uk-UA"/>
        </w:rPr>
      </w:pPr>
      <w:r w:rsidRPr="00D70691">
        <w:rPr>
          <w:sz w:val="28"/>
          <w:szCs w:val="28"/>
          <w:lang w:val="uk-UA"/>
        </w:rPr>
        <w:tab/>
        <w:t>Під час  наступної хвилі мобілізації необхідно буде виконати   відправки  призваних згідно нарядів.   Доставка проводиться за маршрутом Овруч – Житомир, через послуги ПАТ «Овруцьке АТП -11847».</w:t>
      </w:r>
    </w:p>
    <w:p w:rsidR="00E5636C" w:rsidRDefault="00E5636C" w:rsidP="00D70691">
      <w:pPr>
        <w:pStyle w:val="NormalWeb"/>
        <w:spacing w:before="0" w:beforeAutospacing="0" w:after="0" w:afterAutospacing="0"/>
        <w:ind w:firstLine="708"/>
        <w:jc w:val="both"/>
        <w:textAlignment w:val="baseline"/>
        <w:rPr>
          <w:sz w:val="28"/>
          <w:szCs w:val="28"/>
          <w:lang w:val="uk-UA"/>
        </w:rPr>
      </w:pPr>
      <w:r w:rsidRPr="00D70691">
        <w:rPr>
          <w:sz w:val="28"/>
          <w:szCs w:val="28"/>
          <w:lang w:val="uk-UA"/>
        </w:rPr>
        <w:t>Для забезпечення доставки мобілізованого на обласний збірний пункт в Житомирський ОВК коштує 91,73  грн.</w:t>
      </w:r>
      <w:r>
        <w:rPr>
          <w:sz w:val="28"/>
          <w:szCs w:val="28"/>
          <w:lang w:val="uk-UA"/>
        </w:rPr>
        <w:t>(вартість квитка).</w:t>
      </w:r>
      <w:r w:rsidRPr="00D70691">
        <w:rPr>
          <w:sz w:val="28"/>
          <w:szCs w:val="28"/>
          <w:lang w:val="uk-UA"/>
        </w:rPr>
        <w:t xml:space="preserve"> В разі оголошення наступної </w:t>
      </w:r>
      <w:r>
        <w:rPr>
          <w:sz w:val="28"/>
          <w:szCs w:val="28"/>
          <w:lang w:val="uk-UA"/>
        </w:rPr>
        <w:t>сьомої хвилі м</w:t>
      </w:r>
      <w:r w:rsidRPr="00D70691">
        <w:rPr>
          <w:sz w:val="28"/>
          <w:szCs w:val="28"/>
          <w:lang w:val="uk-UA"/>
        </w:rPr>
        <w:t xml:space="preserve">обілізації планується  призвати  </w:t>
      </w:r>
      <w:r>
        <w:rPr>
          <w:sz w:val="28"/>
          <w:szCs w:val="28"/>
          <w:lang w:val="uk-UA"/>
        </w:rPr>
        <w:t>30</w:t>
      </w:r>
      <w:r w:rsidRPr="00D70691">
        <w:rPr>
          <w:sz w:val="28"/>
          <w:szCs w:val="28"/>
          <w:lang w:val="uk-UA"/>
        </w:rPr>
        <w:t xml:space="preserve"> осіб, буде </w:t>
      </w:r>
      <w:r>
        <w:rPr>
          <w:sz w:val="28"/>
          <w:szCs w:val="28"/>
          <w:lang w:val="uk-UA"/>
        </w:rPr>
        <w:t xml:space="preserve">необхідно </w:t>
      </w:r>
      <w:r w:rsidRPr="00D70691">
        <w:rPr>
          <w:sz w:val="28"/>
          <w:szCs w:val="28"/>
          <w:lang w:val="uk-UA"/>
        </w:rPr>
        <w:t xml:space="preserve"> </w:t>
      </w:r>
      <w:r>
        <w:rPr>
          <w:sz w:val="28"/>
          <w:szCs w:val="28"/>
          <w:lang w:val="uk-UA"/>
        </w:rPr>
        <w:t xml:space="preserve">2751,90 </w:t>
      </w:r>
      <w:r w:rsidRPr="00D70691">
        <w:rPr>
          <w:sz w:val="28"/>
          <w:szCs w:val="28"/>
          <w:lang w:val="uk-UA"/>
        </w:rPr>
        <w:t>грн. (</w:t>
      </w:r>
      <w:r>
        <w:rPr>
          <w:sz w:val="28"/>
          <w:szCs w:val="28"/>
          <w:lang w:val="uk-UA"/>
        </w:rPr>
        <w:t>дві тисячі сімсот п’ятдесят одна гривня  90</w:t>
      </w:r>
      <w:r w:rsidRPr="00D70691">
        <w:rPr>
          <w:sz w:val="28"/>
          <w:szCs w:val="28"/>
          <w:lang w:val="uk-UA"/>
        </w:rPr>
        <w:t xml:space="preserve"> копійок ).   </w:t>
      </w:r>
    </w:p>
    <w:p w:rsidR="00E5636C" w:rsidRPr="00D70691" w:rsidRDefault="00E5636C" w:rsidP="00D70691">
      <w:pPr>
        <w:pStyle w:val="NormalWeb"/>
        <w:spacing w:before="0" w:beforeAutospacing="0" w:after="0" w:afterAutospacing="0"/>
        <w:ind w:firstLine="708"/>
        <w:jc w:val="both"/>
        <w:textAlignment w:val="baseline"/>
        <w:rPr>
          <w:sz w:val="28"/>
          <w:szCs w:val="28"/>
          <w:lang w:val="uk-UA"/>
        </w:rPr>
      </w:pPr>
      <w:r w:rsidRPr="00D70691">
        <w:rPr>
          <w:sz w:val="28"/>
          <w:szCs w:val="28"/>
          <w:lang w:val="uk-UA"/>
        </w:rPr>
        <w:t xml:space="preserve">В подальшому сума витрат </w:t>
      </w:r>
      <w:r>
        <w:rPr>
          <w:sz w:val="28"/>
          <w:szCs w:val="28"/>
          <w:lang w:val="uk-UA"/>
        </w:rPr>
        <w:t xml:space="preserve">може бути </w:t>
      </w:r>
      <w:r w:rsidRPr="00D70691">
        <w:rPr>
          <w:sz w:val="28"/>
          <w:szCs w:val="28"/>
          <w:lang w:val="uk-UA"/>
        </w:rPr>
        <w:t xml:space="preserve"> коригуватись в залежності від кількості громадян, які будуть призвані по мобілізації</w:t>
      </w:r>
      <w:r>
        <w:rPr>
          <w:sz w:val="28"/>
          <w:szCs w:val="28"/>
          <w:lang w:val="uk-UA"/>
        </w:rPr>
        <w:t xml:space="preserve"> згідно встановленого планового завдання на поставку мобілізаційного ресурсу</w:t>
      </w:r>
      <w:r w:rsidRPr="00D70691">
        <w:rPr>
          <w:sz w:val="28"/>
          <w:szCs w:val="28"/>
          <w:lang w:val="uk-UA"/>
        </w:rPr>
        <w:t>.</w:t>
      </w:r>
    </w:p>
    <w:p w:rsidR="00E5636C" w:rsidRPr="00D70691" w:rsidRDefault="00E5636C" w:rsidP="00D70691">
      <w:pPr>
        <w:pStyle w:val="NormalWeb"/>
        <w:spacing w:before="0" w:beforeAutospacing="0" w:after="0" w:afterAutospacing="0"/>
        <w:ind w:firstLine="708"/>
        <w:jc w:val="both"/>
        <w:textAlignment w:val="baseline"/>
        <w:rPr>
          <w:sz w:val="28"/>
          <w:szCs w:val="28"/>
          <w:lang w:val="uk-UA"/>
        </w:rPr>
      </w:pPr>
    </w:p>
    <w:p w:rsidR="00E5636C" w:rsidRPr="001E71AE" w:rsidRDefault="00E5636C" w:rsidP="00D70691">
      <w:pPr>
        <w:pStyle w:val="NormalWeb"/>
        <w:spacing w:before="0" w:beforeAutospacing="0" w:after="0" w:afterAutospacing="0"/>
        <w:ind w:firstLine="708"/>
        <w:jc w:val="both"/>
        <w:textAlignment w:val="baseline"/>
        <w:rPr>
          <w:rStyle w:val="Strong"/>
          <w:b w:val="0"/>
          <w:sz w:val="28"/>
          <w:szCs w:val="28"/>
          <w:u w:val="single"/>
          <w:bdr w:val="none" w:sz="0" w:space="0" w:color="auto" w:frame="1"/>
          <w:lang w:val="uk-UA"/>
        </w:rPr>
      </w:pPr>
      <w:r w:rsidRPr="001E71AE">
        <w:rPr>
          <w:rStyle w:val="Strong"/>
          <w:b w:val="0"/>
          <w:sz w:val="28"/>
          <w:szCs w:val="28"/>
          <w:u w:val="single"/>
          <w:bdr w:val="none" w:sz="0" w:space="0" w:color="auto" w:frame="1"/>
          <w:lang w:val="uk-UA"/>
        </w:rPr>
        <w:t>Забезпечення друкарською продукцією, канцелярським приладдям, оплата поштових витрат та витратні матеріали оргтехніки:</w:t>
      </w:r>
    </w:p>
    <w:p w:rsidR="00E5636C" w:rsidRPr="00D70691" w:rsidRDefault="00E5636C" w:rsidP="00D70691">
      <w:pPr>
        <w:pStyle w:val="NormalWeb"/>
        <w:spacing w:before="0" w:beforeAutospacing="0" w:after="0" w:afterAutospacing="0"/>
        <w:ind w:firstLine="708"/>
        <w:jc w:val="both"/>
        <w:textAlignment w:val="baseline"/>
        <w:rPr>
          <w:rStyle w:val="Strong"/>
          <w:b w:val="0"/>
          <w:sz w:val="28"/>
          <w:szCs w:val="28"/>
          <w:bdr w:val="none" w:sz="0" w:space="0" w:color="auto" w:frame="1"/>
          <w:lang w:val="uk-UA"/>
        </w:rPr>
      </w:pPr>
      <w:r w:rsidRPr="00D70691">
        <w:rPr>
          <w:rStyle w:val="Strong"/>
          <w:b w:val="0"/>
          <w:sz w:val="28"/>
          <w:szCs w:val="28"/>
          <w:bdr w:val="none" w:sz="0" w:space="0" w:color="auto" w:frame="1"/>
          <w:lang w:val="uk-UA"/>
        </w:rPr>
        <w:t>для придбання паперу 1</w:t>
      </w:r>
      <w:r>
        <w:rPr>
          <w:rStyle w:val="Strong"/>
          <w:b w:val="0"/>
          <w:sz w:val="28"/>
          <w:szCs w:val="28"/>
          <w:bdr w:val="none" w:sz="0" w:space="0" w:color="auto" w:frame="1"/>
          <w:lang w:val="uk-UA"/>
        </w:rPr>
        <w:t xml:space="preserve"> </w:t>
      </w:r>
      <w:r w:rsidRPr="00D70691">
        <w:rPr>
          <w:rStyle w:val="Strong"/>
          <w:b w:val="0"/>
          <w:sz w:val="28"/>
          <w:szCs w:val="28"/>
          <w:bdr w:val="none" w:sz="0" w:space="0" w:color="auto" w:frame="1"/>
          <w:lang w:val="uk-UA"/>
        </w:rPr>
        <w:t>пачка 95,00 грн.</w:t>
      </w:r>
      <w:r>
        <w:rPr>
          <w:rStyle w:val="Strong"/>
          <w:b w:val="0"/>
          <w:sz w:val="28"/>
          <w:szCs w:val="28"/>
          <w:bdr w:val="none" w:sz="0" w:space="0" w:color="auto" w:frame="1"/>
          <w:lang w:val="uk-UA"/>
        </w:rPr>
        <w:t xml:space="preserve"> </w:t>
      </w:r>
      <w:r w:rsidRPr="00D70691">
        <w:rPr>
          <w:rStyle w:val="Strong"/>
          <w:b w:val="0"/>
          <w:sz w:val="28"/>
          <w:szCs w:val="28"/>
          <w:bdr w:val="none" w:sz="0" w:space="0" w:color="auto" w:frame="1"/>
          <w:lang w:val="uk-UA"/>
        </w:rPr>
        <w:t>х</w:t>
      </w:r>
      <w:r>
        <w:rPr>
          <w:rStyle w:val="Strong"/>
          <w:b w:val="0"/>
          <w:sz w:val="28"/>
          <w:szCs w:val="28"/>
          <w:bdr w:val="none" w:sz="0" w:space="0" w:color="auto" w:frame="1"/>
          <w:lang w:val="uk-UA"/>
        </w:rPr>
        <w:t xml:space="preserve"> </w:t>
      </w:r>
      <w:r w:rsidRPr="00D70691">
        <w:rPr>
          <w:rStyle w:val="Strong"/>
          <w:b w:val="0"/>
          <w:sz w:val="28"/>
          <w:szCs w:val="28"/>
          <w:bdr w:val="none" w:sz="0" w:space="0" w:color="auto" w:frame="1"/>
          <w:lang w:val="uk-UA"/>
        </w:rPr>
        <w:t>100=9500грн.;</w:t>
      </w:r>
    </w:p>
    <w:p w:rsidR="00E5636C" w:rsidRPr="00D70691" w:rsidRDefault="00E5636C" w:rsidP="00D70691">
      <w:pPr>
        <w:pStyle w:val="NormalWeb"/>
        <w:spacing w:before="0" w:beforeAutospacing="0" w:after="0" w:afterAutospacing="0"/>
        <w:ind w:firstLine="708"/>
        <w:jc w:val="both"/>
        <w:textAlignment w:val="baseline"/>
        <w:rPr>
          <w:rStyle w:val="Strong"/>
          <w:b w:val="0"/>
          <w:sz w:val="28"/>
          <w:szCs w:val="28"/>
          <w:bdr w:val="none" w:sz="0" w:space="0" w:color="auto" w:frame="1"/>
          <w:lang w:val="uk-UA"/>
        </w:rPr>
      </w:pPr>
      <w:r w:rsidRPr="00D70691">
        <w:rPr>
          <w:rStyle w:val="Strong"/>
          <w:b w:val="0"/>
          <w:sz w:val="28"/>
          <w:szCs w:val="28"/>
          <w:bdr w:val="none" w:sz="0" w:space="0" w:color="auto" w:frame="1"/>
          <w:lang w:val="uk-UA"/>
        </w:rPr>
        <w:t>заправка картриджів до принтера 125,00 грн. х12=1500грн.;</w:t>
      </w:r>
    </w:p>
    <w:p w:rsidR="00E5636C" w:rsidRPr="00D70691" w:rsidRDefault="00E5636C" w:rsidP="00D70691">
      <w:pPr>
        <w:pStyle w:val="NormalWeb"/>
        <w:spacing w:before="0" w:beforeAutospacing="0" w:after="0" w:afterAutospacing="0"/>
        <w:ind w:firstLine="708"/>
        <w:jc w:val="both"/>
        <w:textAlignment w:val="baseline"/>
        <w:rPr>
          <w:rStyle w:val="Strong"/>
          <w:b w:val="0"/>
          <w:sz w:val="28"/>
          <w:szCs w:val="28"/>
          <w:bdr w:val="none" w:sz="0" w:space="0" w:color="auto" w:frame="1"/>
          <w:lang w:val="uk-UA"/>
        </w:rPr>
      </w:pPr>
      <w:r w:rsidRPr="00D70691">
        <w:rPr>
          <w:rStyle w:val="Strong"/>
          <w:b w:val="0"/>
          <w:sz w:val="28"/>
          <w:szCs w:val="28"/>
          <w:bdr w:val="none" w:sz="0" w:space="0" w:color="auto" w:frame="1"/>
          <w:lang w:val="uk-UA"/>
        </w:rPr>
        <w:t>заправка картриджів до ксерокса 100,00 грн.  х 10=1000грн;</w:t>
      </w:r>
    </w:p>
    <w:p w:rsidR="00E5636C" w:rsidRPr="00D70691" w:rsidRDefault="00E5636C" w:rsidP="00D70691">
      <w:pPr>
        <w:pStyle w:val="NormalWeb"/>
        <w:spacing w:before="0" w:beforeAutospacing="0" w:after="0" w:afterAutospacing="0"/>
        <w:ind w:firstLine="708"/>
        <w:jc w:val="both"/>
        <w:textAlignment w:val="baseline"/>
        <w:rPr>
          <w:rStyle w:val="Strong"/>
          <w:b w:val="0"/>
          <w:sz w:val="28"/>
          <w:szCs w:val="28"/>
          <w:bdr w:val="none" w:sz="0" w:space="0" w:color="auto" w:frame="1"/>
          <w:lang w:val="uk-UA"/>
        </w:rPr>
      </w:pPr>
      <w:r w:rsidRPr="00D70691">
        <w:rPr>
          <w:rStyle w:val="Strong"/>
          <w:b w:val="0"/>
          <w:sz w:val="28"/>
          <w:szCs w:val="28"/>
          <w:bdr w:val="none" w:sz="0" w:space="0" w:color="auto" w:frame="1"/>
          <w:lang w:val="uk-UA"/>
        </w:rPr>
        <w:t>для придбання конвертів, марок  5,00 грн. х 300 =1500грн.</w:t>
      </w:r>
    </w:p>
    <w:p w:rsidR="00E5636C" w:rsidRPr="00D70691" w:rsidRDefault="00E5636C" w:rsidP="00D70691">
      <w:pPr>
        <w:pStyle w:val="NormalWeb"/>
        <w:spacing w:before="0" w:beforeAutospacing="0" w:after="0" w:afterAutospacing="0"/>
        <w:ind w:firstLine="708"/>
        <w:jc w:val="both"/>
        <w:textAlignment w:val="baseline"/>
        <w:rPr>
          <w:sz w:val="28"/>
          <w:szCs w:val="28"/>
          <w:lang w:val="uk-UA"/>
        </w:rPr>
      </w:pPr>
      <w:r w:rsidRPr="00D70691">
        <w:rPr>
          <w:sz w:val="28"/>
          <w:szCs w:val="28"/>
          <w:lang w:val="uk-UA"/>
        </w:rPr>
        <w:t xml:space="preserve">для придбання канцелярського приладдя = 1500,00 грн. </w:t>
      </w:r>
    </w:p>
    <w:p w:rsidR="00E5636C" w:rsidRDefault="00E5636C" w:rsidP="00D70691">
      <w:pPr>
        <w:pStyle w:val="NormalWeb"/>
        <w:spacing w:before="0" w:beforeAutospacing="0" w:after="0" w:afterAutospacing="0"/>
        <w:ind w:firstLine="708"/>
        <w:jc w:val="both"/>
        <w:textAlignment w:val="baseline"/>
        <w:rPr>
          <w:sz w:val="28"/>
          <w:szCs w:val="28"/>
          <w:lang w:val="uk-UA"/>
        </w:rPr>
      </w:pPr>
      <w:r w:rsidRPr="00D70691">
        <w:rPr>
          <w:sz w:val="28"/>
          <w:szCs w:val="28"/>
          <w:lang w:val="uk-UA"/>
        </w:rPr>
        <w:t xml:space="preserve">для придбання бланків 5000,00 грн. </w:t>
      </w:r>
    </w:p>
    <w:p w:rsidR="00E5636C" w:rsidRPr="00D70691" w:rsidRDefault="00E5636C" w:rsidP="001E71AE">
      <w:pPr>
        <w:pStyle w:val="NormalWeb"/>
        <w:spacing w:before="0" w:beforeAutospacing="0" w:after="0" w:afterAutospacing="0"/>
        <w:ind w:firstLine="708"/>
        <w:jc w:val="both"/>
        <w:textAlignment w:val="baseline"/>
        <w:rPr>
          <w:sz w:val="28"/>
          <w:szCs w:val="28"/>
          <w:lang w:val="uk-UA"/>
        </w:rPr>
      </w:pPr>
      <w:r>
        <w:rPr>
          <w:sz w:val="28"/>
          <w:szCs w:val="28"/>
          <w:lang w:val="uk-UA"/>
        </w:rPr>
        <w:t>для придбання книг для заведення діловодства на 2018 рік 5000,00 грн.</w:t>
      </w:r>
    </w:p>
    <w:p w:rsidR="00E5636C" w:rsidRPr="00D70691" w:rsidRDefault="00E5636C" w:rsidP="00604ADF">
      <w:pPr>
        <w:pStyle w:val="NormalWeb"/>
        <w:spacing w:before="0" w:beforeAutospacing="0" w:after="0" w:afterAutospacing="0"/>
        <w:jc w:val="both"/>
        <w:textAlignment w:val="baseline"/>
        <w:rPr>
          <w:rStyle w:val="Strong"/>
          <w:b w:val="0"/>
          <w:sz w:val="28"/>
          <w:szCs w:val="28"/>
          <w:bdr w:val="none" w:sz="0" w:space="0" w:color="auto" w:frame="1"/>
          <w:lang w:val="uk-UA"/>
        </w:rPr>
      </w:pPr>
      <w:r w:rsidRPr="00D70691">
        <w:rPr>
          <w:sz w:val="28"/>
          <w:szCs w:val="28"/>
          <w:lang w:val="uk-UA"/>
        </w:rPr>
        <w:tab/>
        <w:t xml:space="preserve"> </w:t>
      </w:r>
      <w:r w:rsidRPr="001E71AE">
        <w:rPr>
          <w:rStyle w:val="Strong"/>
          <w:b w:val="0"/>
          <w:sz w:val="28"/>
          <w:szCs w:val="28"/>
          <w:u w:val="single"/>
          <w:bdr w:val="none" w:sz="0" w:space="0" w:color="auto" w:frame="1"/>
          <w:lang w:val="uk-UA"/>
        </w:rPr>
        <w:t>Забезпечення заходів військово-патріотичного  виховання</w:t>
      </w:r>
      <w:r w:rsidRPr="00D70691">
        <w:rPr>
          <w:rStyle w:val="Strong"/>
          <w:b w:val="0"/>
          <w:sz w:val="28"/>
          <w:szCs w:val="28"/>
          <w:bdr w:val="none" w:sz="0" w:space="0" w:color="auto" w:frame="1"/>
          <w:lang w:val="uk-UA"/>
        </w:rPr>
        <w:t xml:space="preserve"> </w:t>
      </w:r>
      <w:r>
        <w:rPr>
          <w:rStyle w:val="Strong"/>
          <w:b w:val="0"/>
          <w:sz w:val="28"/>
          <w:szCs w:val="28"/>
          <w:bdr w:val="none" w:sz="0" w:space="0" w:color="auto" w:frame="1"/>
          <w:lang w:val="uk-UA"/>
        </w:rPr>
        <w:t xml:space="preserve">                        </w:t>
      </w:r>
      <w:r w:rsidRPr="00D70691">
        <w:rPr>
          <w:rStyle w:val="Strong"/>
          <w:b w:val="0"/>
          <w:sz w:val="28"/>
          <w:szCs w:val="28"/>
          <w:bdr w:val="none" w:sz="0" w:space="0" w:color="auto" w:frame="1"/>
          <w:lang w:val="uk-UA"/>
        </w:rPr>
        <w:t>(для проведення змагань,  дня призовника,  конкурсів, поновлення наочної агітації на призовній дільниці та її обладнання) 10000</w:t>
      </w:r>
      <w:r>
        <w:rPr>
          <w:rStyle w:val="Strong"/>
          <w:b w:val="0"/>
          <w:sz w:val="28"/>
          <w:szCs w:val="28"/>
          <w:bdr w:val="none" w:sz="0" w:space="0" w:color="auto" w:frame="1"/>
          <w:lang w:val="uk-UA"/>
        </w:rPr>
        <w:t>,00</w:t>
      </w:r>
      <w:r w:rsidRPr="00D70691">
        <w:rPr>
          <w:rStyle w:val="Strong"/>
          <w:b w:val="0"/>
          <w:sz w:val="28"/>
          <w:szCs w:val="28"/>
          <w:bdr w:val="none" w:sz="0" w:space="0" w:color="auto" w:frame="1"/>
          <w:lang w:val="uk-UA"/>
        </w:rPr>
        <w:t xml:space="preserve"> грн.</w:t>
      </w:r>
    </w:p>
    <w:sectPr w:rsidR="00E5636C" w:rsidRPr="00D70691" w:rsidSect="00D70691">
      <w:pgSz w:w="11906" w:h="16838"/>
      <w:pgMar w:top="1134" w:right="850" w:bottom="89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6164490"/>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E056FBC6"/>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6BBA2D78"/>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AA62ED70"/>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4DDED15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16D2D88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D5E65AB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332D09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4E801D04"/>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8E1E8F96"/>
    <w:lvl w:ilvl="0">
      <w:start w:val="1"/>
      <w:numFmt w:val="bullet"/>
      <w:lvlText w:val=""/>
      <w:lvlJc w:val="left"/>
      <w:pPr>
        <w:tabs>
          <w:tab w:val="num" w:pos="360"/>
        </w:tabs>
        <w:ind w:left="360" w:hanging="360"/>
      </w:pPr>
      <w:rPr>
        <w:rFonts w:ascii="Symbol" w:hAnsi="Symbol" w:hint="default"/>
      </w:rPr>
    </w:lvl>
  </w:abstractNum>
  <w:abstractNum w:abstractNumId="10">
    <w:nsid w:val="2F58720F"/>
    <w:multiLevelType w:val="hybridMultilevel"/>
    <w:tmpl w:val="AE9C47E4"/>
    <w:lvl w:ilvl="0" w:tplc="1DA21DEE">
      <w:start w:val="7"/>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34CD4BD0"/>
    <w:multiLevelType w:val="multilevel"/>
    <w:tmpl w:val="6FE87F8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2D6469D"/>
    <w:multiLevelType w:val="multilevel"/>
    <w:tmpl w:val="27B825E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3C828F9"/>
    <w:multiLevelType w:val="multilevel"/>
    <w:tmpl w:val="0F7C565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53E0DB4"/>
    <w:multiLevelType w:val="hybridMultilevel"/>
    <w:tmpl w:val="1C821DDA"/>
    <w:lvl w:ilvl="0" w:tplc="C2DAC506">
      <w:start w:val="1"/>
      <w:numFmt w:val="bullet"/>
      <w:lvlText w:val="-"/>
      <w:lvlJc w:val="left"/>
      <w:pPr>
        <w:ind w:left="1425" w:hanging="360"/>
      </w:pPr>
      <w:rPr>
        <w:rFonts w:ascii="Times New Roman" w:eastAsia="Times New Roman" w:hAnsi="Times New Roman" w:hint="default"/>
      </w:rPr>
    </w:lvl>
    <w:lvl w:ilvl="1" w:tplc="04220003" w:tentative="1">
      <w:start w:val="1"/>
      <w:numFmt w:val="bullet"/>
      <w:lvlText w:val="o"/>
      <w:lvlJc w:val="left"/>
      <w:pPr>
        <w:ind w:left="2145" w:hanging="360"/>
      </w:pPr>
      <w:rPr>
        <w:rFonts w:ascii="Courier New" w:hAnsi="Courier New" w:hint="default"/>
      </w:rPr>
    </w:lvl>
    <w:lvl w:ilvl="2" w:tplc="04220005" w:tentative="1">
      <w:start w:val="1"/>
      <w:numFmt w:val="bullet"/>
      <w:lvlText w:val=""/>
      <w:lvlJc w:val="left"/>
      <w:pPr>
        <w:ind w:left="2865" w:hanging="360"/>
      </w:pPr>
      <w:rPr>
        <w:rFonts w:ascii="Wingdings" w:hAnsi="Wingdings" w:hint="default"/>
      </w:rPr>
    </w:lvl>
    <w:lvl w:ilvl="3" w:tplc="04220001" w:tentative="1">
      <w:start w:val="1"/>
      <w:numFmt w:val="bullet"/>
      <w:lvlText w:val=""/>
      <w:lvlJc w:val="left"/>
      <w:pPr>
        <w:ind w:left="3585" w:hanging="360"/>
      </w:pPr>
      <w:rPr>
        <w:rFonts w:ascii="Symbol" w:hAnsi="Symbol" w:hint="default"/>
      </w:rPr>
    </w:lvl>
    <w:lvl w:ilvl="4" w:tplc="04220003" w:tentative="1">
      <w:start w:val="1"/>
      <w:numFmt w:val="bullet"/>
      <w:lvlText w:val="o"/>
      <w:lvlJc w:val="left"/>
      <w:pPr>
        <w:ind w:left="4305" w:hanging="360"/>
      </w:pPr>
      <w:rPr>
        <w:rFonts w:ascii="Courier New" w:hAnsi="Courier New" w:hint="default"/>
      </w:rPr>
    </w:lvl>
    <w:lvl w:ilvl="5" w:tplc="04220005" w:tentative="1">
      <w:start w:val="1"/>
      <w:numFmt w:val="bullet"/>
      <w:lvlText w:val=""/>
      <w:lvlJc w:val="left"/>
      <w:pPr>
        <w:ind w:left="5025" w:hanging="360"/>
      </w:pPr>
      <w:rPr>
        <w:rFonts w:ascii="Wingdings" w:hAnsi="Wingdings" w:hint="default"/>
      </w:rPr>
    </w:lvl>
    <w:lvl w:ilvl="6" w:tplc="04220001" w:tentative="1">
      <w:start w:val="1"/>
      <w:numFmt w:val="bullet"/>
      <w:lvlText w:val=""/>
      <w:lvlJc w:val="left"/>
      <w:pPr>
        <w:ind w:left="5745" w:hanging="360"/>
      </w:pPr>
      <w:rPr>
        <w:rFonts w:ascii="Symbol" w:hAnsi="Symbol" w:hint="default"/>
      </w:rPr>
    </w:lvl>
    <w:lvl w:ilvl="7" w:tplc="04220003" w:tentative="1">
      <w:start w:val="1"/>
      <w:numFmt w:val="bullet"/>
      <w:lvlText w:val="o"/>
      <w:lvlJc w:val="left"/>
      <w:pPr>
        <w:ind w:left="6465" w:hanging="360"/>
      </w:pPr>
      <w:rPr>
        <w:rFonts w:ascii="Courier New" w:hAnsi="Courier New" w:hint="default"/>
      </w:rPr>
    </w:lvl>
    <w:lvl w:ilvl="8" w:tplc="04220005" w:tentative="1">
      <w:start w:val="1"/>
      <w:numFmt w:val="bullet"/>
      <w:lvlText w:val=""/>
      <w:lvlJc w:val="left"/>
      <w:pPr>
        <w:ind w:left="7185" w:hanging="360"/>
      </w:pPr>
      <w:rPr>
        <w:rFonts w:ascii="Wingdings" w:hAnsi="Wingdings" w:hint="default"/>
      </w:rPr>
    </w:lvl>
  </w:abstractNum>
  <w:num w:numId="1">
    <w:abstractNumId w:val="12"/>
  </w:num>
  <w:num w:numId="2">
    <w:abstractNumId w:val="11"/>
  </w:num>
  <w:num w:numId="3">
    <w:abstractNumId w:val="13"/>
  </w:num>
  <w:num w:numId="4">
    <w:abstractNumId w:val="14"/>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D7C38"/>
    <w:rsid w:val="00005493"/>
    <w:rsid w:val="00005BC5"/>
    <w:rsid w:val="00014D59"/>
    <w:rsid w:val="0007323D"/>
    <w:rsid w:val="00087362"/>
    <w:rsid w:val="00090515"/>
    <w:rsid w:val="00090DA7"/>
    <w:rsid w:val="000A1650"/>
    <w:rsid w:val="000D650D"/>
    <w:rsid w:val="000D781A"/>
    <w:rsid w:val="001035B3"/>
    <w:rsid w:val="00125AF8"/>
    <w:rsid w:val="00127D1D"/>
    <w:rsid w:val="00130303"/>
    <w:rsid w:val="00150A9D"/>
    <w:rsid w:val="0015201E"/>
    <w:rsid w:val="001649CE"/>
    <w:rsid w:val="001740D6"/>
    <w:rsid w:val="00175B29"/>
    <w:rsid w:val="001806EB"/>
    <w:rsid w:val="00193700"/>
    <w:rsid w:val="00197112"/>
    <w:rsid w:val="001A2DB4"/>
    <w:rsid w:val="001B60FE"/>
    <w:rsid w:val="001C6FB8"/>
    <w:rsid w:val="001E71AE"/>
    <w:rsid w:val="00223685"/>
    <w:rsid w:val="0024734A"/>
    <w:rsid w:val="002559E7"/>
    <w:rsid w:val="002631ED"/>
    <w:rsid w:val="0027746D"/>
    <w:rsid w:val="00287716"/>
    <w:rsid w:val="00297810"/>
    <w:rsid w:val="002E1C25"/>
    <w:rsid w:val="00302195"/>
    <w:rsid w:val="00307F04"/>
    <w:rsid w:val="0032731B"/>
    <w:rsid w:val="00336649"/>
    <w:rsid w:val="003604FC"/>
    <w:rsid w:val="00371DDD"/>
    <w:rsid w:val="00383AFF"/>
    <w:rsid w:val="00390025"/>
    <w:rsid w:val="003A054E"/>
    <w:rsid w:val="003A328A"/>
    <w:rsid w:val="003C04D2"/>
    <w:rsid w:val="00407594"/>
    <w:rsid w:val="004108DB"/>
    <w:rsid w:val="0042505B"/>
    <w:rsid w:val="004450A5"/>
    <w:rsid w:val="00462720"/>
    <w:rsid w:val="00481FD4"/>
    <w:rsid w:val="00484126"/>
    <w:rsid w:val="004849E5"/>
    <w:rsid w:val="00485531"/>
    <w:rsid w:val="004A66B5"/>
    <w:rsid w:val="004B28E8"/>
    <w:rsid w:val="004C2D31"/>
    <w:rsid w:val="004E0F26"/>
    <w:rsid w:val="004E299F"/>
    <w:rsid w:val="004F542C"/>
    <w:rsid w:val="005019AD"/>
    <w:rsid w:val="00511E4A"/>
    <w:rsid w:val="0052050E"/>
    <w:rsid w:val="005428B8"/>
    <w:rsid w:val="00546429"/>
    <w:rsid w:val="00593A66"/>
    <w:rsid w:val="00593B3A"/>
    <w:rsid w:val="005C39CC"/>
    <w:rsid w:val="005C5967"/>
    <w:rsid w:val="005C63D1"/>
    <w:rsid w:val="005C6985"/>
    <w:rsid w:val="005D5F79"/>
    <w:rsid w:val="005D6575"/>
    <w:rsid w:val="00604ADF"/>
    <w:rsid w:val="0062155C"/>
    <w:rsid w:val="0062446D"/>
    <w:rsid w:val="00631E6C"/>
    <w:rsid w:val="00644CAD"/>
    <w:rsid w:val="0065507E"/>
    <w:rsid w:val="00666D58"/>
    <w:rsid w:val="00671E5C"/>
    <w:rsid w:val="006770E0"/>
    <w:rsid w:val="006779A5"/>
    <w:rsid w:val="0068202D"/>
    <w:rsid w:val="00685755"/>
    <w:rsid w:val="006B5794"/>
    <w:rsid w:val="006C1922"/>
    <w:rsid w:val="006E5785"/>
    <w:rsid w:val="006E7ED4"/>
    <w:rsid w:val="0071025F"/>
    <w:rsid w:val="00726310"/>
    <w:rsid w:val="00763907"/>
    <w:rsid w:val="00770272"/>
    <w:rsid w:val="007830CE"/>
    <w:rsid w:val="00791A39"/>
    <w:rsid w:val="007A2C3E"/>
    <w:rsid w:val="007B5486"/>
    <w:rsid w:val="007C5605"/>
    <w:rsid w:val="007D0F48"/>
    <w:rsid w:val="007F32F9"/>
    <w:rsid w:val="00824BF1"/>
    <w:rsid w:val="00833BA8"/>
    <w:rsid w:val="0083553C"/>
    <w:rsid w:val="00842283"/>
    <w:rsid w:val="008430A4"/>
    <w:rsid w:val="00864B3E"/>
    <w:rsid w:val="00865403"/>
    <w:rsid w:val="00875B4A"/>
    <w:rsid w:val="00891C78"/>
    <w:rsid w:val="00894323"/>
    <w:rsid w:val="008A426D"/>
    <w:rsid w:val="008A72FE"/>
    <w:rsid w:val="008C2D10"/>
    <w:rsid w:val="008C7281"/>
    <w:rsid w:val="008D5705"/>
    <w:rsid w:val="008E46E4"/>
    <w:rsid w:val="009012DC"/>
    <w:rsid w:val="009141B5"/>
    <w:rsid w:val="0091426E"/>
    <w:rsid w:val="00917285"/>
    <w:rsid w:val="009176FB"/>
    <w:rsid w:val="009178A9"/>
    <w:rsid w:val="00920825"/>
    <w:rsid w:val="00926C60"/>
    <w:rsid w:val="009865B9"/>
    <w:rsid w:val="0099021B"/>
    <w:rsid w:val="009B343B"/>
    <w:rsid w:val="009C06C7"/>
    <w:rsid w:val="009C460E"/>
    <w:rsid w:val="009C5075"/>
    <w:rsid w:val="009D7C38"/>
    <w:rsid w:val="009E44B2"/>
    <w:rsid w:val="009F0559"/>
    <w:rsid w:val="00A01A90"/>
    <w:rsid w:val="00A043BE"/>
    <w:rsid w:val="00A258D8"/>
    <w:rsid w:val="00A33ABE"/>
    <w:rsid w:val="00A35158"/>
    <w:rsid w:val="00A9208F"/>
    <w:rsid w:val="00AB1915"/>
    <w:rsid w:val="00AC4C78"/>
    <w:rsid w:val="00AE0CDC"/>
    <w:rsid w:val="00B15B09"/>
    <w:rsid w:val="00B17CEC"/>
    <w:rsid w:val="00B2336D"/>
    <w:rsid w:val="00B261BD"/>
    <w:rsid w:val="00B400C4"/>
    <w:rsid w:val="00B4290C"/>
    <w:rsid w:val="00B53E85"/>
    <w:rsid w:val="00B849F5"/>
    <w:rsid w:val="00B95B13"/>
    <w:rsid w:val="00BE41BA"/>
    <w:rsid w:val="00C339EE"/>
    <w:rsid w:val="00C352B1"/>
    <w:rsid w:val="00C5154F"/>
    <w:rsid w:val="00C54E34"/>
    <w:rsid w:val="00C73092"/>
    <w:rsid w:val="00C7789A"/>
    <w:rsid w:val="00C81CD2"/>
    <w:rsid w:val="00C84652"/>
    <w:rsid w:val="00CA6DAA"/>
    <w:rsid w:val="00CB5554"/>
    <w:rsid w:val="00CC199D"/>
    <w:rsid w:val="00CC5ED5"/>
    <w:rsid w:val="00CE7462"/>
    <w:rsid w:val="00CF4B90"/>
    <w:rsid w:val="00D02984"/>
    <w:rsid w:val="00D05A2B"/>
    <w:rsid w:val="00D121AE"/>
    <w:rsid w:val="00D16B13"/>
    <w:rsid w:val="00D16FC0"/>
    <w:rsid w:val="00D22397"/>
    <w:rsid w:val="00D24760"/>
    <w:rsid w:val="00D3472D"/>
    <w:rsid w:val="00D4787A"/>
    <w:rsid w:val="00D52D77"/>
    <w:rsid w:val="00D61CA1"/>
    <w:rsid w:val="00D70691"/>
    <w:rsid w:val="00D77FD4"/>
    <w:rsid w:val="00D8132F"/>
    <w:rsid w:val="00D90090"/>
    <w:rsid w:val="00D94779"/>
    <w:rsid w:val="00D96AB3"/>
    <w:rsid w:val="00DB1354"/>
    <w:rsid w:val="00DC08AC"/>
    <w:rsid w:val="00DC1D70"/>
    <w:rsid w:val="00DE27E6"/>
    <w:rsid w:val="00DF75A4"/>
    <w:rsid w:val="00E14157"/>
    <w:rsid w:val="00E30A0D"/>
    <w:rsid w:val="00E3567E"/>
    <w:rsid w:val="00E366E5"/>
    <w:rsid w:val="00E5636C"/>
    <w:rsid w:val="00E57C00"/>
    <w:rsid w:val="00E640E3"/>
    <w:rsid w:val="00E778D1"/>
    <w:rsid w:val="00E802BB"/>
    <w:rsid w:val="00E90260"/>
    <w:rsid w:val="00E91BB8"/>
    <w:rsid w:val="00E93CFA"/>
    <w:rsid w:val="00EC42E9"/>
    <w:rsid w:val="00ED17C5"/>
    <w:rsid w:val="00EE1C85"/>
    <w:rsid w:val="00F17D67"/>
    <w:rsid w:val="00F26B8C"/>
    <w:rsid w:val="00F5256D"/>
    <w:rsid w:val="00F61D6A"/>
    <w:rsid w:val="00F6493B"/>
    <w:rsid w:val="00FC7CF2"/>
    <w:rsid w:val="00FE03F0"/>
    <w:rsid w:val="00FE4D3C"/>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734A"/>
    <w:pPr>
      <w:spacing w:after="200" w:line="276" w:lineRule="auto"/>
    </w:pPr>
    <w:rPr>
      <w:lang w:val="uk-UA" w:eastAsia="uk-UA"/>
    </w:rPr>
  </w:style>
  <w:style w:type="paragraph" w:styleId="Heading3">
    <w:name w:val="heading 3"/>
    <w:basedOn w:val="Normal"/>
    <w:link w:val="Heading3Char"/>
    <w:uiPriority w:val="99"/>
    <w:qFormat/>
    <w:rsid w:val="009D7C38"/>
    <w:pPr>
      <w:spacing w:before="100" w:beforeAutospacing="1" w:after="100" w:afterAutospacing="1" w:line="240" w:lineRule="auto"/>
      <w:outlineLvl w:val="2"/>
    </w:pPr>
    <w:rPr>
      <w:rFonts w:ascii="Times New Roman" w:hAnsi="Times New Roman"/>
      <w:b/>
      <w:bCs/>
      <w:sz w:val="27"/>
      <w:szCs w:val="27"/>
      <w:lang w:val="ru-RU" w:eastAsia="ru-RU"/>
    </w:rPr>
  </w:style>
  <w:style w:type="paragraph" w:styleId="Heading5">
    <w:name w:val="heading 5"/>
    <w:basedOn w:val="Normal"/>
    <w:link w:val="Heading5Char"/>
    <w:uiPriority w:val="99"/>
    <w:qFormat/>
    <w:rsid w:val="009D7C38"/>
    <w:pPr>
      <w:spacing w:before="100" w:beforeAutospacing="1" w:after="100" w:afterAutospacing="1" w:line="240" w:lineRule="auto"/>
      <w:outlineLvl w:val="4"/>
    </w:pPr>
    <w:rPr>
      <w:rFonts w:ascii="Times New Roman" w:hAnsi="Times New Roman"/>
      <w:b/>
      <w:bCs/>
      <w:sz w:val="20"/>
      <w:szCs w:val="20"/>
      <w:lang w:val="ru-RU"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locked/>
    <w:rsid w:val="009D7C38"/>
    <w:rPr>
      <w:rFonts w:ascii="Times New Roman" w:hAnsi="Times New Roman" w:cs="Times New Roman"/>
      <w:b/>
      <w:bCs/>
      <w:sz w:val="27"/>
      <w:szCs w:val="27"/>
      <w:lang w:val="ru-RU" w:eastAsia="ru-RU"/>
    </w:rPr>
  </w:style>
  <w:style w:type="character" w:customStyle="1" w:styleId="Heading5Char">
    <w:name w:val="Heading 5 Char"/>
    <w:basedOn w:val="DefaultParagraphFont"/>
    <w:link w:val="Heading5"/>
    <w:uiPriority w:val="99"/>
    <w:locked/>
    <w:rsid w:val="009D7C38"/>
    <w:rPr>
      <w:rFonts w:ascii="Times New Roman" w:hAnsi="Times New Roman" w:cs="Times New Roman"/>
      <w:b/>
      <w:bCs/>
      <w:sz w:val="20"/>
      <w:szCs w:val="20"/>
      <w:lang w:val="ru-RU" w:eastAsia="ru-RU"/>
    </w:rPr>
  </w:style>
  <w:style w:type="paragraph" w:styleId="NormalWeb">
    <w:name w:val="Normal (Web)"/>
    <w:basedOn w:val="Normal"/>
    <w:uiPriority w:val="99"/>
    <w:rsid w:val="009D7C38"/>
    <w:pPr>
      <w:spacing w:before="100" w:beforeAutospacing="1" w:after="100" w:afterAutospacing="1" w:line="240" w:lineRule="auto"/>
    </w:pPr>
    <w:rPr>
      <w:rFonts w:ascii="Times New Roman" w:hAnsi="Times New Roman"/>
      <w:sz w:val="24"/>
      <w:szCs w:val="24"/>
      <w:lang w:val="ru-RU" w:eastAsia="ru-RU"/>
    </w:rPr>
  </w:style>
  <w:style w:type="character" w:customStyle="1" w:styleId="apple-converted-space">
    <w:name w:val="apple-converted-space"/>
    <w:basedOn w:val="DefaultParagraphFont"/>
    <w:uiPriority w:val="99"/>
    <w:rsid w:val="009D7C38"/>
    <w:rPr>
      <w:rFonts w:cs="Times New Roman"/>
    </w:rPr>
  </w:style>
  <w:style w:type="paragraph" w:customStyle="1" w:styleId="rtecenter">
    <w:name w:val="rtecenter"/>
    <w:basedOn w:val="Normal"/>
    <w:uiPriority w:val="99"/>
    <w:rsid w:val="009D7C38"/>
    <w:pPr>
      <w:spacing w:before="100" w:beforeAutospacing="1" w:after="100" w:afterAutospacing="1" w:line="240" w:lineRule="auto"/>
    </w:pPr>
    <w:rPr>
      <w:rFonts w:ascii="Times New Roman" w:hAnsi="Times New Roman"/>
      <w:sz w:val="24"/>
      <w:szCs w:val="24"/>
      <w:lang w:val="ru-RU" w:eastAsia="ru-RU"/>
    </w:rPr>
  </w:style>
  <w:style w:type="character" w:styleId="Strong">
    <w:name w:val="Strong"/>
    <w:basedOn w:val="DefaultParagraphFont"/>
    <w:uiPriority w:val="99"/>
    <w:qFormat/>
    <w:rsid w:val="009D7C38"/>
    <w:rPr>
      <w:rFonts w:cs="Times New Roman"/>
      <w:b/>
      <w:bCs/>
    </w:rPr>
  </w:style>
  <w:style w:type="character" w:styleId="Hyperlink">
    <w:name w:val="Hyperlink"/>
    <w:basedOn w:val="DefaultParagraphFont"/>
    <w:uiPriority w:val="99"/>
    <w:rsid w:val="009D7C38"/>
    <w:rPr>
      <w:rFonts w:cs="Times New Roman"/>
      <w:color w:val="0000FF"/>
      <w:u w:val="single"/>
    </w:rPr>
  </w:style>
  <w:style w:type="table" w:styleId="TableGrid">
    <w:name w:val="Table Grid"/>
    <w:basedOn w:val="TableNormal"/>
    <w:uiPriority w:val="99"/>
    <w:rsid w:val="00BE41BA"/>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99"/>
    <w:qFormat/>
    <w:rsid w:val="00D121AE"/>
    <w:pPr>
      <w:ind w:left="720"/>
      <w:contextualSpacing/>
    </w:pPr>
  </w:style>
  <w:style w:type="character" w:customStyle="1" w:styleId="a">
    <w:name w:val="Основной текст_"/>
    <w:link w:val="2"/>
    <w:uiPriority w:val="99"/>
    <w:locked/>
    <w:rsid w:val="004E299F"/>
    <w:rPr>
      <w:sz w:val="26"/>
      <w:shd w:val="clear" w:color="auto" w:fill="FFFFFF"/>
    </w:rPr>
  </w:style>
  <w:style w:type="paragraph" w:customStyle="1" w:styleId="2">
    <w:name w:val="Основной текст2"/>
    <w:basedOn w:val="Normal"/>
    <w:link w:val="a"/>
    <w:uiPriority w:val="99"/>
    <w:rsid w:val="004E299F"/>
    <w:pPr>
      <w:widowControl w:val="0"/>
      <w:shd w:val="clear" w:color="auto" w:fill="FFFFFF"/>
      <w:spacing w:after="900" w:line="240" w:lineRule="atLeast"/>
    </w:pPr>
    <w:rPr>
      <w:sz w:val="26"/>
      <w:szCs w:val="20"/>
      <w:shd w:val="clear" w:color="auto" w:fill="FFFFFF"/>
      <w:lang w:val="ru-RU" w:eastAsia="ru-RU"/>
    </w:rPr>
  </w:style>
  <w:style w:type="character" w:customStyle="1" w:styleId="1">
    <w:name w:val="Основной текст1"/>
    <w:uiPriority w:val="99"/>
    <w:rsid w:val="00197112"/>
    <w:rPr>
      <w:rFonts w:ascii="Times New Roman" w:hAnsi="Times New Roman"/>
      <w:color w:val="000000"/>
      <w:spacing w:val="0"/>
      <w:w w:val="100"/>
      <w:position w:val="0"/>
      <w:sz w:val="26"/>
      <w:shd w:val="clear" w:color="auto" w:fill="FFFFFF"/>
      <w:lang w:val="ru-RU"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761</TotalTime>
  <Pages>11</Pages>
  <Words>3118</Words>
  <Characters>17777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пк</dc:creator>
  <cp:keywords/>
  <dc:description/>
  <cp:lastModifiedBy>Paradise</cp:lastModifiedBy>
  <cp:revision>114</cp:revision>
  <cp:lastPrinted>2017-12-15T14:45:00Z</cp:lastPrinted>
  <dcterms:created xsi:type="dcterms:W3CDTF">2015-12-22T13:06:00Z</dcterms:created>
  <dcterms:modified xsi:type="dcterms:W3CDTF">2017-12-15T15:06:00Z</dcterms:modified>
</cp:coreProperties>
</file>