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B4" w:rsidRPr="00E77EB2" w:rsidRDefault="008B49B6" w:rsidP="0003650E">
      <w:pPr>
        <w:pStyle w:val="a5"/>
        <w:rPr>
          <w:rFonts w:ascii="Bookman Old Style" w:hAnsi="Bookman Old Style"/>
          <w:b/>
        </w:rPr>
      </w:pPr>
      <w:r w:rsidRPr="00E77EB2">
        <w:rPr>
          <w:rFonts w:ascii="Bookman Old Style" w:hAnsi="Bookman Old Style"/>
          <w:b/>
        </w:rPr>
        <w:tab/>
      </w:r>
      <w:r w:rsidRPr="00E77EB2">
        <w:rPr>
          <w:rFonts w:ascii="Bookman Old Style" w:hAnsi="Bookman Old Style"/>
          <w:b/>
        </w:rPr>
        <w:tab/>
      </w:r>
      <w:r w:rsidRPr="00E77EB2">
        <w:rPr>
          <w:rFonts w:ascii="Bookman Old Style" w:hAnsi="Bookman Old Style"/>
          <w:b/>
        </w:rPr>
        <w:tab/>
      </w:r>
      <w:r w:rsidR="004561B4" w:rsidRPr="00E77EB2">
        <w:rPr>
          <w:rFonts w:ascii="Bookman Old Style" w:hAnsi="Bookman Old Style"/>
          <w:b/>
        </w:rPr>
        <w:tab/>
      </w:r>
      <w:r w:rsidR="00D56CD8">
        <w:rPr>
          <w:noProof/>
        </w:rPr>
        <w:drawing>
          <wp:inline distT="0" distB="0" distL="0" distR="0" wp14:anchorId="724ADE85" wp14:editId="3D478948">
            <wp:extent cx="411480" cy="594360"/>
            <wp:effectExtent l="0" t="0" r="7620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1B4" w:rsidRPr="00E77EB2">
        <w:rPr>
          <w:rFonts w:ascii="Bookman Old Style" w:hAnsi="Bookman Old Style"/>
          <w:b/>
        </w:rPr>
        <w:tab/>
      </w:r>
      <w:r w:rsidR="004561B4" w:rsidRPr="00E77EB2">
        <w:rPr>
          <w:rFonts w:ascii="Bookman Old Style" w:hAnsi="Bookman Old Style"/>
          <w:b/>
        </w:rPr>
        <w:tab/>
      </w:r>
      <w:r w:rsidR="00DB58FA" w:rsidRPr="00E77EB2">
        <w:rPr>
          <w:rFonts w:ascii="Bookman Old Style" w:hAnsi="Bookman Old Style"/>
          <w:b/>
        </w:rPr>
        <w:tab/>
      </w:r>
      <w:r w:rsidR="00DB58FA" w:rsidRPr="00E77EB2">
        <w:rPr>
          <w:rFonts w:ascii="Bookman Old Style" w:hAnsi="Bookman Old Style"/>
          <w:b/>
        </w:rPr>
        <w:tab/>
      </w:r>
      <w:r w:rsidR="00DB58FA" w:rsidRPr="00E77EB2">
        <w:rPr>
          <w:rFonts w:ascii="Bookman Old Style" w:hAnsi="Bookman Old Style"/>
          <w:b/>
        </w:rPr>
        <w:tab/>
      </w:r>
    </w:p>
    <w:p w:rsidR="00D102F5" w:rsidRPr="00071897" w:rsidRDefault="00D102F5" w:rsidP="0003650E">
      <w:pPr>
        <w:pStyle w:val="a5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>У К Р А Ї Н А</w:t>
      </w:r>
    </w:p>
    <w:p w:rsidR="00D102F5" w:rsidRPr="00071897" w:rsidRDefault="00D102F5" w:rsidP="0003650E">
      <w:pPr>
        <w:jc w:val="center"/>
        <w:rPr>
          <w:rFonts w:ascii="Bookman Old Style" w:hAnsi="Bookman Old Style"/>
          <w:sz w:val="24"/>
          <w:lang w:val="uk-UA"/>
        </w:rPr>
      </w:pPr>
      <w:r w:rsidRPr="00071897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D102F5" w:rsidRPr="00071897" w:rsidRDefault="00D102F5" w:rsidP="0003650E">
      <w:pPr>
        <w:jc w:val="center"/>
        <w:rPr>
          <w:rFonts w:ascii="Bookman Old Style" w:hAnsi="Bookman Old Style"/>
          <w:sz w:val="24"/>
          <w:lang w:val="uk-UA"/>
        </w:rPr>
      </w:pPr>
    </w:p>
    <w:p w:rsidR="00D102F5" w:rsidRDefault="00D102F5" w:rsidP="0003650E">
      <w:pPr>
        <w:pStyle w:val="9"/>
        <w:rPr>
          <w:rFonts w:ascii="Georgia" w:hAnsi="Georgia" w:cs="Tahoma"/>
          <w:b/>
          <w:szCs w:val="24"/>
          <w:lang w:val="ru-RU"/>
        </w:rPr>
      </w:pPr>
      <w:r w:rsidRPr="009D6385">
        <w:rPr>
          <w:rFonts w:ascii="Georgia" w:hAnsi="Georgia" w:cs="Tahoma"/>
          <w:b/>
          <w:szCs w:val="24"/>
        </w:rPr>
        <w:t>Р І Ш Е Н Н Я</w:t>
      </w:r>
    </w:p>
    <w:p w:rsidR="00E77EB2" w:rsidRPr="00E77EB2" w:rsidRDefault="00E77EB2" w:rsidP="00E77EB2">
      <w:pPr>
        <w:rPr>
          <w:lang w:val="uk-UA"/>
        </w:rPr>
      </w:pPr>
    </w:p>
    <w:p w:rsidR="00D102F5" w:rsidRPr="009D6385" w:rsidRDefault="00E77EB2" w:rsidP="0003650E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 Шоста</w:t>
      </w:r>
      <w:r w:rsidR="00F1223D">
        <w:rPr>
          <w:rFonts w:ascii="Georgia" w:hAnsi="Georgia" w:cs="Tahoma"/>
          <w:b/>
          <w:i/>
          <w:szCs w:val="24"/>
        </w:rPr>
        <w:t xml:space="preserve"> </w:t>
      </w:r>
      <w:r w:rsidR="00953816">
        <w:rPr>
          <w:rFonts w:ascii="Georgia" w:hAnsi="Georgia" w:cs="Tahoma"/>
          <w:b/>
          <w:i/>
          <w:szCs w:val="24"/>
        </w:rPr>
        <w:t>сесія</w:t>
      </w:r>
      <w:r w:rsidR="00D102F5" w:rsidRPr="009D6385">
        <w:rPr>
          <w:rFonts w:ascii="Georgia" w:hAnsi="Georgia" w:cs="Tahoma"/>
          <w:b/>
          <w:i/>
          <w:szCs w:val="24"/>
        </w:rPr>
        <w:t xml:space="preserve">        </w:t>
      </w:r>
      <w:r w:rsidR="00953816">
        <w:rPr>
          <w:rFonts w:ascii="Georgia" w:hAnsi="Georgia" w:cs="Tahoma"/>
          <w:b/>
          <w:i/>
          <w:szCs w:val="24"/>
        </w:rPr>
        <w:t xml:space="preserve"> </w:t>
      </w:r>
      <w:r w:rsidR="00D102F5" w:rsidRPr="009D6385">
        <w:rPr>
          <w:rFonts w:ascii="Georgia" w:hAnsi="Georgia" w:cs="Tahoma"/>
          <w:b/>
          <w:i/>
          <w:szCs w:val="24"/>
        </w:rPr>
        <w:t xml:space="preserve">         </w:t>
      </w:r>
      <w:r w:rsidR="00D102F5">
        <w:rPr>
          <w:rFonts w:ascii="Georgia" w:hAnsi="Georgia" w:cs="Tahoma"/>
          <w:b/>
          <w:i/>
          <w:szCs w:val="24"/>
        </w:rPr>
        <w:tab/>
        <w:t xml:space="preserve"> </w:t>
      </w:r>
      <w:r w:rsidR="00D102F5" w:rsidRPr="000762EB">
        <w:rPr>
          <w:rFonts w:ascii="Georgia" w:hAnsi="Georgia" w:cs="Tahoma"/>
          <w:b/>
          <w:i/>
          <w:szCs w:val="24"/>
        </w:rPr>
        <w:tab/>
      </w:r>
      <w:r w:rsidR="00F1223D">
        <w:rPr>
          <w:rFonts w:ascii="Georgia" w:hAnsi="Georgia" w:cs="Tahoma"/>
          <w:b/>
          <w:i/>
          <w:szCs w:val="24"/>
        </w:rPr>
        <w:t xml:space="preserve">   </w:t>
      </w:r>
      <w:r w:rsidR="00953816">
        <w:rPr>
          <w:rFonts w:ascii="Georgia" w:hAnsi="Georgia" w:cs="Tahoma"/>
          <w:b/>
          <w:i/>
          <w:szCs w:val="24"/>
        </w:rPr>
        <w:t xml:space="preserve">        </w:t>
      </w:r>
      <w:r w:rsidR="00F1223D">
        <w:rPr>
          <w:rFonts w:ascii="Georgia" w:hAnsi="Georgia" w:cs="Tahoma"/>
          <w:b/>
          <w:i/>
          <w:szCs w:val="24"/>
        </w:rPr>
        <w:t xml:space="preserve">    </w:t>
      </w:r>
      <w:r w:rsidR="00953816">
        <w:rPr>
          <w:rFonts w:ascii="Georgia" w:hAnsi="Georgia" w:cs="Tahoma"/>
          <w:b/>
          <w:i/>
          <w:szCs w:val="24"/>
        </w:rPr>
        <w:t xml:space="preserve">  </w:t>
      </w:r>
      <w:r>
        <w:rPr>
          <w:rFonts w:ascii="Georgia" w:hAnsi="Georgia" w:cs="Tahoma"/>
          <w:b/>
          <w:i/>
          <w:szCs w:val="24"/>
        </w:rPr>
        <w:t xml:space="preserve">                     </w:t>
      </w:r>
      <w:r w:rsidR="00953816">
        <w:rPr>
          <w:rFonts w:ascii="Georgia" w:hAnsi="Georgia" w:cs="Tahoma"/>
          <w:b/>
          <w:i/>
          <w:szCs w:val="24"/>
        </w:rPr>
        <w:t xml:space="preserve">  </w:t>
      </w:r>
      <w:r w:rsidR="0003650E"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 xml:space="preserve">     </w:t>
      </w:r>
      <w:r>
        <w:rPr>
          <w:rFonts w:ascii="Georgia" w:hAnsi="Georgia" w:cs="Tahoma"/>
          <w:b/>
          <w:i/>
          <w:szCs w:val="24"/>
          <w:lang w:val="en-US"/>
        </w:rPr>
        <w:t>VII</w:t>
      </w:r>
      <w:r w:rsidR="00D102F5" w:rsidRPr="000762EB">
        <w:rPr>
          <w:rFonts w:ascii="Georgia" w:hAnsi="Georgia" w:cs="Tahoma"/>
          <w:b/>
          <w:i/>
          <w:szCs w:val="24"/>
        </w:rPr>
        <w:t xml:space="preserve"> </w:t>
      </w:r>
      <w:r w:rsidR="00D102F5" w:rsidRPr="009D6385">
        <w:rPr>
          <w:rFonts w:ascii="Georgia" w:hAnsi="Georgia" w:cs="Tahoma"/>
          <w:b/>
          <w:i/>
          <w:szCs w:val="24"/>
        </w:rPr>
        <w:t xml:space="preserve"> скликання</w:t>
      </w:r>
    </w:p>
    <w:p w:rsidR="00D102F5" w:rsidRPr="000762EB" w:rsidRDefault="00D102F5" w:rsidP="0003650E">
      <w:pPr>
        <w:rPr>
          <w:rFonts w:ascii="Bookman Old Style" w:hAnsi="Bookman Old Style"/>
          <w:sz w:val="24"/>
          <w:lang w:val="uk-UA"/>
        </w:rPr>
      </w:pPr>
    </w:p>
    <w:p w:rsidR="004561B4" w:rsidRDefault="0003650E" w:rsidP="0003650E">
      <w:pPr>
        <w:pStyle w:val="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</w:t>
      </w:r>
      <w:r w:rsidR="00D102F5" w:rsidRPr="00C0114A">
        <w:rPr>
          <w:rFonts w:ascii="Bookman Old Style" w:hAnsi="Bookman Old Style"/>
          <w:szCs w:val="24"/>
        </w:rPr>
        <w:t xml:space="preserve">ід  </w:t>
      </w:r>
      <w:r w:rsidR="00F1223D">
        <w:rPr>
          <w:rFonts w:ascii="Bookman Old Style" w:hAnsi="Bookman Old Style"/>
          <w:szCs w:val="24"/>
        </w:rPr>
        <w:t>12</w:t>
      </w:r>
      <w:r w:rsidR="006D59DB">
        <w:rPr>
          <w:rFonts w:ascii="Bookman Old Style" w:hAnsi="Bookman Old Style"/>
          <w:szCs w:val="24"/>
        </w:rPr>
        <w:t xml:space="preserve"> </w:t>
      </w:r>
      <w:r w:rsidR="00F1223D">
        <w:rPr>
          <w:rFonts w:ascii="Bookman Old Style" w:hAnsi="Bookman Old Style"/>
          <w:szCs w:val="24"/>
        </w:rPr>
        <w:t>січня</w:t>
      </w:r>
      <w:r w:rsidR="005A1929">
        <w:rPr>
          <w:rFonts w:ascii="Bookman Old Style" w:hAnsi="Bookman Old Style"/>
          <w:szCs w:val="24"/>
        </w:rPr>
        <w:t xml:space="preserve"> </w:t>
      </w:r>
      <w:r w:rsidR="00D102F5">
        <w:rPr>
          <w:rFonts w:ascii="Bookman Old Style" w:hAnsi="Bookman Old Style"/>
          <w:szCs w:val="24"/>
        </w:rPr>
        <w:t>201</w:t>
      </w:r>
      <w:r w:rsidR="00F1223D">
        <w:rPr>
          <w:rFonts w:ascii="Bookman Old Style" w:hAnsi="Bookman Old Style"/>
          <w:szCs w:val="24"/>
        </w:rPr>
        <w:t>8</w:t>
      </w:r>
      <w:r w:rsidR="00D102F5" w:rsidRPr="00C0114A">
        <w:rPr>
          <w:rFonts w:ascii="Bookman Old Style" w:hAnsi="Bookman Old Style"/>
          <w:szCs w:val="24"/>
        </w:rPr>
        <w:t xml:space="preserve"> року   </w:t>
      </w:r>
      <w:r w:rsidR="001640A2">
        <w:rPr>
          <w:rFonts w:ascii="Bookman Old Style" w:hAnsi="Bookman Old Style"/>
          <w:szCs w:val="24"/>
        </w:rPr>
        <w:t xml:space="preserve">  </w:t>
      </w:r>
      <w:r w:rsidR="00D102F5" w:rsidRPr="00C0114A">
        <w:rPr>
          <w:rFonts w:ascii="Bookman Old Style" w:hAnsi="Bookman Old Style"/>
          <w:szCs w:val="24"/>
        </w:rPr>
        <w:t xml:space="preserve">№ </w:t>
      </w:r>
      <w:r w:rsidR="00A935E3">
        <w:rPr>
          <w:rFonts w:ascii="Bookman Old Style" w:hAnsi="Bookman Old Style"/>
          <w:szCs w:val="24"/>
        </w:rPr>
        <w:t>241</w:t>
      </w:r>
    </w:p>
    <w:p w:rsidR="00F1223D" w:rsidRPr="00E97094" w:rsidRDefault="00D102F5" w:rsidP="00D56CD8">
      <w:pPr>
        <w:pStyle w:val="1"/>
        <w:rPr>
          <w:szCs w:val="24"/>
        </w:rPr>
      </w:pPr>
      <w:r w:rsidRPr="00603DE5">
        <w:rPr>
          <w:rFonts w:ascii="Bookman Old Style" w:hAnsi="Bookman Old Style"/>
          <w:sz w:val="22"/>
          <w:szCs w:val="22"/>
        </w:rPr>
        <w:t xml:space="preserve">   </w:t>
      </w:r>
    </w:p>
    <w:p w:rsidR="00A935E3" w:rsidRPr="00A935E3" w:rsidRDefault="00787B3C" w:rsidP="00A935E3">
      <w:pPr>
        <w:jc w:val="both"/>
        <w:rPr>
          <w:rFonts w:ascii="Bookman Old Style" w:hAnsi="Bookman Old Style"/>
          <w:sz w:val="24"/>
          <w:szCs w:val="24"/>
        </w:rPr>
      </w:pPr>
      <w:r w:rsidRPr="00A935E3">
        <w:rPr>
          <w:rFonts w:ascii="Bookman Old Style" w:hAnsi="Bookman Old Style"/>
          <w:sz w:val="24"/>
          <w:szCs w:val="24"/>
        </w:rPr>
        <w:t xml:space="preserve">Про надання дозволу на </w:t>
      </w:r>
    </w:p>
    <w:p w:rsidR="00787B3C" w:rsidRPr="00A935E3" w:rsidRDefault="00787B3C" w:rsidP="00A935E3">
      <w:pPr>
        <w:jc w:val="both"/>
        <w:rPr>
          <w:rFonts w:ascii="Bookman Old Style" w:hAnsi="Bookman Old Style"/>
          <w:sz w:val="24"/>
          <w:szCs w:val="24"/>
        </w:rPr>
      </w:pPr>
      <w:r w:rsidRPr="00A935E3">
        <w:rPr>
          <w:rFonts w:ascii="Bookman Old Style" w:hAnsi="Bookman Old Style"/>
          <w:sz w:val="24"/>
          <w:szCs w:val="24"/>
        </w:rPr>
        <w:t xml:space="preserve">списання з балансу </w:t>
      </w:r>
    </w:p>
    <w:p w:rsidR="00787B3C" w:rsidRPr="00A935E3" w:rsidRDefault="00787B3C" w:rsidP="00A935E3">
      <w:pPr>
        <w:jc w:val="both"/>
        <w:rPr>
          <w:rFonts w:ascii="Bookman Old Style" w:hAnsi="Bookman Old Style"/>
          <w:sz w:val="24"/>
          <w:szCs w:val="24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б</w:t>
      </w:r>
      <w:r w:rsidRPr="00A935E3">
        <w:rPr>
          <w:rFonts w:ascii="Bookman Old Style" w:hAnsi="Bookman Old Style"/>
          <w:sz w:val="24"/>
          <w:szCs w:val="24"/>
        </w:rPr>
        <w:t>агатоквартирних будинк</w:t>
      </w:r>
      <w:r w:rsidRPr="00A935E3">
        <w:rPr>
          <w:rFonts w:ascii="Bookman Old Style" w:hAnsi="Bookman Old Style"/>
          <w:sz w:val="24"/>
          <w:szCs w:val="24"/>
          <w:lang w:val="uk-UA"/>
        </w:rPr>
        <w:t>і</w:t>
      </w:r>
      <w:r w:rsidRPr="00A935E3">
        <w:rPr>
          <w:rFonts w:ascii="Bookman Old Style" w:hAnsi="Bookman Old Style"/>
          <w:sz w:val="24"/>
          <w:szCs w:val="24"/>
        </w:rPr>
        <w:t>в</w:t>
      </w:r>
    </w:p>
    <w:p w:rsidR="00787B3C" w:rsidRPr="00A935E3" w:rsidRDefault="00787B3C" w:rsidP="00A935E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97094" w:rsidRPr="00A935E3" w:rsidRDefault="00E97094" w:rsidP="00A935E3">
      <w:pPr>
        <w:shd w:val="clear" w:color="auto" w:fill="FFFFFF"/>
        <w:spacing w:line="293" w:lineRule="atLeast"/>
        <w:ind w:firstLine="708"/>
        <w:jc w:val="both"/>
        <w:textAlignment w:val="baseline"/>
        <w:rPr>
          <w:rFonts w:ascii="Bookman Old Style" w:hAnsi="Bookman Old Style"/>
          <w:b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З метою забезпечення та реалізації прав співвласників багатоквартирних будинків на самостійне управління житловими будинками, відповідно до Закону України «Про особливості здійснення права власності у багатоквартирному будинку», Закону України «Про об’єднання співвласників багатоквартирного будинку» та Постанови Кабінету Міністрів України від 20.04.2016р. № 301 «Про затвердження Порядку списання з балансу багатоквартирних будинків», керуючись пунктом 20 частини першої статті 26 Закону України «Про місцеве самоврядування в Україні», міська рада</w:t>
      </w:r>
    </w:p>
    <w:p w:rsidR="00A935E3" w:rsidRDefault="00A935E3" w:rsidP="00A935E3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A935E3" w:rsidRDefault="00D102F5" w:rsidP="00A935E3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E97094" w:rsidRPr="00A935E3" w:rsidRDefault="00E97094" w:rsidP="00A935E3">
      <w:pPr>
        <w:pStyle w:val="ae"/>
        <w:numPr>
          <w:ilvl w:val="0"/>
          <w:numId w:val="5"/>
        </w:numPr>
        <w:tabs>
          <w:tab w:val="left" w:pos="1418"/>
        </w:tabs>
        <w:spacing w:after="0" w:line="240" w:lineRule="auto"/>
        <w:ind w:left="0" w:right="-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Надати дозвіл КП «Гарне місто на списання з балансу багатоквартирних будинків в м. Овруч Житомирської області:</w:t>
      </w:r>
    </w:p>
    <w:p w:rsidR="00E97094" w:rsidRPr="00A935E3" w:rsidRDefault="00E97094" w:rsidP="00A935E3">
      <w:pPr>
        <w:pStyle w:val="ae"/>
        <w:tabs>
          <w:tab w:val="left" w:pos="1418"/>
        </w:tabs>
        <w:spacing w:after="0" w:line="240" w:lineRule="auto"/>
        <w:ind w:left="709" w:right="-6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Буд. № 18 по вул.. Відродження;</w:t>
      </w:r>
    </w:p>
    <w:p w:rsidR="00E97094" w:rsidRPr="00A935E3" w:rsidRDefault="00E97094" w:rsidP="00A935E3">
      <w:pPr>
        <w:pStyle w:val="ae"/>
        <w:tabs>
          <w:tab w:val="left" w:pos="1418"/>
        </w:tabs>
        <w:spacing w:after="0" w:line="240" w:lineRule="auto"/>
        <w:ind w:left="709" w:right="-6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Буд. № 22 по вул.. І. Франка;</w:t>
      </w:r>
    </w:p>
    <w:p w:rsidR="00E97094" w:rsidRPr="00A935E3" w:rsidRDefault="00E97094" w:rsidP="00A935E3">
      <w:pPr>
        <w:pStyle w:val="ae"/>
        <w:tabs>
          <w:tab w:val="left" w:pos="1418"/>
        </w:tabs>
        <w:spacing w:after="0" w:line="240" w:lineRule="auto"/>
        <w:ind w:left="709" w:right="-6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Буд. № 33а по вул.. Житомирській;</w:t>
      </w:r>
    </w:p>
    <w:p w:rsidR="00E97094" w:rsidRPr="00A935E3" w:rsidRDefault="00E97094" w:rsidP="00A935E3">
      <w:pPr>
        <w:pStyle w:val="ae"/>
        <w:tabs>
          <w:tab w:val="left" w:pos="1418"/>
        </w:tabs>
        <w:spacing w:after="0" w:line="240" w:lineRule="auto"/>
        <w:ind w:left="709" w:right="-6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Буд. № 33б по вул.. Житомирській;</w:t>
      </w:r>
    </w:p>
    <w:p w:rsidR="00E97094" w:rsidRPr="00A935E3" w:rsidRDefault="00E97094" w:rsidP="00A935E3">
      <w:pPr>
        <w:pStyle w:val="ae"/>
        <w:tabs>
          <w:tab w:val="left" w:pos="1418"/>
        </w:tabs>
        <w:spacing w:after="0" w:line="240" w:lineRule="auto"/>
        <w:ind w:left="709" w:right="-6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Буд. № 6 по вул.. Героїв Майдану;</w:t>
      </w:r>
    </w:p>
    <w:p w:rsidR="00E97094" w:rsidRPr="00A935E3" w:rsidRDefault="00E97094" w:rsidP="00A935E3">
      <w:pPr>
        <w:pStyle w:val="ae"/>
        <w:tabs>
          <w:tab w:val="left" w:pos="1418"/>
        </w:tabs>
        <w:spacing w:after="0" w:line="240" w:lineRule="auto"/>
        <w:ind w:left="709" w:right="-6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Буд. № 8 по вул.. Героїв Майдану;</w:t>
      </w:r>
    </w:p>
    <w:p w:rsidR="00E97094" w:rsidRPr="00A935E3" w:rsidRDefault="00E97094" w:rsidP="00A935E3">
      <w:pPr>
        <w:pStyle w:val="ae"/>
        <w:tabs>
          <w:tab w:val="left" w:pos="1418"/>
        </w:tabs>
        <w:spacing w:after="0" w:line="240" w:lineRule="auto"/>
        <w:ind w:left="709" w:right="-6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Буд. № 16 по вул.. Героїв Майдану.</w:t>
      </w:r>
    </w:p>
    <w:p w:rsidR="00E97094" w:rsidRPr="00A935E3" w:rsidRDefault="00E97094" w:rsidP="00A935E3">
      <w:pPr>
        <w:pStyle w:val="ae"/>
        <w:numPr>
          <w:ilvl w:val="0"/>
          <w:numId w:val="5"/>
        </w:numPr>
        <w:tabs>
          <w:tab w:val="left" w:pos="1418"/>
        </w:tabs>
        <w:spacing w:after="0" w:line="240" w:lineRule="auto"/>
        <w:ind w:left="0" w:right="-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 xml:space="preserve">Затвердити Акти про списання багатоквартирних будинків, зазначених в п. 1 </w:t>
      </w:r>
      <w:r w:rsidR="00E77EB2" w:rsidRPr="00A935E3">
        <w:rPr>
          <w:rFonts w:ascii="Bookman Old Style" w:hAnsi="Bookman Old Style"/>
          <w:sz w:val="24"/>
          <w:szCs w:val="24"/>
          <w:lang w:val="uk-UA"/>
        </w:rPr>
        <w:t xml:space="preserve">даного </w:t>
      </w:r>
      <w:r w:rsidRPr="00A935E3">
        <w:rPr>
          <w:rFonts w:ascii="Bookman Old Style" w:hAnsi="Bookman Old Style"/>
          <w:sz w:val="24"/>
          <w:szCs w:val="24"/>
          <w:lang w:val="uk-UA"/>
        </w:rPr>
        <w:t>рішення, з балансу КП «Гарне місто</w:t>
      </w:r>
      <w:r w:rsidR="00E77EB2" w:rsidRPr="00A935E3">
        <w:rPr>
          <w:rFonts w:ascii="Bookman Old Style" w:hAnsi="Bookman Old Style"/>
          <w:sz w:val="24"/>
          <w:szCs w:val="24"/>
          <w:lang w:val="uk-UA"/>
        </w:rPr>
        <w:t>» Овруцької міської ради Житомирської області</w:t>
      </w:r>
      <w:r w:rsidRPr="00A935E3">
        <w:rPr>
          <w:rFonts w:ascii="Bookman Old Style" w:hAnsi="Bookman Old Style"/>
          <w:sz w:val="24"/>
          <w:szCs w:val="24"/>
          <w:lang w:val="uk-UA"/>
        </w:rPr>
        <w:t>.</w:t>
      </w:r>
    </w:p>
    <w:p w:rsidR="00D56CD8" w:rsidRPr="00A935E3" w:rsidRDefault="00D56CD8" w:rsidP="00A935E3">
      <w:pPr>
        <w:pStyle w:val="ae"/>
        <w:numPr>
          <w:ilvl w:val="0"/>
          <w:numId w:val="5"/>
        </w:numPr>
        <w:tabs>
          <w:tab w:val="left" w:pos="1418"/>
        </w:tabs>
        <w:ind w:left="0" w:right="-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 xml:space="preserve"> Директору КП « Гарне місто» Грищенку П.А. надіслати копію даного рішення співвласникам багатоквартирних будинків зазначених у пункті 1 даного рішення.</w:t>
      </w:r>
      <w:r w:rsidR="00283F61" w:rsidRPr="00A935E3">
        <w:rPr>
          <w:rFonts w:ascii="Bookman Old Style" w:hAnsi="Bookman Old Style"/>
          <w:sz w:val="24"/>
          <w:szCs w:val="24"/>
          <w:lang w:val="uk-UA"/>
        </w:rPr>
        <w:tab/>
      </w:r>
    </w:p>
    <w:p w:rsidR="00A935E3" w:rsidRPr="00A935E3" w:rsidRDefault="00283F61" w:rsidP="00A935E3">
      <w:pPr>
        <w:pStyle w:val="ae"/>
        <w:numPr>
          <w:ilvl w:val="0"/>
          <w:numId w:val="5"/>
        </w:numPr>
        <w:tabs>
          <w:tab w:val="left" w:pos="1418"/>
        </w:tabs>
        <w:ind w:left="0" w:right="-6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A935E3">
        <w:rPr>
          <w:rFonts w:ascii="Bookman Old Style" w:hAnsi="Bookman Old Style"/>
          <w:sz w:val="24"/>
          <w:szCs w:val="24"/>
          <w:lang w:val="uk-UA"/>
        </w:rPr>
        <w:t>Контроль за викона</w:t>
      </w:r>
      <w:r w:rsidR="00771812" w:rsidRPr="00A935E3">
        <w:rPr>
          <w:rFonts w:ascii="Bookman Old Style" w:hAnsi="Bookman Old Style"/>
          <w:sz w:val="24"/>
          <w:szCs w:val="24"/>
          <w:lang w:val="uk-UA"/>
        </w:rPr>
        <w:t>нням даного рішення покласти на</w:t>
      </w:r>
      <w:r w:rsidR="00D56CD8" w:rsidRPr="00A935E3">
        <w:rPr>
          <w:rFonts w:ascii="Bookman Old Style" w:hAnsi="Bookman Old Style"/>
          <w:sz w:val="24"/>
          <w:szCs w:val="24"/>
          <w:lang w:val="uk-UA"/>
        </w:rPr>
        <w:t xml:space="preserve"> директора  </w:t>
      </w:r>
      <w:r w:rsidR="00D56CD8" w:rsidRPr="00A935E3">
        <w:rPr>
          <w:rFonts w:ascii="Bookman Old Style" w:hAnsi="Bookman Old Style"/>
          <w:sz w:val="24"/>
          <w:szCs w:val="24"/>
          <w:lang w:val="uk-UA"/>
        </w:rPr>
        <w:t>КП « Гарне місто»</w:t>
      </w:r>
      <w:r w:rsidR="00D56CD8" w:rsidRPr="00A935E3">
        <w:rPr>
          <w:rFonts w:ascii="Bookman Old Style" w:hAnsi="Bookman Old Style"/>
          <w:sz w:val="24"/>
          <w:szCs w:val="24"/>
          <w:lang w:val="uk-UA"/>
        </w:rPr>
        <w:t xml:space="preserve"> Грищенка П.А.  та постійну</w:t>
      </w:r>
      <w:r w:rsidR="00A935E3" w:rsidRPr="00A935E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935E3">
        <w:rPr>
          <w:rFonts w:ascii="Bookman Old Style" w:hAnsi="Bookman Old Style"/>
          <w:bCs/>
          <w:sz w:val="24"/>
          <w:szCs w:val="24"/>
          <w:lang w:val="uk-UA"/>
        </w:rPr>
        <w:t>комісію з</w:t>
      </w:r>
      <w:r w:rsidR="00A935E3" w:rsidRPr="00A935E3">
        <w:rPr>
          <w:rFonts w:ascii="Bookman Old Style" w:hAnsi="Bookman Old Style"/>
          <w:bCs/>
          <w:sz w:val="24"/>
          <w:szCs w:val="24"/>
          <w:lang w:val="uk-UA"/>
        </w:rPr>
        <w:t xml:space="preserve"> питань законності і правопорядку, депутатської етики, регламенту та регуляторної діяльності.</w:t>
      </w:r>
    </w:p>
    <w:p w:rsidR="008B49B6" w:rsidRPr="00D102F5" w:rsidRDefault="008B49B6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B49B6" w:rsidRDefault="00D102F5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102F5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І.Я. Коруд</w:t>
      </w:r>
    </w:p>
    <w:p w:rsidR="007670A0" w:rsidRDefault="007670A0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833EF" w:rsidRDefault="005833EF" w:rsidP="005833EF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Дєдух І.М.___________ Рибинська Н.М.____________</w:t>
      </w:r>
      <w:r w:rsidRPr="00044473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Чичирко М.В.___________</w:t>
      </w:r>
    </w:p>
    <w:p w:rsidR="005833EF" w:rsidRDefault="005833EF" w:rsidP="005833EF">
      <w:pPr>
        <w:jc w:val="center"/>
        <w:rPr>
          <w:rFonts w:ascii="Bookman Old Style" w:hAnsi="Bookman Old Style"/>
          <w:lang w:val="uk-UA"/>
        </w:rPr>
      </w:pPr>
    </w:p>
    <w:p w:rsidR="00900D32" w:rsidRPr="008B49B6" w:rsidRDefault="005833EF" w:rsidP="005833EF">
      <w:pPr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lang w:val="uk-UA"/>
        </w:rPr>
        <w:t>Муліванцев О.В.________________</w:t>
      </w:r>
    </w:p>
    <w:sectPr w:rsidR="00900D32" w:rsidRPr="008B49B6" w:rsidSect="00D56CD8">
      <w:pgSz w:w="11906" w:h="16838"/>
      <w:pgMar w:top="851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DEB" w:rsidRDefault="00736DEB" w:rsidP="00F913B1">
      <w:r>
        <w:separator/>
      </w:r>
    </w:p>
  </w:endnote>
  <w:endnote w:type="continuationSeparator" w:id="0">
    <w:p w:rsidR="00736DEB" w:rsidRDefault="00736DEB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DEB" w:rsidRDefault="00736DEB" w:rsidP="00F913B1">
      <w:r>
        <w:separator/>
      </w:r>
    </w:p>
  </w:footnote>
  <w:footnote w:type="continuationSeparator" w:id="0">
    <w:p w:rsidR="00736DEB" w:rsidRDefault="00736DEB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4807"/>
    <w:multiLevelType w:val="hybridMultilevel"/>
    <w:tmpl w:val="AA6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8F8"/>
    <w:multiLevelType w:val="hybridMultilevel"/>
    <w:tmpl w:val="F92CC164"/>
    <w:lvl w:ilvl="0" w:tplc="385EC42A">
      <w:numFmt w:val="bullet"/>
      <w:lvlText w:val="-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FF154C"/>
    <w:multiLevelType w:val="hybridMultilevel"/>
    <w:tmpl w:val="E3B8B93A"/>
    <w:lvl w:ilvl="0" w:tplc="26A28BC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4C825366"/>
    <w:multiLevelType w:val="hybridMultilevel"/>
    <w:tmpl w:val="8E329C66"/>
    <w:lvl w:ilvl="0" w:tplc="1CA0A82E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7D94682C"/>
    <w:multiLevelType w:val="hybridMultilevel"/>
    <w:tmpl w:val="A6BCE72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5"/>
    <w:rsid w:val="0003650E"/>
    <w:rsid w:val="000A303A"/>
    <w:rsid w:val="000A5115"/>
    <w:rsid w:val="000E0314"/>
    <w:rsid w:val="00150746"/>
    <w:rsid w:val="00150D9B"/>
    <w:rsid w:val="001640A2"/>
    <w:rsid w:val="001B0DCA"/>
    <w:rsid w:val="00255C6A"/>
    <w:rsid w:val="00283F61"/>
    <w:rsid w:val="002E4B0C"/>
    <w:rsid w:val="00330D16"/>
    <w:rsid w:val="00331F13"/>
    <w:rsid w:val="0033477F"/>
    <w:rsid w:val="003B2F67"/>
    <w:rsid w:val="00404BB7"/>
    <w:rsid w:val="0042606D"/>
    <w:rsid w:val="004334E0"/>
    <w:rsid w:val="004561B4"/>
    <w:rsid w:val="00460D45"/>
    <w:rsid w:val="00473A48"/>
    <w:rsid w:val="004A141F"/>
    <w:rsid w:val="004B09D3"/>
    <w:rsid w:val="004B0C91"/>
    <w:rsid w:val="00532EE8"/>
    <w:rsid w:val="005833EF"/>
    <w:rsid w:val="005A1929"/>
    <w:rsid w:val="0060338F"/>
    <w:rsid w:val="0063691A"/>
    <w:rsid w:val="006708A3"/>
    <w:rsid w:val="00683198"/>
    <w:rsid w:val="006D59DB"/>
    <w:rsid w:val="006E6500"/>
    <w:rsid w:val="007251F3"/>
    <w:rsid w:val="00736DEB"/>
    <w:rsid w:val="00750DFE"/>
    <w:rsid w:val="007545FE"/>
    <w:rsid w:val="007670A0"/>
    <w:rsid w:val="00771812"/>
    <w:rsid w:val="00784438"/>
    <w:rsid w:val="00787B3C"/>
    <w:rsid w:val="0079634B"/>
    <w:rsid w:val="007B7A17"/>
    <w:rsid w:val="008026F7"/>
    <w:rsid w:val="008177A7"/>
    <w:rsid w:val="008362B9"/>
    <w:rsid w:val="00840996"/>
    <w:rsid w:val="00850546"/>
    <w:rsid w:val="008559C1"/>
    <w:rsid w:val="00867DB7"/>
    <w:rsid w:val="00880AA0"/>
    <w:rsid w:val="00892C9C"/>
    <w:rsid w:val="008B27E9"/>
    <w:rsid w:val="008B49B6"/>
    <w:rsid w:val="008C5629"/>
    <w:rsid w:val="008D45DF"/>
    <w:rsid w:val="008D774D"/>
    <w:rsid w:val="008F6CBF"/>
    <w:rsid w:val="00900D32"/>
    <w:rsid w:val="00953816"/>
    <w:rsid w:val="00962982"/>
    <w:rsid w:val="00963193"/>
    <w:rsid w:val="0096495F"/>
    <w:rsid w:val="009F7C02"/>
    <w:rsid w:val="00A120DD"/>
    <w:rsid w:val="00A34C97"/>
    <w:rsid w:val="00A935E3"/>
    <w:rsid w:val="00AC557D"/>
    <w:rsid w:val="00AD4C1C"/>
    <w:rsid w:val="00B005F7"/>
    <w:rsid w:val="00B4357E"/>
    <w:rsid w:val="00B56ABB"/>
    <w:rsid w:val="00B573F0"/>
    <w:rsid w:val="00B86414"/>
    <w:rsid w:val="00B978C2"/>
    <w:rsid w:val="00BB4C69"/>
    <w:rsid w:val="00BC6788"/>
    <w:rsid w:val="00BC6E55"/>
    <w:rsid w:val="00BC7FA0"/>
    <w:rsid w:val="00BD7DEE"/>
    <w:rsid w:val="00C630C1"/>
    <w:rsid w:val="00C6438F"/>
    <w:rsid w:val="00C71DAE"/>
    <w:rsid w:val="00C738EF"/>
    <w:rsid w:val="00D05B24"/>
    <w:rsid w:val="00D102F5"/>
    <w:rsid w:val="00D316F5"/>
    <w:rsid w:val="00D37599"/>
    <w:rsid w:val="00D546D0"/>
    <w:rsid w:val="00D56CD8"/>
    <w:rsid w:val="00D57AC9"/>
    <w:rsid w:val="00D837B7"/>
    <w:rsid w:val="00DB58FA"/>
    <w:rsid w:val="00E40107"/>
    <w:rsid w:val="00E77EB2"/>
    <w:rsid w:val="00E97094"/>
    <w:rsid w:val="00ED771C"/>
    <w:rsid w:val="00F11978"/>
    <w:rsid w:val="00F1223D"/>
    <w:rsid w:val="00F73870"/>
    <w:rsid w:val="00F77686"/>
    <w:rsid w:val="00F90AE6"/>
    <w:rsid w:val="00F913B1"/>
    <w:rsid w:val="00FB12F5"/>
    <w:rsid w:val="00FB199D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5E1AA-6D0E-4A32-BF4F-B4C2042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ние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F7C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4</cp:revision>
  <cp:lastPrinted>2018-01-15T16:41:00Z</cp:lastPrinted>
  <dcterms:created xsi:type="dcterms:W3CDTF">2018-01-15T16:40:00Z</dcterms:created>
  <dcterms:modified xsi:type="dcterms:W3CDTF">2018-01-15T16:42:00Z</dcterms:modified>
</cp:coreProperties>
</file>