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B2" w:rsidRDefault="009668B2" w:rsidP="009668B2">
      <w:pPr>
        <w:jc w:val="right"/>
        <w:rPr>
          <w:rFonts w:ascii="Bookman Old Style" w:hAnsi="Bookman Old Style"/>
          <w:sz w:val="24"/>
          <w:szCs w:val="24"/>
        </w:rPr>
      </w:pPr>
      <w:r>
        <w:rPr>
          <w:rFonts w:ascii="Bookman Old Style" w:hAnsi="Bookman Old Style"/>
          <w:sz w:val="24"/>
          <w:szCs w:val="24"/>
        </w:rPr>
        <w:t>Додаток до рішення</w:t>
      </w:r>
    </w:p>
    <w:p w:rsidR="009668B2" w:rsidRDefault="009668B2" w:rsidP="009668B2">
      <w:pPr>
        <w:jc w:val="right"/>
        <w:rPr>
          <w:rFonts w:ascii="Bookman Old Style" w:hAnsi="Bookman Old Style"/>
          <w:sz w:val="24"/>
          <w:szCs w:val="24"/>
        </w:rPr>
      </w:pPr>
      <w:r>
        <w:rPr>
          <w:rFonts w:ascii="Bookman Old Style" w:hAnsi="Bookman Old Style"/>
          <w:sz w:val="24"/>
          <w:szCs w:val="24"/>
        </w:rPr>
        <w:t>23 сесії 7 скликання № 1032</w:t>
      </w:r>
    </w:p>
    <w:p w:rsidR="009668B2" w:rsidRDefault="009668B2" w:rsidP="009668B2">
      <w:pPr>
        <w:jc w:val="right"/>
        <w:rPr>
          <w:rFonts w:ascii="Bookman Old Style" w:hAnsi="Bookman Old Style"/>
          <w:sz w:val="24"/>
          <w:szCs w:val="24"/>
        </w:rPr>
      </w:pPr>
      <w:r>
        <w:rPr>
          <w:rFonts w:ascii="Bookman Old Style" w:hAnsi="Bookman Old Style"/>
          <w:sz w:val="24"/>
          <w:szCs w:val="24"/>
        </w:rPr>
        <w:t>від 25.01.2019р.</w:t>
      </w:r>
    </w:p>
    <w:p w:rsidR="009668B2" w:rsidRDefault="009668B2" w:rsidP="0092646D">
      <w:pPr>
        <w:jc w:val="center"/>
        <w:rPr>
          <w:rFonts w:ascii="Bookman Old Style" w:hAnsi="Bookman Old Style"/>
          <w:sz w:val="24"/>
          <w:szCs w:val="24"/>
        </w:rPr>
      </w:pPr>
    </w:p>
    <w:p w:rsidR="00742BE2" w:rsidRPr="00742BE2" w:rsidRDefault="00742BE2" w:rsidP="0092646D">
      <w:pPr>
        <w:jc w:val="center"/>
        <w:rPr>
          <w:rFonts w:ascii="Bookman Old Style" w:hAnsi="Bookman Old Style"/>
          <w:sz w:val="24"/>
          <w:szCs w:val="24"/>
        </w:rPr>
      </w:pPr>
      <w:r w:rsidRPr="00742BE2">
        <w:rPr>
          <w:rFonts w:ascii="Bookman Old Style" w:hAnsi="Bookman Old Style"/>
          <w:sz w:val="24"/>
          <w:szCs w:val="24"/>
        </w:rPr>
        <w:t>ПРОГРАМА</w:t>
      </w:r>
    </w:p>
    <w:p w:rsidR="00742BE2" w:rsidRPr="00742BE2" w:rsidRDefault="00742BE2" w:rsidP="0092646D">
      <w:pPr>
        <w:jc w:val="center"/>
        <w:rPr>
          <w:rFonts w:ascii="Bookman Old Style" w:hAnsi="Bookman Old Style"/>
          <w:sz w:val="24"/>
          <w:szCs w:val="24"/>
        </w:rPr>
      </w:pPr>
      <w:r w:rsidRPr="00742BE2">
        <w:rPr>
          <w:rFonts w:ascii="Bookman Old Style" w:hAnsi="Bookman Old Style"/>
          <w:sz w:val="24"/>
          <w:szCs w:val="24"/>
        </w:rPr>
        <w:t>ЕНЕРГОЗБЕРЕЖЕННЯ ТА ЕНЕРГОЕФЕКТИВНОСТІ</w:t>
      </w:r>
    </w:p>
    <w:p w:rsidR="00742BE2" w:rsidRDefault="00742BE2" w:rsidP="0092646D">
      <w:pPr>
        <w:jc w:val="center"/>
        <w:rPr>
          <w:rFonts w:ascii="Bookman Old Style" w:hAnsi="Bookman Old Style"/>
          <w:sz w:val="24"/>
          <w:szCs w:val="24"/>
        </w:rPr>
      </w:pPr>
      <w:r>
        <w:rPr>
          <w:rFonts w:ascii="Bookman Old Style" w:hAnsi="Bookman Old Style"/>
          <w:sz w:val="24"/>
          <w:szCs w:val="24"/>
        </w:rPr>
        <w:t>ОВРУЦЬКОЇ МІСЬКОЇ ОБЄДНАНОЇ ТЕРИТОРІАЛЬНОЇ ГРОМАДИ</w:t>
      </w:r>
      <w:r w:rsidRPr="00742BE2">
        <w:rPr>
          <w:rFonts w:ascii="Bookman Old Style" w:hAnsi="Bookman Old Style"/>
          <w:sz w:val="24"/>
          <w:szCs w:val="24"/>
        </w:rPr>
        <w:t xml:space="preserve"> </w:t>
      </w:r>
      <w:r>
        <w:rPr>
          <w:rFonts w:ascii="Bookman Old Style" w:hAnsi="Bookman Old Style"/>
          <w:sz w:val="24"/>
          <w:szCs w:val="24"/>
        </w:rPr>
        <w:t xml:space="preserve">                   </w:t>
      </w:r>
      <w:r w:rsidRPr="00742BE2">
        <w:rPr>
          <w:rFonts w:ascii="Bookman Old Style" w:hAnsi="Bookman Old Style"/>
          <w:sz w:val="24"/>
          <w:szCs w:val="24"/>
        </w:rPr>
        <w:t>НА 201</w:t>
      </w:r>
      <w:r w:rsidR="005E697E">
        <w:rPr>
          <w:rFonts w:ascii="Bookman Old Style" w:hAnsi="Bookman Old Style"/>
          <w:sz w:val="24"/>
          <w:szCs w:val="24"/>
        </w:rPr>
        <w:t>9</w:t>
      </w:r>
      <w:r w:rsidRPr="00742BE2">
        <w:rPr>
          <w:rFonts w:ascii="Bookman Old Style" w:hAnsi="Bookman Old Style"/>
          <w:sz w:val="24"/>
          <w:szCs w:val="24"/>
        </w:rPr>
        <w:t xml:space="preserve"> – 20</w:t>
      </w:r>
      <w:r>
        <w:rPr>
          <w:rFonts w:ascii="Bookman Old Style" w:hAnsi="Bookman Old Style"/>
          <w:sz w:val="24"/>
          <w:szCs w:val="24"/>
        </w:rPr>
        <w:t>20</w:t>
      </w:r>
      <w:r w:rsidRPr="00742BE2">
        <w:rPr>
          <w:rFonts w:ascii="Bookman Old Style" w:hAnsi="Bookman Old Style"/>
          <w:sz w:val="24"/>
          <w:szCs w:val="24"/>
        </w:rPr>
        <w:t xml:space="preserve"> РОКИ</w:t>
      </w:r>
    </w:p>
    <w:p w:rsidR="004A2DF8" w:rsidRDefault="004A2DF8" w:rsidP="0092646D">
      <w:pPr>
        <w:jc w:val="center"/>
        <w:rPr>
          <w:rFonts w:ascii="Bookman Old Style" w:hAnsi="Bookman Old Style"/>
          <w:sz w:val="24"/>
          <w:szCs w:val="24"/>
        </w:rPr>
      </w:pPr>
    </w:p>
    <w:p w:rsidR="00742BE2" w:rsidRDefault="00741E70" w:rsidP="0092646D">
      <w:pPr>
        <w:pStyle w:val="a3"/>
        <w:numPr>
          <w:ilvl w:val="0"/>
          <w:numId w:val="2"/>
        </w:numPr>
        <w:jc w:val="center"/>
        <w:rPr>
          <w:rFonts w:ascii="Bookman Old Style" w:hAnsi="Bookman Old Style"/>
          <w:sz w:val="24"/>
          <w:szCs w:val="24"/>
        </w:rPr>
      </w:pPr>
      <w:r w:rsidRPr="00741E70">
        <w:rPr>
          <w:rFonts w:ascii="Bookman Old Style" w:hAnsi="Bookman Old Style"/>
          <w:sz w:val="24"/>
          <w:szCs w:val="24"/>
        </w:rPr>
        <w:t>ВИЗНАЧЕННЯ ПРОБЛЕМИ, НА РОЗВЯЗАННЯ ЯКОЇ СПРЯМОВАНА ПРОГРАМА.</w:t>
      </w:r>
    </w:p>
    <w:p w:rsidR="0092646D" w:rsidRPr="00741E70" w:rsidRDefault="0092646D" w:rsidP="0092646D">
      <w:pPr>
        <w:pStyle w:val="a3"/>
        <w:rPr>
          <w:rFonts w:ascii="Bookman Old Style" w:hAnsi="Bookman Old Style"/>
          <w:sz w:val="24"/>
          <w:szCs w:val="24"/>
        </w:rPr>
      </w:pPr>
    </w:p>
    <w:p w:rsidR="00741E70" w:rsidRDefault="00741E70" w:rsidP="0092646D">
      <w:pPr>
        <w:pStyle w:val="a3"/>
        <w:numPr>
          <w:ilvl w:val="1"/>
          <w:numId w:val="2"/>
        </w:numPr>
        <w:spacing w:line="276" w:lineRule="auto"/>
        <w:rPr>
          <w:rFonts w:ascii="Bookman Old Style" w:hAnsi="Bookman Old Style"/>
          <w:sz w:val="24"/>
          <w:szCs w:val="24"/>
        </w:rPr>
      </w:pPr>
      <w:r>
        <w:rPr>
          <w:rFonts w:ascii="Bookman Old Style" w:hAnsi="Bookman Old Style"/>
          <w:sz w:val="24"/>
          <w:szCs w:val="24"/>
        </w:rPr>
        <w:t>Основні характеристики регіону.</w:t>
      </w:r>
    </w:p>
    <w:p w:rsidR="00741E70" w:rsidRPr="00741E70" w:rsidRDefault="00741E70"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741E70">
        <w:rPr>
          <w:rFonts w:ascii="Bookman Old Style" w:hAnsi="Bookman Old Style"/>
          <w:color w:val="000000"/>
          <w:sz w:val="24"/>
          <w:szCs w:val="24"/>
        </w:rPr>
        <w:t xml:space="preserve">Овруцька об’єднана територіальна громада </w:t>
      </w:r>
      <w:r w:rsidRPr="00741E70">
        <w:rPr>
          <w:rFonts w:ascii="Bookman Old Style" w:hAnsi="Bookman Old Style"/>
          <w:color w:val="000000"/>
          <w:sz w:val="24"/>
          <w:szCs w:val="24"/>
          <w:shd w:val="clear" w:color="auto" w:fill="FFFFFF"/>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w:t>
      </w:r>
      <w:proofErr w:type="spellStart"/>
      <w:r w:rsidRPr="00741E70">
        <w:rPr>
          <w:rFonts w:ascii="Bookman Old Style" w:hAnsi="Bookman Old Style"/>
          <w:color w:val="000000"/>
          <w:sz w:val="24"/>
          <w:szCs w:val="24"/>
          <w:shd w:val="clear" w:color="auto" w:fill="FFFFFF"/>
        </w:rPr>
        <w:t>Бондарівської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Великофоснянської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Великохайчанської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Великочернігівської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Гошівської</w:t>
      </w:r>
      <w:proofErr w:type="spellEnd"/>
      <w:r w:rsidRPr="00741E70">
        <w:rPr>
          <w:rFonts w:ascii="Bookman Old Style" w:hAnsi="Bookman Old Style"/>
          <w:color w:val="000000"/>
          <w:sz w:val="24"/>
          <w:szCs w:val="24"/>
          <w:shd w:val="clear" w:color="auto" w:fill="FFFFFF"/>
        </w:rPr>
        <w:t xml:space="preserve">, Зарічанської, </w:t>
      </w:r>
      <w:proofErr w:type="spellStart"/>
      <w:r w:rsidRPr="00741E70">
        <w:rPr>
          <w:rFonts w:ascii="Bookman Old Style" w:hAnsi="Bookman Old Style"/>
          <w:color w:val="000000"/>
          <w:sz w:val="24"/>
          <w:szCs w:val="24"/>
          <w:shd w:val="clear" w:color="auto" w:fill="FFFFFF"/>
        </w:rPr>
        <w:t>Кирданівської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Невгодівської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Норинської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Підрудянської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Піщаницької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Покалівської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Раківщинської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Хлуплянської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Черепинської</w:t>
      </w:r>
      <w:proofErr w:type="spellEnd"/>
      <w:r w:rsidRPr="00741E70">
        <w:rPr>
          <w:rFonts w:ascii="Bookman Old Style" w:hAnsi="Bookman Old Style"/>
          <w:color w:val="000000"/>
          <w:sz w:val="24"/>
          <w:szCs w:val="24"/>
          <w:shd w:val="clear" w:color="auto" w:fill="FFFFFF"/>
        </w:rPr>
        <w:t xml:space="preserve">, </w:t>
      </w:r>
      <w:proofErr w:type="spellStart"/>
      <w:r w:rsidRPr="00741E70">
        <w:rPr>
          <w:rFonts w:ascii="Bookman Old Style" w:hAnsi="Bookman Old Style"/>
          <w:color w:val="000000"/>
          <w:sz w:val="24"/>
          <w:szCs w:val="24"/>
          <w:shd w:val="clear" w:color="auto" w:fill="FFFFFF"/>
        </w:rPr>
        <w:t>Шоломківської</w:t>
      </w:r>
      <w:proofErr w:type="spellEnd"/>
      <w:r w:rsidRPr="00741E70">
        <w:rPr>
          <w:rFonts w:ascii="Bookman Old Style" w:hAnsi="Bookman Old Style"/>
          <w:color w:val="000000"/>
          <w:sz w:val="24"/>
          <w:szCs w:val="24"/>
          <w:shd w:val="clear" w:color="auto" w:fill="FFFFFF"/>
        </w:rPr>
        <w:t xml:space="preserve"> сільських рад Овруцького району.</w:t>
      </w:r>
    </w:p>
    <w:p w:rsidR="00741E70" w:rsidRDefault="00741E70"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741E70">
        <w:rPr>
          <w:rFonts w:ascii="Bookman Old Style" w:hAnsi="Bookman Old Style"/>
          <w:color w:val="000000"/>
          <w:sz w:val="24"/>
          <w:szCs w:val="24"/>
          <w:shd w:val="clear" w:color="auto" w:fill="FFFFFF"/>
        </w:rPr>
        <w:t xml:space="preserve">Овруцька ОТГ розташована у центрі Полісся, межує з районами Гомельської області Республіки Білорусь; Коростенським і </w:t>
      </w:r>
      <w:proofErr w:type="spellStart"/>
      <w:r w:rsidRPr="00741E70">
        <w:rPr>
          <w:rFonts w:ascii="Bookman Old Style" w:hAnsi="Bookman Old Style"/>
          <w:color w:val="000000"/>
          <w:sz w:val="24"/>
          <w:szCs w:val="24"/>
          <w:shd w:val="clear" w:color="auto" w:fill="FFFFFF"/>
        </w:rPr>
        <w:t>Народицьким</w:t>
      </w:r>
      <w:proofErr w:type="spellEnd"/>
      <w:r w:rsidRPr="00741E70">
        <w:rPr>
          <w:rFonts w:ascii="Bookman Old Style" w:hAnsi="Bookman Old Style"/>
          <w:color w:val="000000"/>
          <w:sz w:val="24"/>
          <w:szCs w:val="24"/>
          <w:shd w:val="clear" w:color="auto" w:fill="FFFFFF"/>
        </w:rPr>
        <w:t xml:space="preserve"> районами Житомирської області. </w:t>
      </w:r>
    </w:p>
    <w:p w:rsidR="00741E70" w:rsidRPr="00741E70" w:rsidRDefault="00741E70"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741E70">
        <w:rPr>
          <w:rFonts w:ascii="Bookman Old Style" w:hAnsi="Bookman Old Style"/>
          <w:color w:val="000000"/>
          <w:sz w:val="24"/>
          <w:szCs w:val="24"/>
          <w:shd w:val="clear" w:color="auto" w:fill="FFFFFF"/>
        </w:rPr>
        <w:t>На території громади представлені такі галузі промисловості: легка, харчова, будівельних матеріалів, сільське господарство.</w:t>
      </w:r>
    </w:p>
    <w:p w:rsidR="00741E70" w:rsidRDefault="00741E70"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741E70">
        <w:rPr>
          <w:rFonts w:ascii="Bookman Old Style" w:hAnsi="Bookman Old Style"/>
          <w:color w:val="000000"/>
          <w:sz w:val="24"/>
          <w:szCs w:val="24"/>
          <w:shd w:val="clear" w:color="auto" w:fill="FFFFFF"/>
        </w:rPr>
        <w:t xml:space="preserve">Підприємства: </w:t>
      </w:r>
      <w:r w:rsidR="00567954">
        <w:rPr>
          <w:rFonts w:ascii="Bookman Old Style" w:hAnsi="Bookman Old Style"/>
          <w:color w:val="000000"/>
          <w:sz w:val="24"/>
          <w:szCs w:val="24"/>
          <w:shd w:val="clear" w:color="auto" w:fill="FFFFFF"/>
        </w:rPr>
        <w:t xml:space="preserve">деревообробні, </w:t>
      </w:r>
      <w:r w:rsidRPr="00741E70">
        <w:rPr>
          <w:rFonts w:ascii="Bookman Old Style" w:hAnsi="Bookman Old Style"/>
          <w:color w:val="000000"/>
          <w:sz w:val="24"/>
          <w:szCs w:val="24"/>
          <w:shd w:val="clear" w:color="auto" w:fill="FFFFFF"/>
        </w:rPr>
        <w:t>хлі</w:t>
      </w:r>
      <w:r w:rsidR="00567954">
        <w:rPr>
          <w:rFonts w:ascii="Bookman Old Style" w:hAnsi="Bookman Old Style"/>
          <w:color w:val="000000"/>
          <w:sz w:val="24"/>
          <w:szCs w:val="24"/>
          <w:shd w:val="clear" w:color="auto" w:fill="FFFFFF"/>
        </w:rPr>
        <w:t xml:space="preserve">бозавод, </w:t>
      </w:r>
      <w:r w:rsidRPr="00741E70">
        <w:rPr>
          <w:rFonts w:ascii="Bookman Old Style" w:hAnsi="Bookman Old Style"/>
          <w:color w:val="000000"/>
          <w:sz w:val="24"/>
          <w:szCs w:val="24"/>
          <w:shd w:val="clear" w:color="auto" w:fill="FFFFFF"/>
        </w:rPr>
        <w:t xml:space="preserve"> компанія порційних авто</w:t>
      </w:r>
      <w:r w:rsidR="00567954">
        <w:rPr>
          <w:rFonts w:ascii="Bookman Old Style" w:hAnsi="Bookman Old Style"/>
          <w:color w:val="000000"/>
          <w:sz w:val="24"/>
          <w:szCs w:val="24"/>
          <w:shd w:val="clear" w:color="auto" w:fill="FFFFFF"/>
        </w:rPr>
        <w:t>матів, швейна фабрика, лісгоспи,</w:t>
      </w:r>
      <w:r w:rsidRPr="00741E70">
        <w:rPr>
          <w:rFonts w:ascii="Bookman Old Style" w:hAnsi="Bookman Old Style"/>
          <w:color w:val="000000"/>
          <w:sz w:val="24"/>
          <w:szCs w:val="24"/>
          <w:shd w:val="clear" w:color="auto" w:fill="FFFFFF"/>
        </w:rPr>
        <w:t xml:space="preserve"> фермерські господарства.</w:t>
      </w:r>
    </w:p>
    <w:p w:rsidR="00816AFE" w:rsidRPr="00816AFE" w:rsidRDefault="00816AFE"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816AFE">
        <w:rPr>
          <w:rFonts w:ascii="Bookman Old Style" w:hAnsi="Bookman Old Style"/>
          <w:color w:val="000000"/>
          <w:sz w:val="24"/>
          <w:szCs w:val="24"/>
          <w:shd w:val="clear" w:color="auto" w:fill="FFFFFF"/>
        </w:rPr>
        <w:t>Підприємства роздрібної торгівлі, громадського харчування та побутового обслуговування населення продовжують оновлювати торговельне устаткування та впроваджувати нові методи та технології в торгівлі та наданні послуг. 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p>
    <w:p w:rsidR="00816AFE" w:rsidRDefault="00816AFE"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816AFE">
        <w:rPr>
          <w:rFonts w:ascii="Bookman Old Style" w:hAnsi="Bookman Old Style"/>
          <w:color w:val="000000"/>
          <w:sz w:val="24"/>
          <w:szCs w:val="24"/>
          <w:shd w:val="clear" w:color="auto" w:fill="FFFFFF"/>
        </w:rPr>
        <w:t>Банківська система представлена філіями банків «Ощадбанк», «Приват банк», «Райфайзен банк Аваль», та кредитною спілкою «Оберіг».</w:t>
      </w:r>
    </w:p>
    <w:p w:rsidR="00A56C74" w:rsidRPr="00816AFE" w:rsidRDefault="00D96758" w:rsidP="0092646D">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ab/>
      </w:r>
      <w:r w:rsidR="00CB3340" w:rsidRPr="00CB3340">
        <w:rPr>
          <w:rFonts w:ascii="Bookman Old Style" w:hAnsi="Bookman Old Style"/>
          <w:color w:val="000000"/>
          <w:sz w:val="24"/>
          <w:szCs w:val="24"/>
          <w:shd w:val="clear" w:color="auto" w:fill="FFFFFF"/>
        </w:rPr>
        <w:t xml:space="preserve">Програма з енергозбереження </w:t>
      </w:r>
      <w:r w:rsidR="00CB3340">
        <w:rPr>
          <w:rFonts w:ascii="Bookman Old Style" w:hAnsi="Bookman Old Style"/>
          <w:color w:val="000000"/>
          <w:sz w:val="24"/>
          <w:szCs w:val="24"/>
          <w:shd w:val="clear" w:color="auto" w:fill="FFFFFF"/>
        </w:rPr>
        <w:t>Овруцької ОТГ</w:t>
      </w:r>
      <w:r w:rsidR="00CB3340" w:rsidRPr="00CB3340">
        <w:rPr>
          <w:rFonts w:ascii="Bookman Old Style" w:hAnsi="Bookman Old Style"/>
          <w:color w:val="000000"/>
          <w:sz w:val="24"/>
          <w:szCs w:val="24"/>
          <w:shd w:val="clear" w:color="auto" w:fill="FFFFFF"/>
        </w:rPr>
        <w:t xml:space="preserve"> на 201</w:t>
      </w:r>
      <w:r w:rsidR="005E697E">
        <w:rPr>
          <w:rFonts w:ascii="Bookman Old Style" w:hAnsi="Bookman Old Style"/>
          <w:color w:val="000000"/>
          <w:sz w:val="24"/>
          <w:szCs w:val="24"/>
          <w:shd w:val="clear" w:color="auto" w:fill="FFFFFF"/>
        </w:rPr>
        <w:t>9</w:t>
      </w:r>
      <w:r w:rsidR="00CB3340" w:rsidRPr="00CB3340">
        <w:rPr>
          <w:rFonts w:ascii="Bookman Old Style" w:hAnsi="Bookman Old Style"/>
          <w:color w:val="000000"/>
          <w:sz w:val="24"/>
          <w:szCs w:val="24"/>
          <w:shd w:val="clear" w:color="auto" w:fill="FFFFFF"/>
        </w:rPr>
        <w:t xml:space="preserve"> - 2020 роки розроблена на підставі наступних нормативних документів: Закону України «Про місцеве самоврядування в Україні»; Закону України «Про енергозбереження»; Концепції діяльності органів виконавчої влади у забезпеченні енергетичної безпеки України, затвердженої постановою КМУ від 19.01.1998р. № 48; Комплексної державної програми енергозбереження України, затвердженої постановою КМУ від 05.02.1997р. №148; Енергетична стратегія України на період до 2030 року, затвердженої розпорядженням КМУ від 24.07.2013 р. № 1071-р.; Пріоритетні напрямки енергозбереження, затверджені наказом Міністерства фінансів України від 04.07.2006 р. № 631</w:t>
      </w:r>
      <w:r w:rsidR="00CB3340">
        <w:rPr>
          <w:rFonts w:ascii="Bookman Old Style" w:hAnsi="Bookman Old Style"/>
          <w:color w:val="000000"/>
          <w:sz w:val="24"/>
          <w:szCs w:val="24"/>
          <w:shd w:val="clear" w:color="auto" w:fill="FFFFFF"/>
        </w:rPr>
        <w:t>.</w:t>
      </w:r>
    </w:p>
    <w:p w:rsidR="00816AFE" w:rsidRDefault="00816AFE" w:rsidP="0092646D">
      <w:pPr>
        <w:spacing w:line="276" w:lineRule="auto"/>
        <w:jc w:val="both"/>
        <w:rPr>
          <w:rFonts w:ascii="Bookman Old Style" w:hAnsi="Bookman Old Style"/>
          <w:color w:val="000000"/>
          <w:sz w:val="24"/>
          <w:szCs w:val="24"/>
          <w:shd w:val="clear" w:color="auto" w:fill="FFFFFF"/>
        </w:rPr>
      </w:pPr>
      <w:r>
        <w:rPr>
          <w:rFonts w:ascii="Bookman Old Style" w:hAnsi="Bookman Old Style"/>
          <w:b/>
          <w:color w:val="000000"/>
          <w:sz w:val="24"/>
          <w:szCs w:val="24"/>
          <w:shd w:val="clear" w:color="auto" w:fill="FFFFFF"/>
        </w:rPr>
        <w:tab/>
      </w:r>
      <w:r w:rsidRPr="00816AFE">
        <w:rPr>
          <w:rFonts w:ascii="Bookman Old Style" w:hAnsi="Bookman Old Style"/>
          <w:color w:val="000000"/>
          <w:sz w:val="24"/>
          <w:szCs w:val="24"/>
          <w:shd w:val="clear" w:color="auto" w:fill="FFFFFF"/>
        </w:rPr>
        <w:t xml:space="preserve">Однією з найбільш гострих проблем України на сучасному етапі її розвитку є проблема стабільного енергозабезпечення й ефективного </w:t>
      </w:r>
      <w:r w:rsidRPr="00816AFE">
        <w:rPr>
          <w:rFonts w:ascii="Bookman Old Style" w:hAnsi="Bookman Old Style"/>
          <w:color w:val="000000"/>
          <w:sz w:val="24"/>
          <w:szCs w:val="24"/>
          <w:shd w:val="clear" w:color="auto" w:fill="FFFFFF"/>
        </w:rPr>
        <w:lastRenderedPageBreak/>
        <w:t>використання енергоресурсів. Адже Україна, як відомо, належить до енергодефіцитних країн, задовольняючи свої потреби в енергоресурсах за рахунок власних джерел менш ніж на 50 відсотків.</w:t>
      </w:r>
      <w:r>
        <w:rPr>
          <w:rFonts w:ascii="Bookman Old Style" w:hAnsi="Bookman Old Style"/>
          <w:color w:val="000000"/>
          <w:sz w:val="24"/>
          <w:szCs w:val="24"/>
          <w:shd w:val="clear" w:color="auto" w:fill="FFFFFF"/>
        </w:rPr>
        <w:t xml:space="preserve"> </w:t>
      </w:r>
      <w:r w:rsidRPr="00816AFE">
        <w:rPr>
          <w:rFonts w:ascii="Bookman Old Style" w:hAnsi="Bookman Old Style"/>
          <w:color w:val="000000"/>
          <w:sz w:val="24"/>
          <w:szCs w:val="24"/>
          <w:shd w:val="clear" w:color="auto" w:fill="FFFFFF"/>
        </w:rPr>
        <w:t xml:space="preserve">На сучасному етапі вирішення питання щодо зниження споживання енергоносіїв закладів бюджетної сфери має колосальне значення для забезпечення сталого розвитку </w:t>
      </w:r>
      <w:r>
        <w:rPr>
          <w:rFonts w:ascii="Bookman Old Style" w:hAnsi="Bookman Old Style"/>
          <w:color w:val="000000"/>
          <w:sz w:val="24"/>
          <w:szCs w:val="24"/>
          <w:shd w:val="clear" w:color="auto" w:fill="FFFFFF"/>
        </w:rPr>
        <w:t>Овруцької</w:t>
      </w:r>
      <w:r w:rsidRPr="00816AFE">
        <w:rPr>
          <w:rFonts w:ascii="Bookman Old Style" w:hAnsi="Bookman Old Style"/>
          <w:color w:val="000000"/>
          <w:sz w:val="24"/>
          <w:szCs w:val="24"/>
          <w:shd w:val="clear" w:color="auto" w:fill="FFFFFF"/>
        </w:rPr>
        <w:t xml:space="preserve"> ОТГ. </w:t>
      </w:r>
    </w:p>
    <w:p w:rsidR="00816AFE" w:rsidRDefault="00816AFE" w:rsidP="0092646D">
      <w:pPr>
        <w:pStyle w:val="a3"/>
        <w:numPr>
          <w:ilvl w:val="1"/>
          <w:numId w:val="2"/>
        </w:numPr>
        <w:spacing w:line="276" w:lineRule="auto"/>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Споживання енергоресурсів.</w:t>
      </w:r>
    </w:p>
    <w:p w:rsidR="00A90CCB" w:rsidRDefault="00A90CCB" w:rsidP="0092646D">
      <w:pPr>
        <w:spacing w:line="276"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На сьогоднішній день Україна знаходиться на порозі економічної та енергетичної кризи, тому питання економії енергоресурсів стоїть напрочуд гостро. Шляхом до вирішення цієї проблеми є модернізація та реконструкція об’єктів – споживачів усіх типів енергії.</w:t>
      </w:r>
    </w:p>
    <w:p w:rsidR="00A8036E" w:rsidRDefault="00A8036E" w:rsidP="00A8036E">
      <w:pPr>
        <w:spacing w:line="276"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В</w:t>
      </w:r>
      <w:r w:rsidRPr="00725752">
        <w:rPr>
          <w:rFonts w:ascii="Bookman Old Style" w:hAnsi="Bookman Old Style"/>
          <w:color w:val="000000"/>
          <w:sz w:val="24"/>
          <w:szCs w:val="24"/>
          <w:shd w:val="clear" w:color="auto" w:fill="FFFFFF"/>
        </w:rPr>
        <w:t xml:space="preserve"> </w:t>
      </w:r>
      <w:r>
        <w:rPr>
          <w:rFonts w:ascii="Bookman Old Style" w:hAnsi="Bookman Old Style"/>
          <w:color w:val="000000"/>
          <w:sz w:val="24"/>
          <w:szCs w:val="24"/>
          <w:shd w:val="clear" w:color="auto" w:fill="FFFFFF"/>
        </w:rPr>
        <w:t xml:space="preserve">країні </w:t>
      </w:r>
      <w:r w:rsidRPr="00725752">
        <w:rPr>
          <w:rFonts w:ascii="Bookman Old Style" w:hAnsi="Bookman Old Style"/>
          <w:color w:val="000000"/>
          <w:sz w:val="24"/>
          <w:szCs w:val="24"/>
          <w:shd w:val="clear" w:color="auto" w:fill="FFFFFF"/>
        </w:rPr>
        <w:t>зростає вплив чинників, 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w:t>
      </w:r>
      <w:r>
        <w:rPr>
          <w:rFonts w:ascii="Bookman Old Style" w:hAnsi="Bookman Old Style"/>
          <w:color w:val="000000"/>
          <w:sz w:val="24"/>
          <w:szCs w:val="24"/>
          <w:shd w:val="clear" w:color="auto" w:fill="FFFFFF"/>
        </w:rPr>
        <w:t xml:space="preserve"> </w:t>
      </w:r>
    </w:p>
    <w:p w:rsidR="00A8036E" w:rsidRPr="00725752" w:rsidRDefault="00A8036E" w:rsidP="00A8036E">
      <w:pPr>
        <w:spacing w:line="276"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Енергозбереження на сучасному етапі – це не просто дбайливе витрачання енергії і палива, це політика, яка бере за основу науковий погляд на процеси виробництва, розподілу та використання енергії, праці, основних фондів, сировини та матеріалів.</w:t>
      </w:r>
    </w:p>
    <w:p w:rsidR="00A8036E" w:rsidRPr="00725752" w:rsidRDefault="00A8036E" w:rsidP="00A8036E">
      <w:pPr>
        <w:spacing w:line="276"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Світова тенденція проблем забезпечення в необхідному обсязі енергоносіями ставить пріоритетним завдання щодо зниження енергоспоживання в усіх сферах – промисловій, житлово-комунальній, бюджетній.</w:t>
      </w:r>
    </w:p>
    <w:p w:rsidR="00A8036E" w:rsidRPr="00725752" w:rsidRDefault="00A8036E" w:rsidP="00A8036E">
      <w:pPr>
        <w:spacing w:line="276"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Постійне дорожчання паливно-енергетичних ресурсів, відсутність альтернативних джерел енергопостачання вимагає особливої уваги до питань енергозбереження та енергоефективності.</w:t>
      </w:r>
    </w:p>
    <w:p w:rsidR="00A8036E" w:rsidRPr="00A90CCB" w:rsidRDefault="00A8036E" w:rsidP="007149A2">
      <w:pPr>
        <w:spacing w:line="276" w:lineRule="auto"/>
        <w:ind w:firstLine="708"/>
        <w:jc w:val="both"/>
        <w:rPr>
          <w:rFonts w:ascii="Bookman Old Style" w:hAnsi="Bookman Old Style"/>
          <w:color w:val="000000"/>
          <w:sz w:val="24"/>
          <w:szCs w:val="24"/>
          <w:shd w:val="clear" w:color="auto" w:fill="FFFFFF"/>
        </w:rPr>
      </w:pPr>
      <w:r w:rsidRPr="00725752">
        <w:rPr>
          <w:rFonts w:ascii="Bookman Old Style" w:hAnsi="Bookman Old Style"/>
          <w:color w:val="000000"/>
          <w:sz w:val="24"/>
          <w:szCs w:val="24"/>
          <w:shd w:val="clear" w:color="auto" w:fill="FFFFFF"/>
        </w:rPr>
        <w:t>Для нашо</w:t>
      </w:r>
      <w:r>
        <w:rPr>
          <w:rFonts w:ascii="Bookman Old Style" w:hAnsi="Bookman Old Style"/>
          <w:color w:val="000000"/>
          <w:sz w:val="24"/>
          <w:szCs w:val="24"/>
          <w:shd w:val="clear" w:color="auto" w:fill="FFFFFF"/>
        </w:rPr>
        <w:t>ї громади</w:t>
      </w:r>
      <w:r w:rsidRPr="00725752">
        <w:rPr>
          <w:rFonts w:ascii="Bookman Old Style" w:hAnsi="Bookman Old Style"/>
          <w:color w:val="000000"/>
          <w:sz w:val="24"/>
          <w:szCs w:val="24"/>
          <w:shd w:val="clear" w:color="auto" w:fill="FFFFFF"/>
        </w:rPr>
        <w:t xml:space="preserve"> також, як і для багатьох міст України, характерною є значна </w:t>
      </w:r>
      <w:proofErr w:type="spellStart"/>
      <w:r w:rsidRPr="00725752">
        <w:rPr>
          <w:rFonts w:ascii="Bookman Old Style" w:hAnsi="Bookman Old Style"/>
          <w:color w:val="000000"/>
          <w:sz w:val="24"/>
          <w:szCs w:val="24"/>
          <w:shd w:val="clear" w:color="auto" w:fill="FFFFFF"/>
        </w:rPr>
        <w:t>енерговитратність</w:t>
      </w:r>
      <w:proofErr w:type="spellEnd"/>
      <w:r w:rsidRPr="00725752">
        <w:rPr>
          <w:rFonts w:ascii="Bookman Old Style" w:hAnsi="Bookman Old Style"/>
          <w:color w:val="000000"/>
          <w:sz w:val="24"/>
          <w:szCs w:val="24"/>
          <w:shd w:val="clear" w:color="auto" w:fill="FFFFFF"/>
        </w:rPr>
        <w:t xml:space="preserve"> сфер економіки, комунальної та бюджетної сфер.</w:t>
      </w:r>
    </w:p>
    <w:p w:rsidR="008B45E2" w:rsidRDefault="00526255" w:rsidP="0092646D">
      <w:pPr>
        <w:spacing w:line="276" w:lineRule="auto"/>
        <w:ind w:firstLine="708"/>
        <w:jc w:val="both"/>
        <w:rPr>
          <w:rFonts w:ascii="Bookman Old Style" w:hAnsi="Bookman Old Style"/>
          <w:color w:val="FF0000"/>
          <w:sz w:val="24"/>
          <w:szCs w:val="24"/>
          <w:shd w:val="clear" w:color="auto" w:fill="FFFFFF"/>
        </w:rPr>
      </w:pPr>
      <w:r>
        <w:rPr>
          <w:rFonts w:ascii="Bookman Old Style" w:hAnsi="Bookman Old Style"/>
          <w:color w:val="000000"/>
          <w:sz w:val="24"/>
          <w:szCs w:val="24"/>
          <w:shd w:val="clear" w:color="auto" w:fill="FFFFFF"/>
        </w:rPr>
        <w:t>В громаді налічується 139</w:t>
      </w:r>
      <w:r w:rsidR="00A60C4B">
        <w:rPr>
          <w:rFonts w:ascii="Bookman Old Style" w:hAnsi="Bookman Old Style"/>
          <w:color w:val="000000"/>
          <w:sz w:val="24"/>
          <w:szCs w:val="24"/>
          <w:shd w:val="clear" w:color="auto" w:fill="FFFFFF"/>
        </w:rPr>
        <w:t xml:space="preserve"> бюджетних установ, які фінансуються з місцевого бюджету</w:t>
      </w:r>
      <w:r w:rsidR="00017122">
        <w:rPr>
          <w:rFonts w:ascii="Bookman Old Style" w:hAnsi="Bookman Old Style"/>
          <w:color w:val="000000"/>
          <w:sz w:val="24"/>
          <w:szCs w:val="24"/>
          <w:shd w:val="clear" w:color="auto" w:fill="FFFFFF"/>
        </w:rPr>
        <w:t xml:space="preserve"> та використовують енергоносії. </w:t>
      </w:r>
    </w:p>
    <w:p w:rsidR="002A22E1" w:rsidRPr="00DF7AB8" w:rsidRDefault="002A22E1" w:rsidP="00DF7AB8">
      <w:pPr>
        <w:shd w:val="clear" w:color="auto" w:fill="FFFFFF"/>
        <w:spacing w:line="276" w:lineRule="auto"/>
        <w:ind w:firstLine="567"/>
        <w:jc w:val="both"/>
        <w:textAlignment w:val="baseline"/>
        <w:rPr>
          <w:rFonts w:ascii="Bookman Old Style" w:hAnsi="Bookman Old Style"/>
          <w:color w:val="000000"/>
          <w:sz w:val="24"/>
          <w:szCs w:val="24"/>
          <w:shd w:val="clear" w:color="auto" w:fill="FFFFFF"/>
        </w:rPr>
      </w:pPr>
      <w:r w:rsidRPr="00D96758">
        <w:rPr>
          <w:rFonts w:ascii="Bookman Old Style" w:hAnsi="Bookman Old Style"/>
          <w:color w:val="000000"/>
          <w:sz w:val="24"/>
          <w:szCs w:val="24"/>
          <w:shd w:val="clear" w:color="auto" w:fill="FFFFFF"/>
        </w:rPr>
        <w:t>Овруцька громада стала переможцем конкурсу на розробку та написання Планів Дій Сталого Енергетичного Розвитку та Клімату для малих громад, який проводився Фондом «Регіональний центр економічних досліджень та підтримки бізнесу». Передумовою участі у даному конкурсі слугувало підписання міською радою Угоди мерів – провідної ініціативи, започаткованої Європейським Союзом, котра охоплює місцеві та регіональні органи влади, які беруть на себе добровільні зобов’язання підвищувати енергоефективність та нарощувати використання відновлювальних джерел енергії на своїх територіях.</w:t>
      </w:r>
      <w:r>
        <w:rPr>
          <w:rFonts w:ascii="Bookman Old Style" w:hAnsi="Bookman Old Style"/>
          <w:color w:val="000000"/>
          <w:sz w:val="24"/>
          <w:szCs w:val="24"/>
          <w:shd w:val="clear" w:color="auto" w:fill="FFFFFF"/>
        </w:rPr>
        <w:t xml:space="preserve"> </w:t>
      </w:r>
      <w:r w:rsidR="00F30E95">
        <w:rPr>
          <w:rFonts w:ascii="Bookman Old Style" w:hAnsi="Bookman Old Style"/>
          <w:color w:val="000000"/>
          <w:sz w:val="24"/>
          <w:szCs w:val="24"/>
          <w:shd w:val="clear" w:color="auto" w:fill="FFFFFF"/>
        </w:rPr>
        <w:t>Відповідно до Плану дій, затвердженого рішенням сесії міської ради від 10.10.2018 року № 793, розроблені відповідні заходи із зменшення використання енергетичних ресурсів, запровадження та розвитку альтернативної енергетики, збереження довкілля, зменшення викидів СО</w:t>
      </w:r>
      <w:r w:rsidR="00F30E95" w:rsidRPr="00F30E95">
        <w:rPr>
          <w:rFonts w:ascii="Bookman Old Style" w:hAnsi="Bookman Old Style"/>
          <w:color w:val="000000"/>
          <w:sz w:val="20"/>
          <w:shd w:val="clear" w:color="auto" w:fill="FFFFFF"/>
        </w:rPr>
        <w:t>2</w:t>
      </w:r>
      <w:r w:rsidR="00DF7AB8">
        <w:rPr>
          <w:rFonts w:ascii="Bookman Old Style" w:hAnsi="Bookman Old Style"/>
          <w:color w:val="000000"/>
          <w:sz w:val="20"/>
          <w:shd w:val="clear" w:color="auto" w:fill="FFFFFF"/>
        </w:rPr>
        <w:t>.</w:t>
      </w:r>
    </w:p>
    <w:p w:rsidR="008B45E2" w:rsidRPr="00DF7AB8" w:rsidRDefault="008B45E2" w:rsidP="0092646D">
      <w:pPr>
        <w:spacing w:line="276" w:lineRule="auto"/>
        <w:ind w:firstLine="708"/>
        <w:jc w:val="both"/>
        <w:rPr>
          <w:rFonts w:ascii="Bookman Old Style" w:hAnsi="Bookman Old Style"/>
          <w:color w:val="000000"/>
          <w:sz w:val="24"/>
          <w:szCs w:val="24"/>
          <w:shd w:val="clear" w:color="auto" w:fill="FFFFFF"/>
        </w:rPr>
      </w:pPr>
      <w:r w:rsidRPr="00DF7AB8">
        <w:rPr>
          <w:rFonts w:ascii="Bookman Old Style" w:hAnsi="Bookman Old Style"/>
          <w:color w:val="000000"/>
          <w:sz w:val="24"/>
          <w:szCs w:val="24"/>
          <w:shd w:val="clear" w:color="auto" w:fill="FFFFFF"/>
        </w:rPr>
        <w:t>Відповідно до Програми сприяння впровадженню індивідуального опалення в житлових будинках та об’єктах соціально – культурної сфери на 2009 – 2012 роки, яка була затверджена рішенням сесії № 7 від 22.01.2009 року місто повністю переведено на індивідуальне (автономне) опалення.</w:t>
      </w:r>
    </w:p>
    <w:p w:rsidR="00DF7AB8" w:rsidRPr="00DF7AB8" w:rsidRDefault="002A22E1" w:rsidP="00DF7AB8">
      <w:pPr>
        <w:spacing w:line="276" w:lineRule="auto"/>
        <w:ind w:firstLine="708"/>
        <w:jc w:val="both"/>
        <w:rPr>
          <w:rFonts w:ascii="Bookman Old Style" w:hAnsi="Bookman Old Style"/>
          <w:color w:val="000000"/>
          <w:sz w:val="24"/>
          <w:szCs w:val="24"/>
          <w:shd w:val="clear" w:color="auto" w:fill="FFFFFF"/>
        </w:rPr>
      </w:pPr>
      <w:r w:rsidRPr="00DF7AB8">
        <w:rPr>
          <w:rFonts w:ascii="Bookman Old Style" w:hAnsi="Bookman Old Style"/>
          <w:color w:val="000000"/>
          <w:sz w:val="24"/>
          <w:szCs w:val="24"/>
          <w:shd w:val="clear" w:color="auto" w:fill="FFFFFF"/>
        </w:rPr>
        <w:lastRenderedPageBreak/>
        <w:t>Значну роботу з енергозбереження було прове</w:t>
      </w:r>
      <w:r w:rsidR="00DF7AB8" w:rsidRPr="00DF7AB8">
        <w:rPr>
          <w:rFonts w:ascii="Bookman Old Style" w:hAnsi="Bookman Old Style"/>
          <w:color w:val="000000"/>
          <w:sz w:val="24"/>
          <w:szCs w:val="24"/>
          <w:shd w:val="clear" w:color="auto" w:fill="FFFFFF"/>
        </w:rPr>
        <w:t>дено в житловому фонді міста, встановлюються металеві вхідні двері у під’їздах будинків, а в деяких також і пластикові вікна над дверима.</w:t>
      </w:r>
    </w:p>
    <w:p w:rsidR="00DF7AB8" w:rsidRPr="00DF7AB8" w:rsidRDefault="00DF7AB8" w:rsidP="00DF7AB8">
      <w:pPr>
        <w:spacing w:line="276" w:lineRule="auto"/>
        <w:ind w:firstLine="708"/>
        <w:jc w:val="both"/>
        <w:rPr>
          <w:rFonts w:ascii="Bookman Old Style" w:hAnsi="Bookman Old Style"/>
          <w:color w:val="000000"/>
          <w:sz w:val="24"/>
          <w:szCs w:val="24"/>
          <w:shd w:val="clear" w:color="auto" w:fill="FFFFFF"/>
        </w:rPr>
      </w:pPr>
      <w:r w:rsidRPr="00DF7AB8">
        <w:rPr>
          <w:rFonts w:ascii="Bookman Old Style" w:hAnsi="Bookman Old Style"/>
          <w:color w:val="000000"/>
          <w:sz w:val="24"/>
          <w:szCs w:val="24"/>
          <w:shd w:val="clear" w:color="auto" w:fill="FFFFFF"/>
        </w:rPr>
        <w:t>Значна економія електроенергії пов’язана з встановленням лічильників обліку електричної енергії в будинках, проведенням ремонту електрощитових та встановленням автоматичних вимикачів у будинках, встановленням сутінкових реле, а також енергозберігаючих  світильників. </w:t>
      </w:r>
    </w:p>
    <w:p w:rsidR="002A22E1" w:rsidRDefault="00DF7AB8" w:rsidP="00DF7AB8">
      <w:pPr>
        <w:spacing w:line="276" w:lineRule="auto"/>
        <w:ind w:firstLine="708"/>
        <w:jc w:val="both"/>
        <w:rPr>
          <w:rFonts w:ascii="Bookman Old Style" w:hAnsi="Bookman Old Style"/>
          <w:color w:val="000000"/>
          <w:sz w:val="24"/>
          <w:szCs w:val="24"/>
          <w:shd w:val="clear" w:color="auto" w:fill="FFFFFF"/>
        </w:rPr>
      </w:pPr>
      <w:proofErr w:type="spellStart"/>
      <w:r w:rsidRPr="00DF7AB8">
        <w:rPr>
          <w:rFonts w:ascii="Bookman Old Style" w:hAnsi="Bookman Old Style"/>
          <w:color w:val="000000"/>
          <w:sz w:val="24"/>
          <w:szCs w:val="24"/>
          <w:shd w:val="clear" w:color="auto" w:fill="FFFFFF"/>
          <w:lang w:val="ru-RU"/>
        </w:rPr>
        <w:t>Часткове</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утеплення</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фасадів</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будинків</w:t>
      </w:r>
      <w:proofErr w:type="spellEnd"/>
      <w:r w:rsidRPr="00DF7AB8">
        <w:rPr>
          <w:rFonts w:ascii="Bookman Old Style" w:hAnsi="Bookman Old Style"/>
          <w:color w:val="000000"/>
          <w:sz w:val="24"/>
          <w:szCs w:val="24"/>
          <w:shd w:val="clear" w:color="auto" w:fill="FFFFFF"/>
          <w:lang w:val="ru-RU"/>
        </w:rPr>
        <w:t xml:space="preserve"> проведено у 20 % </w:t>
      </w:r>
      <w:proofErr w:type="spellStart"/>
      <w:r w:rsidRPr="00DF7AB8">
        <w:rPr>
          <w:rFonts w:ascii="Bookman Old Style" w:hAnsi="Bookman Old Style"/>
          <w:color w:val="000000"/>
          <w:sz w:val="24"/>
          <w:szCs w:val="24"/>
          <w:shd w:val="clear" w:color="auto" w:fill="FFFFFF"/>
          <w:lang w:val="ru-RU"/>
        </w:rPr>
        <w:t>всього</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житлового</w:t>
      </w:r>
      <w:proofErr w:type="spellEnd"/>
      <w:r w:rsidRPr="00DF7AB8">
        <w:rPr>
          <w:rFonts w:ascii="Bookman Old Style" w:hAnsi="Bookman Old Style"/>
          <w:color w:val="000000"/>
          <w:sz w:val="24"/>
          <w:szCs w:val="24"/>
          <w:shd w:val="clear" w:color="auto" w:fill="FFFFFF"/>
          <w:lang w:val="ru-RU"/>
        </w:rPr>
        <w:t xml:space="preserve"> фонду </w:t>
      </w:r>
      <w:proofErr w:type="spellStart"/>
      <w:r w:rsidRPr="00DF7AB8">
        <w:rPr>
          <w:rFonts w:ascii="Bookman Old Style" w:hAnsi="Bookman Old Style"/>
          <w:color w:val="000000"/>
          <w:sz w:val="24"/>
          <w:szCs w:val="24"/>
          <w:shd w:val="clear" w:color="auto" w:fill="FFFFFF"/>
          <w:lang w:val="ru-RU"/>
        </w:rPr>
        <w:t>міста</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мешканцями</w:t>
      </w:r>
      <w:proofErr w:type="spellEnd"/>
      <w:r w:rsidRPr="00DF7AB8">
        <w:rPr>
          <w:rFonts w:ascii="Bookman Old Style" w:hAnsi="Bookman Old Style"/>
          <w:color w:val="000000"/>
          <w:sz w:val="24"/>
          <w:szCs w:val="24"/>
          <w:shd w:val="clear" w:color="auto" w:fill="FFFFFF"/>
          <w:lang w:val="ru-RU"/>
        </w:rPr>
        <w:t xml:space="preserve"> квартир </w:t>
      </w:r>
      <w:proofErr w:type="spellStart"/>
      <w:r w:rsidRPr="00DF7AB8">
        <w:rPr>
          <w:rFonts w:ascii="Bookman Old Style" w:hAnsi="Bookman Old Style"/>
          <w:color w:val="000000"/>
          <w:sz w:val="24"/>
          <w:szCs w:val="24"/>
          <w:shd w:val="clear" w:color="auto" w:fill="FFFFFF"/>
          <w:lang w:val="ru-RU"/>
        </w:rPr>
        <w:t>житлового</w:t>
      </w:r>
      <w:proofErr w:type="spellEnd"/>
      <w:r w:rsidRPr="00DF7AB8">
        <w:rPr>
          <w:rFonts w:ascii="Bookman Old Style" w:hAnsi="Bookman Old Style"/>
          <w:color w:val="000000"/>
          <w:sz w:val="24"/>
          <w:szCs w:val="24"/>
          <w:shd w:val="clear" w:color="auto" w:fill="FFFFFF"/>
          <w:lang w:val="ru-RU"/>
        </w:rPr>
        <w:t xml:space="preserve"> фонду за </w:t>
      </w:r>
      <w:proofErr w:type="spellStart"/>
      <w:r w:rsidRPr="00DF7AB8">
        <w:rPr>
          <w:rFonts w:ascii="Bookman Old Style" w:hAnsi="Bookman Old Style"/>
          <w:color w:val="000000"/>
          <w:sz w:val="24"/>
          <w:szCs w:val="24"/>
          <w:shd w:val="clear" w:color="auto" w:fill="FFFFFF"/>
          <w:lang w:val="ru-RU"/>
        </w:rPr>
        <w:t>рахунок</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власних</w:t>
      </w:r>
      <w:proofErr w:type="spellEnd"/>
      <w:r w:rsidRPr="00DF7AB8">
        <w:rPr>
          <w:rFonts w:ascii="Bookman Old Style" w:hAnsi="Bookman Old Style"/>
          <w:color w:val="000000"/>
          <w:sz w:val="24"/>
          <w:szCs w:val="24"/>
          <w:shd w:val="clear" w:color="auto" w:fill="FFFFFF"/>
          <w:lang w:val="ru-RU"/>
        </w:rPr>
        <w:t xml:space="preserve"> </w:t>
      </w:r>
      <w:proofErr w:type="spellStart"/>
      <w:r w:rsidRPr="00DF7AB8">
        <w:rPr>
          <w:rFonts w:ascii="Bookman Old Style" w:hAnsi="Bookman Old Style"/>
          <w:color w:val="000000"/>
          <w:sz w:val="24"/>
          <w:szCs w:val="24"/>
          <w:shd w:val="clear" w:color="auto" w:fill="FFFFFF"/>
          <w:lang w:val="ru-RU"/>
        </w:rPr>
        <w:t>коштів</w:t>
      </w:r>
      <w:proofErr w:type="spellEnd"/>
      <w:r w:rsidRPr="00DF7AB8">
        <w:rPr>
          <w:rFonts w:ascii="Bookman Old Style" w:hAnsi="Bookman Old Style"/>
          <w:color w:val="000000"/>
          <w:sz w:val="24"/>
          <w:szCs w:val="24"/>
          <w:shd w:val="clear" w:color="auto" w:fill="FFFFFF"/>
          <w:lang w:val="ru-RU"/>
        </w:rPr>
        <w:t>.</w:t>
      </w:r>
    </w:p>
    <w:p w:rsidR="008B45E2" w:rsidRDefault="00FC6FA1" w:rsidP="0092646D">
      <w:pPr>
        <w:spacing w:line="276"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Система вуличного освітлення: протяжність ліній електромереж становить - 57 км, кількість ліхтарів ву</w:t>
      </w:r>
      <w:r w:rsidR="00887F13">
        <w:rPr>
          <w:rFonts w:ascii="Bookman Old Style" w:hAnsi="Bookman Old Style"/>
          <w:color w:val="000000"/>
          <w:sz w:val="24"/>
          <w:szCs w:val="24"/>
          <w:shd w:val="clear" w:color="auto" w:fill="FFFFFF"/>
        </w:rPr>
        <w:t xml:space="preserve">личного освітлення складає - </w:t>
      </w:r>
      <w:r w:rsidR="00E46CA7">
        <w:rPr>
          <w:rFonts w:ascii="Bookman Old Style" w:hAnsi="Bookman Old Style"/>
          <w:color w:val="000000"/>
          <w:sz w:val="24"/>
          <w:szCs w:val="24"/>
          <w:shd w:val="clear" w:color="auto" w:fill="FFFFFF"/>
        </w:rPr>
        <w:t>945</w:t>
      </w:r>
      <w:r>
        <w:rPr>
          <w:rFonts w:ascii="Bookman Old Style" w:hAnsi="Bookman Old Style"/>
          <w:color w:val="000000"/>
          <w:sz w:val="24"/>
          <w:szCs w:val="24"/>
          <w:shd w:val="clear" w:color="auto" w:fill="FFFFFF"/>
        </w:rPr>
        <w:t>.</w:t>
      </w:r>
      <w:r w:rsidR="00DF7AB8">
        <w:rPr>
          <w:rFonts w:ascii="Bookman Old Style" w:hAnsi="Bookman Old Style"/>
          <w:color w:val="000000"/>
          <w:sz w:val="24"/>
          <w:szCs w:val="24"/>
          <w:shd w:val="clear" w:color="auto" w:fill="FFFFFF"/>
        </w:rPr>
        <w:t xml:space="preserve"> Наразі Овруцькою міською радою </w:t>
      </w:r>
      <w:r w:rsidR="00CB1726">
        <w:rPr>
          <w:rFonts w:ascii="Bookman Old Style" w:hAnsi="Bookman Old Style"/>
          <w:color w:val="000000"/>
          <w:sz w:val="24"/>
          <w:szCs w:val="24"/>
          <w:shd w:val="clear" w:color="auto" w:fill="FFFFFF"/>
        </w:rPr>
        <w:t>розпочато</w:t>
      </w:r>
      <w:r w:rsidR="00DF7AB8">
        <w:rPr>
          <w:rFonts w:ascii="Bookman Old Style" w:hAnsi="Bookman Old Style"/>
          <w:color w:val="000000"/>
          <w:sz w:val="24"/>
          <w:szCs w:val="24"/>
          <w:shd w:val="clear" w:color="auto" w:fill="FFFFFF"/>
        </w:rPr>
        <w:t xml:space="preserve"> проект «Реконструкція вуличного освітлення в м. Овруч» в рамках програми «Енергозбереження» компанії НЕФКО, на який залучено кредитних коштів – 5940 тис. грн. та 70 тис. євро грантових коштів.</w:t>
      </w:r>
    </w:p>
    <w:p w:rsidR="00DF7AB8" w:rsidRDefault="00DF7AB8" w:rsidP="0092646D">
      <w:pPr>
        <w:spacing w:line="276"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 xml:space="preserve">Виготовлено </w:t>
      </w:r>
      <w:r w:rsidR="00A8036E">
        <w:rPr>
          <w:rFonts w:ascii="Bookman Old Style" w:hAnsi="Bookman Old Style"/>
          <w:color w:val="000000"/>
          <w:sz w:val="24"/>
          <w:szCs w:val="24"/>
          <w:shd w:val="clear" w:color="auto" w:fill="FFFFFF"/>
        </w:rPr>
        <w:t xml:space="preserve">24 </w:t>
      </w:r>
      <w:r>
        <w:rPr>
          <w:rFonts w:ascii="Bookman Old Style" w:hAnsi="Bookman Old Style"/>
          <w:color w:val="000000"/>
          <w:sz w:val="24"/>
          <w:szCs w:val="24"/>
          <w:shd w:val="clear" w:color="auto" w:fill="FFFFFF"/>
        </w:rPr>
        <w:t>проектно – коштори</w:t>
      </w:r>
      <w:r w:rsidR="00A8036E">
        <w:rPr>
          <w:rFonts w:ascii="Bookman Old Style" w:hAnsi="Bookman Old Style"/>
          <w:color w:val="000000"/>
          <w:sz w:val="24"/>
          <w:szCs w:val="24"/>
          <w:shd w:val="clear" w:color="auto" w:fill="FFFFFF"/>
        </w:rPr>
        <w:t>сних</w:t>
      </w:r>
      <w:r>
        <w:rPr>
          <w:rFonts w:ascii="Bookman Old Style" w:hAnsi="Bookman Old Style"/>
          <w:color w:val="000000"/>
          <w:sz w:val="24"/>
          <w:szCs w:val="24"/>
          <w:shd w:val="clear" w:color="auto" w:fill="FFFFFF"/>
        </w:rPr>
        <w:t xml:space="preserve"> </w:t>
      </w:r>
      <w:r w:rsidR="00A8036E">
        <w:rPr>
          <w:rFonts w:ascii="Bookman Old Style" w:hAnsi="Bookman Old Style"/>
          <w:color w:val="000000"/>
          <w:sz w:val="24"/>
          <w:szCs w:val="24"/>
          <w:shd w:val="clear" w:color="auto" w:fill="FFFFFF"/>
        </w:rPr>
        <w:t>документацій</w:t>
      </w:r>
      <w:r>
        <w:rPr>
          <w:rFonts w:ascii="Bookman Old Style" w:hAnsi="Bookman Old Style"/>
          <w:color w:val="000000"/>
          <w:sz w:val="24"/>
          <w:szCs w:val="24"/>
          <w:shd w:val="clear" w:color="auto" w:fill="FFFFFF"/>
        </w:rPr>
        <w:t xml:space="preserve"> по </w:t>
      </w:r>
      <w:r w:rsidR="00A8036E">
        <w:rPr>
          <w:rFonts w:ascii="Bookman Old Style" w:hAnsi="Bookman Old Style"/>
          <w:color w:val="000000"/>
          <w:sz w:val="24"/>
          <w:szCs w:val="24"/>
          <w:shd w:val="clear" w:color="auto" w:fill="FFFFFF"/>
        </w:rPr>
        <w:t>реконструкції та капітальному ремонту вуличного освітлення по селах громади.</w:t>
      </w:r>
    </w:p>
    <w:p w:rsidR="00CB1726" w:rsidRDefault="00CB1726" w:rsidP="0092646D">
      <w:pPr>
        <w:spacing w:line="276" w:lineRule="auto"/>
        <w:ind w:firstLine="708"/>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 xml:space="preserve">Комплексної </w:t>
      </w:r>
      <w:proofErr w:type="spellStart"/>
      <w:r>
        <w:rPr>
          <w:rFonts w:ascii="Bookman Old Style" w:hAnsi="Bookman Old Style"/>
          <w:color w:val="000000"/>
          <w:sz w:val="24"/>
          <w:szCs w:val="24"/>
          <w:shd w:val="clear" w:color="auto" w:fill="FFFFFF"/>
        </w:rPr>
        <w:t>термосанації</w:t>
      </w:r>
      <w:proofErr w:type="spellEnd"/>
      <w:r>
        <w:rPr>
          <w:rFonts w:ascii="Bookman Old Style" w:hAnsi="Bookman Old Style"/>
          <w:color w:val="000000"/>
          <w:sz w:val="24"/>
          <w:szCs w:val="24"/>
          <w:shd w:val="clear" w:color="auto" w:fill="FFFFFF"/>
        </w:rPr>
        <w:t xml:space="preserve"> потребують заклади освіти та медицини. </w:t>
      </w:r>
    </w:p>
    <w:p w:rsidR="00733158" w:rsidRDefault="00733158" w:rsidP="00BB5772">
      <w:pPr>
        <w:spacing w:line="276" w:lineRule="auto"/>
        <w:jc w:val="both"/>
        <w:rPr>
          <w:rFonts w:ascii="Bookman Old Style" w:hAnsi="Bookman Old Style"/>
          <w:color w:val="000000"/>
          <w:sz w:val="24"/>
          <w:szCs w:val="24"/>
          <w:shd w:val="clear" w:color="auto" w:fill="FFFFFF"/>
        </w:rPr>
      </w:pPr>
    </w:p>
    <w:p w:rsidR="007168E3" w:rsidRPr="00E46CA7" w:rsidRDefault="00E46CA7" w:rsidP="007168E3">
      <w:pPr>
        <w:ind w:right="-1" w:firstLine="709"/>
        <w:jc w:val="both"/>
        <w:rPr>
          <w:rFonts w:ascii="Bookman Old Style" w:hAnsi="Bookman Old Style" w:cs="Arial"/>
          <w:sz w:val="24"/>
          <w:szCs w:val="24"/>
        </w:rPr>
      </w:pPr>
      <w:r w:rsidRPr="00E46CA7">
        <w:rPr>
          <w:rFonts w:ascii="Bookman Old Style" w:hAnsi="Bookman Old Style" w:cs="Arial"/>
          <w:sz w:val="24"/>
          <w:szCs w:val="24"/>
        </w:rPr>
        <w:t>1.2.1.</w:t>
      </w:r>
      <w:r w:rsidR="007168E3" w:rsidRPr="00E46CA7">
        <w:rPr>
          <w:rFonts w:ascii="Bookman Old Style" w:hAnsi="Bookman Old Style" w:cs="Arial"/>
          <w:sz w:val="24"/>
          <w:szCs w:val="24"/>
        </w:rPr>
        <w:t>Газопостачання</w:t>
      </w:r>
    </w:p>
    <w:p w:rsidR="007168E3" w:rsidRPr="00E46CA7" w:rsidRDefault="007168E3" w:rsidP="007168E3">
      <w:pPr>
        <w:ind w:right="-1" w:firstLine="720"/>
        <w:jc w:val="both"/>
        <w:rPr>
          <w:rFonts w:ascii="Bookman Old Style" w:hAnsi="Bookman Old Style" w:cs="Arial"/>
          <w:sz w:val="24"/>
          <w:szCs w:val="24"/>
        </w:rPr>
      </w:pPr>
      <w:r w:rsidRPr="00E46CA7">
        <w:rPr>
          <w:rFonts w:ascii="Bookman Old Style" w:hAnsi="Bookman Old Style" w:cs="Arial"/>
          <w:sz w:val="24"/>
          <w:szCs w:val="24"/>
        </w:rPr>
        <w:t>Газопостачання здійснює Овруцьке УЕГГ ПАТ «</w:t>
      </w:r>
      <w:proofErr w:type="spellStart"/>
      <w:r w:rsidRPr="00E46CA7">
        <w:rPr>
          <w:rFonts w:ascii="Bookman Old Style" w:hAnsi="Bookman Old Style" w:cs="Arial"/>
          <w:sz w:val="24"/>
          <w:szCs w:val="24"/>
        </w:rPr>
        <w:t>Житомиргаз</w:t>
      </w:r>
      <w:proofErr w:type="spellEnd"/>
      <w:r w:rsidRPr="00E46CA7">
        <w:rPr>
          <w:rFonts w:ascii="Bookman Old Style" w:hAnsi="Bookman Old Style" w:cs="Arial"/>
          <w:sz w:val="24"/>
          <w:szCs w:val="24"/>
        </w:rPr>
        <w:t xml:space="preserve">» </w:t>
      </w:r>
    </w:p>
    <w:p w:rsidR="007168E3" w:rsidRPr="00E46CA7" w:rsidRDefault="007168E3" w:rsidP="007168E3">
      <w:pPr>
        <w:ind w:left="720"/>
        <w:rPr>
          <w:rFonts w:ascii="Bookman Old Style" w:hAnsi="Bookman Old Style" w:cs="Arial"/>
          <w:b/>
          <w:sz w:val="24"/>
          <w:szCs w:val="24"/>
        </w:rPr>
      </w:pPr>
    </w:p>
    <w:p w:rsidR="007168E3" w:rsidRPr="00E46CA7" w:rsidRDefault="007168E3" w:rsidP="007168E3">
      <w:pPr>
        <w:jc w:val="both"/>
        <w:rPr>
          <w:rFonts w:ascii="Bookman Old Style" w:hAnsi="Bookman Old Style" w:cs="Arial"/>
          <w:b/>
          <w:sz w:val="20"/>
        </w:rPr>
      </w:pPr>
      <w:r w:rsidRPr="00E46CA7">
        <w:rPr>
          <w:rFonts w:ascii="Bookman Old Style" w:hAnsi="Bookman Old Style" w:cs="Arial"/>
          <w:b/>
          <w:sz w:val="20"/>
        </w:rPr>
        <w:t xml:space="preserve">  Споживання природного газу за групами споживачів в тис. м</w:t>
      </w:r>
      <w:r w:rsidRPr="00E46CA7">
        <w:rPr>
          <w:rFonts w:ascii="Bookman Old Style" w:hAnsi="Bookman Old Style" w:cs="Arial"/>
          <w:b/>
          <w:sz w:val="20"/>
          <w:vertAlign w:val="superscript"/>
        </w:rPr>
        <w:t>3</w:t>
      </w:r>
      <w:r w:rsidRPr="00E46CA7">
        <w:rPr>
          <w:rFonts w:ascii="Bookman Old Style" w:hAnsi="Bookman Old Style" w:cs="Arial"/>
          <w:b/>
          <w:sz w:val="20"/>
        </w:rPr>
        <w:t xml:space="preserve"> з 2013 по 2017 роки</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1484"/>
        <w:gridCol w:w="1484"/>
        <w:gridCol w:w="1351"/>
        <w:gridCol w:w="1484"/>
        <w:gridCol w:w="1484"/>
      </w:tblGrid>
      <w:tr w:rsidR="007168E3" w:rsidRPr="00E46CA7" w:rsidTr="009654FF">
        <w:trPr>
          <w:trHeight w:val="541"/>
        </w:trPr>
        <w:tc>
          <w:tcPr>
            <w:tcW w:w="2053" w:type="dxa"/>
            <w:shd w:val="clear" w:color="auto" w:fill="F76531"/>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Категорія</w:t>
            </w:r>
          </w:p>
        </w:tc>
        <w:tc>
          <w:tcPr>
            <w:tcW w:w="1484" w:type="dxa"/>
            <w:shd w:val="clear" w:color="auto" w:fill="F76531"/>
            <w:vAlign w:val="center"/>
          </w:tcPr>
          <w:p w:rsidR="007168E3" w:rsidRPr="00E46CA7" w:rsidRDefault="007168E3" w:rsidP="009654FF">
            <w:pPr>
              <w:jc w:val="center"/>
              <w:rPr>
                <w:rFonts w:ascii="Bookman Old Style" w:hAnsi="Bookman Old Style" w:cs="Arial"/>
                <w:b/>
                <w:sz w:val="20"/>
              </w:rPr>
            </w:pPr>
            <w:r w:rsidRPr="00E46CA7">
              <w:rPr>
                <w:rFonts w:ascii="Bookman Old Style" w:hAnsi="Bookman Old Style" w:cs="Arial"/>
                <w:b/>
                <w:sz w:val="20"/>
              </w:rPr>
              <w:t>2013</w:t>
            </w:r>
          </w:p>
        </w:tc>
        <w:tc>
          <w:tcPr>
            <w:tcW w:w="1484" w:type="dxa"/>
            <w:shd w:val="clear" w:color="auto" w:fill="F76531"/>
            <w:vAlign w:val="center"/>
          </w:tcPr>
          <w:p w:rsidR="007168E3" w:rsidRPr="00E46CA7" w:rsidRDefault="007168E3" w:rsidP="009654FF">
            <w:pPr>
              <w:jc w:val="center"/>
              <w:rPr>
                <w:rFonts w:ascii="Bookman Old Style" w:hAnsi="Bookman Old Style" w:cs="Arial"/>
                <w:b/>
                <w:sz w:val="20"/>
              </w:rPr>
            </w:pPr>
            <w:r w:rsidRPr="00E46CA7">
              <w:rPr>
                <w:rFonts w:ascii="Bookman Old Style" w:hAnsi="Bookman Old Style" w:cs="Arial"/>
                <w:b/>
                <w:sz w:val="20"/>
              </w:rPr>
              <w:t>2014</w:t>
            </w:r>
          </w:p>
        </w:tc>
        <w:tc>
          <w:tcPr>
            <w:tcW w:w="1351" w:type="dxa"/>
            <w:shd w:val="clear" w:color="auto" w:fill="F76531"/>
            <w:vAlign w:val="center"/>
          </w:tcPr>
          <w:p w:rsidR="007168E3" w:rsidRPr="00E46CA7" w:rsidRDefault="007168E3" w:rsidP="009654FF">
            <w:pPr>
              <w:jc w:val="center"/>
              <w:rPr>
                <w:rFonts w:ascii="Bookman Old Style" w:hAnsi="Bookman Old Style" w:cs="Arial"/>
                <w:b/>
                <w:sz w:val="20"/>
              </w:rPr>
            </w:pPr>
            <w:r w:rsidRPr="00E46CA7">
              <w:rPr>
                <w:rFonts w:ascii="Bookman Old Style" w:hAnsi="Bookman Old Style" w:cs="Arial"/>
                <w:b/>
                <w:sz w:val="20"/>
              </w:rPr>
              <w:t>2015</w:t>
            </w:r>
          </w:p>
        </w:tc>
        <w:tc>
          <w:tcPr>
            <w:tcW w:w="1484" w:type="dxa"/>
            <w:shd w:val="clear" w:color="auto" w:fill="F76531"/>
            <w:vAlign w:val="center"/>
          </w:tcPr>
          <w:p w:rsidR="007168E3" w:rsidRPr="00E46CA7" w:rsidRDefault="007168E3" w:rsidP="009654FF">
            <w:pPr>
              <w:jc w:val="center"/>
              <w:rPr>
                <w:rFonts w:ascii="Bookman Old Style" w:hAnsi="Bookman Old Style" w:cs="Arial"/>
                <w:b/>
                <w:sz w:val="20"/>
              </w:rPr>
            </w:pPr>
            <w:r w:rsidRPr="00E46CA7">
              <w:rPr>
                <w:rFonts w:ascii="Bookman Old Style" w:hAnsi="Bookman Old Style" w:cs="Arial"/>
                <w:b/>
                <w:sz w:val="20"/>
              </w:rPr>
              <w:t>2016</w:t>
            </w:r>
          </w:p>
        </w:tc>
        <w:tc>
          <w:tcPr>
            <w:tcW w:w="1484" w:type="dxa"/>
            <w:shd w:val="clear" w:color="auto" w:fill="F76531"/>
            <w:vAlign w:val="center"/>
          </w:tcPr>
          <w:p w:rsidR="007168E3" w:rsidRPr="00E46CA7" w:rsidRDefault="007168E3" w:rsidP="009654FF">
            <w:pPr>
              <w:jc w:val="center"/>
              <w:rPr>
                <w:rFonts w:ascii="Bookman Old Style" w:hAnsi="Bookman Old Style" w:cs="Arial"/>
                <w:b/>
                <w:sz w:val="20"/>
              </w:rPr>
            </w:pPr>
            <w:r w:rsidRPr="00E46CA7">
              <w:rPr>
                <w:rFonts w:ascii="Bookman Old Style" w:hAnsi="Bookman Old Style" w:cs="Arial"/>
                <w:b/>
                <w:sz w:val="20"/>
              </w:rPr>
              <w:t>2017</w:t>
            </w:r>
          </w:p>
        </w:tc>
      </w:tr>
      <w:tr w:rsidR="007168E3" w:rsidRPr="00E46CA7" w:rsidTr="009654FF">
        <w:trPr>
          <w:trHeight w:val="541"/>
        </w:trPr>
        <w:tc>
          <w:tcPr>
            <w:tcW w:w="2053" w:type="dxa"/>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Населення</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17532,922</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16760,804</w:t>
            </w:r>
          </w:p>
        </w:tc>
        <w:tc>
          <w:tcPr>
            <w:tcW w:w="1351"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13173,636</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14697,583</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13705,243</w:t>
            </w:r>
          </w:p>
        </w:tc>
      </w:tr>
      <w:tr w:rsidR="007168E3" w:rsidRPr="00E46CA7" w:rsidTr="009654FF">
        <w:trPr>
          <w:trHeight w:val="541"/>
        </w:trPr>
        <w:tc>
          <w:tcPr>
            <w:tcW w:w="2053" w:type="dxa"/>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Бюджет</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802,527</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695,565</w:t>
            </w:r>
          </w:p>
        </w:tc>
        <w:tc>
          <w:tcPr>
            <w:tcW w:w="1351"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694,311</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644,466</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568,466</w:t>
            </w:r>
          </w:p>
        </w:tc>
      </w:tr>
      <w:tr w:rsidR="007168E3" w:rsidRPr="00E46CA7" w:rsidTr="009654FF">
        <w:trPr>
          <w:trHeight w:val="541"/>
        </w:trPr>
        <w:tc>
          <w:tcPr>
            <w:tcW w:w="2053" w:type="dxa"/>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Промисловість</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2698,231</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2639,194</w:t>
            </w:r>
          </w:p>
        </w:tc>
        <w:tc>
          <w:tcPr>
            <w:tcW w:w="1351"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1855,417</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2113,772</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1925,916</w:t>
            </w:r>
          </w:p>
        </w:tc>
      </w:tr>
      <w:tr w:rsidR="007168E3" w:rsidRPr="00E46CA7" w:rsidTr="009654FF">
        <w:trPr>
          <w:trHeight w:val="541"/>
        </w:trPr>
        <w:tc>
          <w:tcPr>
            <w:tcW w:w="2053" w:type="dxa"/>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Інші</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2458,613</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1414,810</w:t>
            </w:r>
          </w:p>
        </w:tc>
        <w:tc>
          <w:tcPr>
            <w:tcW w:w="1351"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1532,325</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1241,800</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932,189</w:t>
            </w:r>
          </w:p>
        </w:tc>
      </w:tr>
      <w:tr w:rsidR="007168E3" w:rsidRPr="00E46CA7" w:rsidTr="009654FF">
        <w:trPr>
          <w:trHeight w:val="541"/>
        </w:trPr>
        <w:tc>
          <w:tcPr>
            <w:tcW w:w="2053" w:type="dxa"/>
            <w:vAlign w:val="center"/>
          </w:tcPr>
          <w:p w:rsidR="007168E3" w:rsidRPr="00E46CA7" w:rsidRDefault="007168E3" w:rsidP="009654FF">
            <w:pPr>
              <w:rPr>
                <w:rFonts w:ascii="Bookman Old Style" w:hAnsi="Bookman Old Style" w:cs="Arial"/>
                <w:b/>
                <w:sz w:val="20"/>
              </w:rPr>
            </w:pPr>
            <w:r w:rsidRPr="00E46CA7">
              <w:rPr>
                <w:rFonts w:ascii="Bookman Old Style" w:hAnsi="Bookman Old Style" w:cs="Arial"/>
                <w:b/>
                <w:sz w:val="20"/>
              </w:rPr>
              <w:t>Разом</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23492,293</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21510,373</w:t>
            </w:r>
          </w:p>
        </w:tc>
        <w:tc>
          <w:tcPr>
            <w:tcW w:w="1351"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17255,689</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18697,621</w:t>
            </w:r>
          </w:p>
        </w:tc>
        <w:tc>
          <w:tcPr>
            <w:tcW w:w="1484" w:type="dxa"/>
            <w:vAlign w:val="center"/>
          </w:tcPr>
          <w:p w:rsidR="007168E3" w:rsidRPr="00E46CA7" w:rsidRDefault="007168E3" w:rsidP="009654FF">
            <w:pPr>
              <w:jc w:val="center"/>
              <w:rPr>
                <w:rFonts w:ascii="Bookman Old Style" w:hAnsi="Bookman Old Style" w:cs="Arial"/>
                <w:sz w:val="20"/>
              </w:rPr>
            </w:pPr>
            <w:r w:rsidRPr="00E46CA7">
              <w:rPr>
                <w:rFonts w:ascii="Bookman Old Style" w:hAnsi="Bookman Old Style" w:cs="Arial"/>
                <w:sz w:val="20"/>
              </w:rPr>
              <w:t>17131,814</w:t>
            </w:r>
          </w:p>
        </w:tc>
      </w:tr>
    </w:tbl>
    <w:p w:rsidR="007168E3" w:rsidRPr="00121207" w:rsidRDefault="007168E3" w:rsidP="007168E3">
      <w:pPr>
        <w:ind w:left="720"/>
        <w:rPr>
          <w:rFonts w:ascii="Arial" w:hAnsi="Arial" w:cs="Arial"/>
          <w:b/>
          <w:sz w:val="24"/>
          <w:szCs w:val="24"/>
        </w:rPr>
      </w:pPr>
    </w:p>
    <w:p w:rsidR="007168E3" w:rsidRPr="00121207" w:rsidRDefault="007168E3" w:rsidP="007168E3">
      <w:pPr>
        <w:ind w:left="720"/>
        <w:rPr>
          <w:rFonts w:ascii="Arial" w:hAnsi="Arial" w:cs="Arial"/>
          <w:b/>
          <w:sz w:val="24"/>
          <w:szCs w:val="24"/>
        </w:rPr>
      </w:pPr>
    </w:p>
    <w:p w:rsidR="007168E3" w:rsidRDefault="007168E3" w:rsidP="00E46CA7">
      <w:pPr>
        <w:spacing w:line="276" w:lineRule="auto"/>
        <w:ind w:firstLine="142"/>
        <w:jc w:val="both"/>
        <w:rPr>
          <w:rFonts w:ascii="Bookman Old Style" w:hAnsi="Bookman Old Style"/>
          <w:color w:val="000000"/>
          <w:sz w:val="24"/>
          <w:szCs w:val="24"/>
          <w:shd w:val="clear" w:color="auto" w:fill="FFFFFF"/>
        </w:rPr>
      </w:pPr>
      <w:r w:rsidRPr="00121207">
        <w:rPr>
          <w:rFonts w:ascii="Arial" w:hAnsi="Arial" w:cs="Arial"/>
          <w:b/>
          <w:noProof/>
          <w:sz w:val="24"/>
          <w:szCs w:val="24"/>
          <w:lang w:val="ru-RU" w:eastAsia="ru-RU"/>
        </w:rPr>
        <w:lastRenderedPageBreak/>
        <w:drawing>
          <wp:inline distT="0" distB="0" distL="0" distR="0">
            <wp:extent cx="5924550" cy="265747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46CA7" w:rsidRDefault="00E46CA7" w:rsidP="007168E3">
      <w:pPr>
        <w:spacing w:line="276" w:lineRule="auto"/>
        <w:ind w:firstLine="708"/>
        <w:jc w:val="center"/>
        <w:rPr>
          <w:rFonts w:ascii="Bookman Old Style" w:hAnsi="Bookman Old Style"/>
          <w:color w:val="000000"/>
          <w:sz w:val="24"/>
          <w:szCs w:val="24"/>
          <w:shd w:val="clear" w:color="auto" w:fill="FFFFFF"/>
        </w:rPr>
      </w:pPr>
    </w:p>
    <w:p w:rsidR="00E46CA7" w:rsidRDefault="00E46CA7" w:rsidP="00E46CA7">
      <w:pPr>
        <w:spacing w:line="276" w:lineRule="auto"/>
        <w:jc w:val="center"/>
        <w:rPr>
          <w:rFonts w:ascii="Bookman Old Style" w:hAnsi="Bookman Old Style"/>
          <w:color w:val="000000"/>
          <w:sz w:val="24"/>
          <w:szCs w:val="24"/>
          <w:shd w:val="clear" w:color="auto" w:fill="FFFFFF"/>
        </w:rPr>
      </w:pPr>
      <w:r w:rsidRPr="00121207">
        <w:rPr>
          <w:rFonts w:ascii="Arial" w:hAnsi="Arial" w:cs="Arial"/>
          <w:b/>
          <w:noProof/>
          <w:sz w:val="24"/>
          <w:szCs w:val="24"/>
          <w:lang w:val="ru-RU" w:eastAsia="ru-RU"/>
        </w:rPr>
        <w:drawing>
          <wp:inline distT="0" distB="0" distL="0" distR="0">
            <wp:extent cx="6134100" cy="3305175"/>
            <wp:effectExtent l="0" t="0" r="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46CA7" w:rsidRDefault="00E46CA7" w:rsidP="00E46CA7">
      <w:pPr>
        <w:ind w:right="-1" w:firstLine="720"/>
        <w:jc w:val="both"/>
        <w:rPr>
          <w:rFonts w:ascii="Arial" w:hAnsi="Arial" w:cs="Arial"/>
          <w:b/>
          <w:sz w:val="24"/>
          <w:szCs w:val="24"/>
        </w:rPr>
      </w:pPr>
    </w:p>
    <w:p w:rsidR="00E46CA7" w:rsidRPr="00E46CA7" w:rsidRDefault="00E46CA7" w:rsidP="00E46CA7">
      <w:pPr>
        <w:ind w:right="-1" w:firstLine="720"/>
        <w:jc w:val="both"/>
        <w:rPr>
          <w:rFonts w:ascii="Bookman Old Style" w:hAnsi="Bookman Old Style" w:cs="Arial"/>
          <w:sz w:val="24"/>
          <w:szCs w:val="24"/>
        </w:rPr>
      </w:pPr>
      <w:r w:rsidRPr="00E46CA7">
        <w:rPr>
          <w:rFonts w:ascii="Bookman Old Style" w:hAnsi="Bookman Old Style" w:cs="Arial"/>
          <w:sz w:val="24"/>
          <w:szCs w:val="24"/>
        </w:rPr>
        <w:t>1.2.2. Електропостачання</w:t>
      </w:r>
    </w:p>
    <w:p w:rsidR="00E46CA7" w:rsidRPr="00E46CA7" w:rsidRDefault="00E46CA7" w:rsidP="00E46CA7">
      <w:pPr>
        <w:pStyle w:val="1"/>
        <w:ind w:right="-1"/>
        <w:jc w:val="both"/>
        <w:rPr>
          <w:rFonts w:ascii="Bookman Old Style" w:hAnsi="Bookman Old Style" w:cs="Arial"/>
          <w:sz w:val="24"/>
          <w:szCs w:val="24"/>
          <w:lang w:val="uk-UA"/>
        </w:rPr>
      </w:pPr>
      <w:r w:rsidRPr="00E46CA7">
        <w:rPr>
          <w:rFonts w:ascii="Bookman Old Style" w:hAnsi="Bookman Old Style" w:cs="Arial"/>
          <w:sz w:val="24"/>
          <w:szCs w:val="24"/>
          <w:lang w:val="uk-UA"/>
        </w:rPr>
        <w:t>Споживання електроенергії</w:t>
      </w:r>
    </w:p>
    <w:p w:rsidR="00E46CA7" w:rsidRPr="00E46CA7" w:rsidRDefault="00E46CA7" w:rsidP="00E46CA7">
      <w:pPr>
        <w:pStyle w:val="1"/>
        <w:ind w:right="-1"/>
        <w:jc w:val="both"/>
        <w:rPr>
          <w:rFonts w:ascii="Bookman Old Style" w:hAnsi="Bookman Old Style" w:cs="Arial"/>
          <w:b/>
          <w:sz w:val="24"/>
          <w:szCs w:val="24"/>
          <w:lang w:val="uk-UA"/>
        </w:rPr>
      </w:pPr>
      <w:r w:rsidRPr="00E46CA7">
        <w:rPr>
          <w:rFonts w:ascii="Bookman Old Style" w:hAnsi="Bookman Old Style" w:cs="Arial"/>
          <w:b/>
          <w:sz w:val="24"/>
          <w:szCs w:val="24"/>
          <w:lang w:val="uk-UA"/>
        </w:rPr>
        <w:t xml:space="preserve"> </w:t>
      </w:r>
    </w:p>
    <w:p w:rsidR="00E46CA7" w:rsidRPr="00E46CA7" w:rsidRDefault="00E46CA7" w:rsidP="00E46CA7">
      <w:pPr>
        <w:pStyle w:val="1"/>
        <w:ind w:left="0" w:right="-1"/>
        <w:jc w:val="center"/>
        <w:rPr>
          <w:rFonts w:ascii="Bookman Old Style" w:hAnsi="Bookman Old Style" w:cs="Arial"/>
          <w:b/>
          <w:sz w:val="20"/>
          <w:szCs w:val="20"/>
          <w:lang w:val="uk-UA"/>
        </w:rPr>
      </w:pPr>
      <w:r w:rsidRPr="00E46CA7">
        <w:rPr>
          <w:rFonts w:ascii="Bookman Old Style" w:hAnsi="Bookman Old Style" w:cs="Arial"/>
          <w:b/>
          <w:sz w:val="20"/>
          <w:szCs w:val="20"/>
          <w:lang w:val="uk-UA"/>
        </w:rPr>
        <w:t>Споживання електроенергії по групам споживачів з 2013 по 2017 рік</w:t>
      </w:r>
      <w:r>
        <w:rPr>
          <w:rFonts w:ascii="Bookman Old Style" w:hAnsi="Bookman Old Style" w:cs="Arial"/>
          <w:b/>
          <w:sz w:val="20"/>
          <w:szCs w:val="20"/>
          <w:lang w:val="uk-UA"/>
        </w:rPr>
        <w:t xml:space="preserve"> </w:t>
      </w:r>
      <w:r w:rsidRPr="00E46CA7">
        <w:rPr>
          <w:rFonts w:ascii="Bookman Old Style" w:hAnsi="Bookman Old Style" w:cs="Arial"/>
          <w:b/>
          <w:sz w:val="20"/>
          <w:szCs w:val="20"/>
          <w:lang w:val="uk-UA"/>
        </w:rPr>
        <w:t xml:space="preserve">в </w:t>
      </w:r>
      <w:proofErr w:type="spellStart"/>
      <w:r w:rsidRPr="00E46CA7">
        <w:rPr>
          <w:rFonts w:ascii="Bookman Old Style" w:hAnsi="Bookman Old Style" w:cs="Arial"/>
          <w:b/>
          <w:sz w:val="20"/>
          <w:szCs w:val="20"/>
          <w:lang w:val="uk-UA"/>
        </w:rPr>
        <w:t>МВт</w:t>
      </w:r>
      <w:proofErr w:type="spellEnd"/>
      <w:r w:rsidRPr="00E46CA7">
        <w:rPr>
          <w:rFonts w:ascii="Bookman Old Style" w:hAnsi="Bookman Old Style" w:cs="Arial"/>
          <w:b/>
          <w:sz w:val="20"/>
          <w:szCs w:val="20"/>
          <w:lang w:val="uk-UA"/>
        </w:rPr>
        <w:t>/год.</w:t>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3"/>
        <w:gridCol w:w="1388"/>
        <w:gridCol w:w="1389"/>
        <w:gridCol w:w="1389"/>
        <w:gridCol w:w="1389"/>
        <w:gridCol w:w="1389"/>
      </w:tblGrid>
      <w:tr w:rsidR="00E46CA7" w:rsidRPr="00E46CA7" w:rsidTr="009654FF">
        <w:trPr>
          <w:trHeight w:hRule="exact" w:val="449"/>
        </w:trPr>
        <w:tc>
          <w:tcPr>
            <w:tcW w:w="2443" w:type="dxa"/>
            <w:shd w:val="clear" w:color="auto" w:fill="F76531"/>
            <w:vAlign w:val="center"/>
          </w:tcPr>
          <w:p w:rsidR="00E46CA7" w:rsidRPr="00E46CA7" w:rsidRDefault="00E46CA7" w:rsidP="009654FF">
            <w:pPr>
              <w:rPr>
                <w:rFonts w:ascii="Bookman Old Style" w:hAnsi="Bookman Old Style" w:cs="Arial"/>
                <w:b/>
                <w:sz w:val="20"/>
              </w:rPr>
            </w:pPr>
            <w:r w:rsidRPr="00E46CA7">
              <w:rPr>
                <w:rFonts w:ascii="Bookman Old Style" w:hAnsi="Bookman Old Style" w:cs="Arial"/>
                <w:b/>
                <w:sz w:val="20"/>
              </w:rPr>
              <w:t>Група споживання</w:t>
            </w:r>
          </w:p>
        </w:tc>
        <w:tc>
          <w:tcPr>
            <w:tcW w:w="1388"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2013</w:t>
            </w:r>
          </w:p>
        </w:tc>
        <w:tc>
          <w:tcPr>
            <w:tcW w:w="138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2014</w:t>
            </w:r>
          </w:p>
        </w:tc>
        <w:tc>
          <w:tcPr>
            <w:tcW w:w="138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2015</w:t>
            </w:r>
          </w:p>
        </w:tc>
        <w:tc>
          <w:tcPr>
            <w:tcW w:w="138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2016</w:t>
            </w:r>
          </w:p>
        </w:tc>
        <w:tc>
          <w:tcPr>
            <w:tcW w:w="138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2017</w:t>
            </w:r>
          </w:p>
        </w:tc>
      </w:tr>
      <w:tr w:rsidR="00E46CA7" w:rsidRPr="00E46CA7" w:rsidTr="009654FF">
        <w:trPr>
          <w:trHeight w:hRule="exact" w:val="449"/>
        </w:trPr>
        <w:tc>
          <w:tcPr>
            <w:tcW w:w="2443" w:type="dxa"/>
            <w:vAlign w:val="center"/>
          </w:tcPr>
          <w:p w:rsidR="00E46CA7" w:rsidRPr="00E46CA7" w:rsidRDefault="00E46CA7" w:rsidP="009654FF">
            <w:pPr>
              <w:rPr>
                <w:rFonts w:ascii="Bookman Old Style" w:hAnsi="Bookman Old Style" w:cs="Arial"/>
                <w:sz w:val="20"/>
              </w:rPr>
            </w:pPr>
            <w:r w:rsidRPr="00E46CA7">
              <w:rPr>
                <w:rFonts w:ascii="Bookman Old Style" w:hAnsi="Bookman Old Style" w:cs="Arial"/>
                <w:sz w:val="20"/>
              </w:rPr>
              <w:t>Промисловість</w:t>
            </w:r>
          </w:p>
        </w:tc>
        <w:tc>
          <w:tcPr>
            <w:tcW w:w="138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25359,8</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26483,6</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24777,8</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11265,0</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9487,7</w:t>
            </w:r>
          </w:p>
        </w:tc>
      </w:tr>
      <w:tr w:rsidR="00E46CA7" w:rsidRPr="00E46CA7" w:rsidTr="009654FF">
        <w:trPr>
          <w:trHeight w:hRule="exact" w:val="449"/>
        </w:trPr>
        <w:tc>
          <w:tcPr>
            <w:tcW w:w="2443" w:type="dxa"/>
            <w:vAlign w:val="center"/>
          </w:tcPr>
          <w:p w:rsidR="00E46CA7" w:rsidRPr="00E46CA7" w:rsidRDefault="00E46CA7" w:rsidP="009654FF">
            <w:pPr>
              <w:rPr>
                <w:rFonts w:ascii="Bookman Old Style" w:hAnsi="Bookman Old Style" w:cs="Arial"/>
                <w:sz w:val="20"/>
              </w:rPr>
            </w:pPr>
            <w:r w:rsidRPr="00E46CA7">
              <w:rPr>
                <w:rFonts w:ascii="Bookman Old Style" w:hAnsi="Bookman Old Style" w:cs="Arial"/>
                <w:sz w:val="20"/>
              </w:rPr>
              <w:t>Інші споживачі</w:t>
            </w:r>
          </w:p>
        </w:tc>
        <w:tc>
          <w:tcPr>
            <w:tcW w:w="138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9332,2</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8848,7</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8224,7</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8732,3</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7868,8</w:t>
            </w:r>
          </w:p>
        </w:tc>
      </w:tr>
      <w:tr w:rsidR="00E46CA7" w:rsidRPr="00E46CA7" w:rsidTr="009654FF">
        <w:trPr>
          <w:trHeight w:hRule="exact" w:val="449"/>
        </w:trPr>
        <w:tc>
          <w:tcPr>
            <w:tcW w:w="2443" w:type="dxa"/>
            <w:vAlign w:val="center"/>
          </w:tcPr>
          <w:p w:rsidR="00E46CA7" w:rsidRPr="00E46CA7" w:rsidRDefault="00E46CA7" w:rsidP="009654FF">
            <w:pPr>
              <w:rPr>
                <w:rFonts w:ascii="Bookman Old Style" w:hAnsi="Bookman Old Style" w:cs="Arial"/>
                <w:sz w:val="20"/>
              </w:rPr>
            </w:pPr>
            <w:r w:rsidRPr="00E46CA7">
              <w:rPr>
                <w:rFonts w:ascii="Bookman Old Style" w:hAnsi="Bookman Old Style" w:cs="Arial"/>
                <w:sz w:val="20"/>
              </w:rPr>
              <w:t>Бюджет</w:t>
            </w:r>
          </w:p>
        </w:tc>
        <w:tc>
          <w:tcPr>
            <w:tcW w:w="138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3964,9</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3859,3</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3853,4</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4564,2</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3521,3</w:t>
            </w:r>
          </w:p>
        </w:tc>
      </w:tr>
      <w:tr w:rsidR="00E46CA7" w:rsidRPr="00E46CA7" w:rsidTr="009654FF">
        <w:trPr>
          <w:trHeight w:hRule="exact" w:val="449"/>
        </w:trPr>
        <w:tc>
          <w:tcPr>
            <w:tcW w:w="2443" w:type="dxa"/>
            <w:vAlign w:val="center"/>
          </w:tcPr>
          <w:p w:rsidR="00E46CA7" w:rsidRPr="00E46CA7" w:rsidRDefault="00E46CA7" w:rsidP="009654FF">
            <w:pPr>
              <w:rPr>
                <w:rFonts w:ascii="Bookman Old Style" w:hAnsi="Bookman Old Style" w:cs="Arial"/>
                <w:sz w:val="20"/>
              </w:rPr>
            </w:pPr>
            <w:r w:rsidRPr="00E46CA7">
              <w:rPr>
                <w:rFonts w:ascii="Bookman Old Style" w:hAnsi="Bookman Old Style" w:cs="Arial"/>
                <w:sz w:val="20"/>
              </w:rPr>
              <w:t>Населення</w:t>
            </w:r>
          </w:p>
        </w:tc>
        <w:tc>
          <w:tcPr>
            <w:tcW w:w="138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33730,5</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31787,4</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32768,4</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33414,4</w:t>
            </w:r>
          </w:p>
        </w:tc>
        <w:tc>
          <w:tcPr>
            <w:tcW w:w="138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26402,4</w:t>
            </w:r>
          </w:p>
        </w:tc>
      </w:tr>
      <w:tr w:rsidR="00E46CA7" w:rsidRPr="00E46CA7" w:rsidTr="009654FF">
        <w:trPr>
          <w:trHeight w:hRule="exact" w:val="449"/>
        </w:trPr>
        <w:tc>
          <w:tcPr>
            <w:tcW w:w="2443" w:type="dxa"/>
            <w:vAlign w:val="center"/>
          </w:tcPr>
          <w:p w:rsidR="00E46CA7" w:rsidRPr="00E46CA7" w:rsidRDefault="00E46CA7" w:rsidP="009654FF">
            <w:pPr>
              <w:rPr>
                <w:rFonts w:ascii="Bookman Old Style" w:hAnsi="Bookman Old Style" w:cs="Arial"/>
                <w:sz w:val="20"/>
              </w:rPr>
            </w:pPr>
            <w:r w:rsidRPr="00E46CA7">
              <w:rPr>
                <w:rFonts w:ascii="Bookman Old Style" w:hAnsi="Bookman Old Style" w:cs="Arial"/>
                <w:sz w:val="20"/>
              </w:rPr>
              <w:t>Разом</w:t>
            </w:r>
          </w:p>
        </w:tc>
        <w:tc>
          <w:tcPr>
            <w:tcW w:w="138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72387,4</w:t>
            </w:r>
          </w:p>
        </w:tc>
        <w:tc>
          <w:tcPr>
            <w:tcW w:w="1389"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70979,0</w:t>
            </w:r>
          </w:p>
        </w:tc>
        <w:tc>
          <w:tcPr>
            <w:tcW w:w="1389"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69624,3</w:t>
            </w:r>
          </w:p>
        </w:tc>
        <w:tc>
          <w:tcPr>
            <w:tcW w:w="1389"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68719,8</w:t>
            </w:r>
          </w:p>
        </w:tc>
        <w:tc>
          <w:tcPr>
            <w:tcW w:w="1389"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53636,1</w:t>
            </w:r>
          </w:p>
        </w:tc>
      </w:tr>
    </w:tbl>
    <w:p w:rsidR="00E46CA7" w:rsidRPr="00121207" w:rsidRDefault="00E46CA7" w:rsidP="00E46CA7">
      <w:pPr>
        <w:pStyle w:val="1"/>
        <w:ind w:right="-1"/>
        <w:jc w:val="both"/>
        <w:rPr>
          <w:rFonts w:ascii="Arial" w:hAnsi="Arial" w:cs="Arial"/>
          <w:b/>
          <w:sz w:val="16"/>
          <w:szCs w:val="16"/>
          <w:lang w:val="uk-UA"/>
        </w:rPr>
      </w:pPr>
    </w:p>
    <w:p w:rsidR="00E46CA7" w:rsidRDefault="00E46CA7" w:rsidP="00E46CA7">
      <w:pPr>
        <w:pStyle w:val="1"/>
        <w:ind w:left="0" w:right="-1"/>
        <w:jc w:val="center"/>
        <w:rPr>
          <w:lang w:val="uk-UA"/>
        </w:rPr>
      </w:pPr>
      <w:r w:rsidRPr="00121207">
        <w:rPr>
          <w:rFonts w:ascii="Arial" w:hAnsi="Arial" w:cs="Arial"/>
          <w:b/>
          <w:noProof/>
          <w:sz w:val="24"/>
          <w:szCs w:val="24"/>
          <w:lang w:eastAsia="ru-RU"/>
        </w:rPr>
        <w:lastRenderedPageBreak/>
        <w:drawing>
          <wp:inline distT="0" distB="0" distL="0" distR="0">
            <wp:extent cx="5934075" cy="309562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6CA7" w:rsidRDefault="00E46CA7" w:rsidP="00E46CA7">
      <w:pPr>
        <w:ind w:left="720" w:right="-1"/>
        <w:rPr>
          <w:rFonts w:ascii="Bookman Old Style" w:hAnsi="Bookman Old Style" w:cs="Arial"/>
          <w:b/>
          <w:sz w:val="24"/>
          <w:szCs w:val="24"/>
        </w:rPr>
      </w:pPr>
    </w:p>
    <w:p w:rsidR="00E46CA7" w:rsidRPr="00E46CA7" w:rsidRDefault="00E46CA7" w:rsidP="00E46CA7">
      <w:pPr>
        <w:ind w:left="720" w:right="-1"/>
        <w:rPr>
          <w:rFonts w:ascii="Bookman Old Style" w:hAnsi="Bookman Old Style" w:cs="Arial"/>
          <w:sz w:val="24"/>
          <w:szCs w:val="24"/>
        </w:rPr>
      </w:pPr>
      <w:r w:rsidRPr="00E46CA7">
        <w:rPr>
          <w:rFonts w:ascii="Bookman Old Style" w:hAnsi="Bookman Old Style" w:cs="Arial"/>
          <w:sz w:val="24"/>
          <w:szCs w:val="24"/>
        </w:rPr>
        <w:t>1.2.3. Муніципальне освітлення</w:t>
      </w:r>
    </w:p>
    <w:p w:rsidR="00E46CA7" w:rsidRPr="00E46CA7" w:rsidRDefault="00E46CA7" w:rsidP="00E46CA7">
      <w:pPr>
        <w:ind w:right="-1" w:firstLine="720"/>
        <w:jc w:val="both"/>
        <w:rPr>
          <w:rFonts w:ascii="Bookman Old Style" w:hAnsi="Bookman Old Style" w:cs="Arial"/>
          <w:b/>
          <w:sz w:val="24"/>
          <w:szCs w:val="24"/>
        </w:rPr>
      </w:pPr>
      <w:r w:rsidRPr="00E46CA7">
        <w:rPr>
          <w:rFonts w:ascii="Bookman Old Style" w:hAnsi="Bookman Old Style" w:cs="Arial"/>
          <w:sz w:val="24"/>
          <w:szCs w:val="24"/>
        </w:rPr>
        <w:t xml:space="preserve"> Опис зовнішніх електромереж</w:t>
      </w:r>
      <w:r w:rsidRPr="00E46CA7">
        <w:rPr>
          <w:rFonts w:ascii="Bookman Old Style" w:hAnsi="Bookman Old Style" w:cs="Arial"/>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5946"/>
        <w:gridCol w:w="1359"/>
        <w:gridCol w:w="1436"/>
      </w:tblGrid>
      <w:tr w:rsidR="00E46CA7" w:rsidRPr="00121207" w:rsidTr="009654FF">
        <w:trPr>
          <w:trHeight w:val="56"/>
          <w:jc w:val="center"/>
        </w:trPr>
        <w:tc>
          <w:tcPr>
            <w:tcW w:w="551"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w:t>
            </w:r>
          </w:p>
        </w:tc>
        <w:tc>
          <w:tcPr>
            <w:tcW w:w="5946"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Параметр</w:t>
            </w:r>
          </w:p>
        </w:tc>
        <w:tc>
          <w:tcPr>
            <w:tcW w:w="135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Одиниця виміру</w:t>
            </w:r>
          </w:p>
        </w:tc>
        <w:tc>
          <w:tcPr>
            <w:tcW w:w="1436"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Значення</w:t>
            </w:r>
          </w:p>
        </w:tc>
      </w:tr>
      <w:tr w:rsidR="00E46CA7" w:rsidRPr="00121207" w:rsidTr="00BB5772">
        <w:trPr>
          <w:trHeight w:val="504"/>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Загальна кількість існуючих ліхтарів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945</w:t>
            </w:r>
          </w:p>
        </w:tc>
      </w:tr>
      <w:tr w:rsidR="00E46CA7" w:rsidRPr="00121207" w:rsidTr="00BB5772">
        <w:trPr>
          <w:trHeight w:val="426"/>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2.1</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Тип існуючих ліхтарів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тип</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ЖКУ</w:t>
            </w:r>
          </w:p>
        </w:tc>
      </w:tr>
      <w:tr w:rsidR="00E46CA7" w:rsidRPr="00121207" w:rsidTr="00BB5772">
        <w:trPr>
          <w:trHeight w:val="418"/>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2.2</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Тип існуючих ліхтарів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тип</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REC</w:t>
            </w:r>
          </w:p>
        </w:tc>
      </w:tr>
      <w:tr w:rsidR="00E46CA7" w:rsidRPr="00121207" w:rsidTr="00BB5772">
        <w:trPr>
          <w:trHeight w:val="410"/>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2.n</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Тип існуючих ліхтарів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тип</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w:t>
            </w:r>
          </w:p>
        </w:tc>
      </w:tr>
      <w:tr w:rsidR="00E46CA7" w:rsidRPr="00121207" w:rsidTr="00BB5772">
        <w:trPr>
          <w:trHeight w:val="416"/>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3.1</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існуючих ліхтарів типу 2.1</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881</w:t>
            </w:r>
          </w:p>
        </w:tc>
      </w:tr>
      <w:tr w:rsidR="00E46CA7" w:rsidRPr="00121207" w:rsidTr="00BB5772">
        <w:trPr>
          <w:trHeight w:val="422"/>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3.2</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існуючих ліхтарів типу 2.2</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64</w:t>
            </w:r>
          </w:p>
        </w:tc>
      </w:tr>
      <w:tr w:rsidR="00E46CA7" w:rsidRPr="00121207" w:rsidTr="00BB5772">
        <w:trPr>
          <w:trHeight w:val="400"/>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3.n</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існуючих ліхтарів типу 2.n</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w:t>
            </w:r>
          </w:p>
        </w:tc>
      </w:tr>
      <w:tr w:rsidR="00E46CA7" w:rsidRPr="00121207" w:rsidTr="00BB5772">
        <w:trPr>
          <w:trHeight w:val="419"/>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існуючих розподільчих шаф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18</w:t>
            </w:r>
          </w:p>
        </w:tc>
      </w:tr>
      <w:tr w:rsidR="00E46CA7" w:rsidRPr="00121207" w:rsidTr="00BB5772">
        <w:trPr>
          <w:trHeight w:val="512"/>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5</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власних (муніципальних) опор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228</w:t>
            </w:r>
          </w:p>
        </w:tc>
      </w:tr>
      <w:tr w:rsidR="00E46CA7" w:rsidRPr="00121207" w:rsidTr="00BB5772">
        <w:trPr>
          <w:trHeight w:val="420"/>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6</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Кількість ліхтарів спільної підвіски на опорах обленерго</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794</w:t>
            </w:r>
          </w:p>
        </w:tc>
      </w:tr>
      <w:tr w:rsidR="00E46CA7" w:rsidRPr="00121207" w:rsidTr="00BB5772">
        <w:trPr>
          <w:trHeight w:val="398"/>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7</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Загальна протяжність ліній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км</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58,9</w:t>
            </w:r>
          </w:p>
        </w:tc>
      </w:tr>
      <w:tr w:rsidR="00E46CA7" w:rsidRPr="00121207" w:rsidTr="00BB5772">
        <w:trPr>
          <w:trHeight w:val="559"/>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7.1</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Протяжність власних (муніципальних) ліній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км</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12,05</w:t>
            </w:r>
          </w:p>
        </w:tc>
      </w:tr>
      <w:tr w:rsidR="00E46CA7" w:rsidRPr="00121207" w:rsidTr="00BB5772">
        <w:trPr>
          <w:trHeight w:val="567"/>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7.2</w:t>
            </w:r>
          </w:p>
        </w:tc>
        <w:tc>
          <w:tcPr>
            <w:tcW w:w="5946" w:type="dxa"/>
            <w:vAlign w:val="center"/>
          </w:tcPr>
          <w:p w:rsidR="00E46CA7" w:rsidRPr="00E46CA7" w:rsidRDefault="00E46CA7" w:rsidP="00BB5772">
            <w:pPr>
              <w:rPr>
                <w:rFonts w:ascii="Bookman Old Style" w:hAnsi="Bookman Old Style" w:cs="Arial"/>
                <w:sz w:val="20"/>
              </w:rPr>
            </w:pPr>
            <w:r w:rsidRPr="00E46CA7">
              <w:rPr>
                <w:rFonts w:ascii="Bookman Old Style" w:hAnsi="Bookman Old Style" w:cs="Arial"/>
                <w:sz w:val="20"/>
              </w:rPr>
              <w:t>Протяжність ліній вуличного освітлення спільної підвіски по опорах обленерго</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км</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46,85</w:t>
            </w:r>
          </w:p>
        </w:tc>
      </w:tr>
      <w:tr w:rsidR="00E46CA7" w:rsidRPr="00121207" w:rsidTr="00BB5772">
        <w:trPr>
          <w:trHeight w:val="419"/>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8</w:t>
            </w:r>
          </w:p>
        </w:tc>
        <w:tc>
          <w:tcPr>
            <w:tcW w:w="5946" w:type="dxa"/>
            <w:vAlign w:val="center"/>
          </w:tcPr>
          <w:p w:rsidR="00E46CA7" w:rsidRPr="00E46CA7" w:rsidRDefault="00E46CA7" w:rsidP="00BB5772">
            <w:pPr>
              <w:rPr>
                <w:rFonts w:ascii="Bookman Old Style" w:hAnsi="Bookman Old Style" w:cs="Arial"/>
                <w:sz w:val="20"/>
              </w:rPr>
            </w:pPr>
            <w:proofErr w:type="spellStart"/>
            <w:r w:rsidRPr="00E46CA7">
              <w:rPr>
                <w:rFonts w:ascii="Bookman Old Style" w:hAnsi="Bookman Old Style" w:cs="Arial"/>
                <w:sz w:val="20"/>
              </w:rPr>
              <w:t>Бракуюча</w:t>
            </w:r>
            <w:proofErr w:type="spellEnd"/>
            <w:r w:rsidRPr="00E46CA7">
              <w:rPr>
                <w:rFonts w:ascii="Bookman Old Style" w:hAnsi="Bookman Old Style" w:cs="Arial"/>
                <w:sz w:val="20"/>
              </w:rPr>
              <w:t xml:space="preserve"> кількість ліхтарів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187</w:t>
            </w:r>
          </w:p>
        </w:tc>
      </w:tr>
      <w:tr w:rsidR="00E46CA7" w:rsidRPr="00121207" w:rsidTr="00BB5772">
        <w:trPr>
          <w:trHeight w:val="553"/>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9</w:t>
            </w:r>
          </w:p>
        </w:tc>
        <w:tc>
          <w:tcPr>
            <w:tcW w:w="5946" w:type="dxa"/>
            <w:vAlign w:val="center"/>
          </w:tcPr>
          <w:p w:rsidR="00E46CA7" w:rsidRPr="00E46CA7" w:rsidRDefault="00E46CA7" w:rsidP="00BB5772">
            <w:pPr>
              <w:rPr>
                <w:rFonts w:ascii="Bookman Old Style" w:hAnsi="Bookman Old Style" w:cs="Arial"/>
                <w:sz w:val="20"/>
              </w:rPr>
            </w:pPr>
            <w:proofErr w:type="spellStart"/>
            <w:r w:rsidRPr="00E46CA7">
              <w:rPr>
                <w:rFonts w:ascii="Bookman Old Style" w:hAnsi="Bookman Old Style" w:cs="Arial"/>
                <w:sz w:val="20"/>
              </w:rPr>
              <w:t>Бракуюча</w:t>
            </w:r>
            <w:proofErr w:type="spellEnd"/>
            <w:r w:rsidRPr="00E46CA7">
              <w:rPr>
                <w:rFonts w:ascii="Bookman Old Style" w:hAnsi="Bookman Old Style" w:cs="Arial"/>
                <w:sz w:val="20"/>
              </w:rPr>
              <w:t xml:space="preserve"> кількість розподільчих шаф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4</w:t>
            </w:r>
          </w:p>
        </w:tc>
      </w:tr>
      <w:tr w:rsidR="00E46CA7" w:rsidRPr="00121207" w:rsidTr="00BB5772">
        <w:trPr>
          <w:trHeight w:val="405"/>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10</w:t>
            </w:r>
          </w:p>
        </w:tc>
        <w:tc>
          <w:tcPr>
            <w:tcW w:w="5946" w:type="dxa"/>
            <w:vAlign w:val="center"/>
          </w:tcPr>
          <w:p w:rsidR="00E46CA7" w:rsidRPr="00E46CA7" w:rsidRDefault="00E46CA7" w:rsidP="00BB5772">
            <w:pPr>
              <w:rPr>
                <w:rFonts w:ascii="Bookman Old Style" w:hAnsi="Bookman Old Style" w:cs="Arial"/>
                <w:sz w:val="20"/>
              </w:rPr>
            </w:pPr>
            <w:proofErr w:type="spellStart"/>
            <w:r w:rsidRPr="00E46CA7">
              <w:rPr>
                <w:rFonts w:ascii="Bookman Old Style" w:hAnsi="Bookman Old Style" w:cs="Arial"/>
                <w:sz w:val="20"/>
              </w:rPr>
              <w:t>Бракуюча</w:t>
            </w:r>
            <w:proofErr w:type="spellEnd"/>
            <w:r w:rsidRPr="00E46CA7">
              <w:rPr>
                <w:rFonts w:ascii="Bookman Old Style" w:hAnsi="Bookman Old Style" w:cs="Arial"/>
                <w:sz w:val="20"/>
              </w:rPr>
              <w:t xml:space="preserve"> кількість опор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шт.</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157</w:t>
            </w:r>
          </w:p>
        </w:tc>
      </w:tr>
      <w:tr w:rsidR="00E46CA7" w:rsidRPr="00121207" w:rsidTr="00BB5772">
        <w:trPr>
          <w:trHeight w:val="426"/>
          <w:jc w:val="center"/>
        </w:trPr>
        <w:tc>
          <w:tcPr>
            <w:tcW w:w="55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11</w:t>
            </w:r>
          </w:p>
        </w:tc>
        <w:tc>
          <w:tcPr>
            <w:tcW w:w="5946" w:type="dxa"/>
            <w:vAlign w:val="center"/>
          </w:tcPr>
          <w:p w:rsidR="00E46CA7" w:rsidRPr="00E46CA7" w:rsidRDefault="00E46CA7" w:rsidP="00BB5772">
            <w:pPr>
              <w:rPr>
                <w:rFonts w:ascii="Bookman Old Style" w:hAnsi="Bookman Old Style" w:cs="Arial"/>
                <w:sz w:val="20"/>
              </w:rPr>
            </w:pPr>
            <w:proofErr w:type="spellStart"/>
            <w:r w:rsidRPr="00E46CA7">
              <w:rPr>
                <w:rFonts w:ascii="Bookman Old Style" w:hAnsi="Bookman Old Style" w:cs="Arial"/>
                <w:sz w:val="20"/>
              </w:rPr>
              <w:t>Бракуюча</w:t>
            </w:r>
            <w:proofErr w:type="spellEnd"/>
            <w:r w:rsidRPr="00E46CA7">
              <w:rPr>
                <w:rFonts w:ascii="Bookman Old Style" w:hAnsi="Bookman Old Style" w:cs="Arial"/>
                <w:sz w:val="20"/>
              </w:rPr>
              <w:t xml:space="preserve"> протяжність кабелю вуличного освітлення</w:t>
            </w:r>
          </w:p>
        </w:tc>
        <w:tc>
          <w:tcPr>
            <w:tcW w:w="1359"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км</w:t>
            </w:r>
          </w:p>
        </w:tc>
        <w:tc>
          <w:tcPr>
            <w:tcW w:w="1436" w:type="dxa"/>
            <w:vAlign w:val="center"/>
          </w:tcPr>
          <w:p w:rsidR="00E46CA7" w:rsidRPr="00E46CA7" w:rsidRDefault="00E46CA7" w:rsidP="00BB5772">
            <w:pPr>
              <w:jc w:val="center"/>
              <w:rPr>
                <w:rFonts w:ascii="Bookman Old Style" w:hAnsi="Bookman Old Style" w:cs="Arial"/>
                <w:sz w:val="20"/>
              </w:rPr>
            </w:pPr>
            <w:r w:rsidRPr="00E46CA7">
              <w:rPr>
                <w:rFonts w:ascii="Bookman Old Style" w:hAnsi="Bookman Old Style" w:cs="Arial"/>
                <w:sz w:val="20"/>
              </w:rPr>
              <w:t>15</w:t>
            </w:r>
          </w:p>
        </w:tc>
      </w:tr>
    </w:tbl>
    <w:p w:rsidR="00E46CA7" w:rsidRPr="00121207" w:rsidRDefault="00E46CA7" w:rsidP="00E46CA7">
      <w:pPr>
        <w:ind w:right="-1" w:firstLine="720"/>
        <w:jc w:val="both"/>
        <w:rPr>
          <w:rFonts w:ascii="Arial" w:hAnsi="Arial" w:cs="Arial"/>
          <w:b/>
          <w:sz w:val="24"/>
          <w:szCs w:val="24"/>
        </w:rPr>
      </w:pPr>
    </w:p>
    <w:p w:rsidR="00E46CA7" w:rsidRPr="00E46CA7" w:rsidRDefault="00E46CA7" w:rsidP="00E46CA7">
      <w:pPr>
        <w:ind w:right="-1"/>
        <w:jc w:val="both"/>
        <w:rPr>
          <w:rFonts w:ascii="Bookman Old Style" w:hAnsi="Bookman Old Style" w:cs="Arial"/>
          <w:sz w:val="20"/>
        </w:rPr>
      </w:pPr>
      <w:r w:rsidRPr="00E46CA7">
        <w:rPr>
          <w:rFonts w:ascii="Bookman Old Style" w:hAnsi="Bookman Old Style" w:cs="Arial"/>
          <w:sz w:val="20"/>
        </w:rPr>
        <w:t xml:space="preserve">Загальне використання електроенергії на муніципальне освітлення в кВт*год. за період 2013 – 2017 рр.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3747"/>
        <w:gridCol w:w="2340"/>
        <w:gridCol w:w="2700"/>
      </w:tblGrid>
      <w:tr w:rsidR="00E46CA7" w:rsidRPr="00121207" w:rsidTr="009654FF">
        <w:trPr>
          <w:trHeight w:val="686"/>
        </w:trPr>
        <w:tc>
          <w:tcPr>
            <w:tcW w:w="573"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lastRenderedPageBreak/>
              <w:t>№</w:t>
            </w:r>
          </w:p>
        </w:tc>
        <w:tc>
          <w:tcPr>
            <w:tcW w:w="3747"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 xml:space="preserve">Всього спожито </w:t>
            </w:r>
          </w:p>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електроенергії за роки:</w:t>
            </w:r>
          </w:p>
        </w:tc>
        <w:tc>
          <w:tcPr>
            <w:tcW w:w="2340" w:type="dxa"/>
            <w:shd w:val="clear" w:color="auto" w:fill="F76531"/>
            <w:vAlign w:val="center"/>
          </w:tcPr>
          <w:p w:rsidR="00E46CA7" w:rsidRPr="00E46CA7" w:rsidRDefault="00E46CA7" w:rsidP="009654FF">
            <w:pPr>
              <w:jc w:val="center"/>
              <w:rPr>
                <w:rFonts w:ascii="Bookman Old Style" w:hAnsi="Bookman Old Style" w:cs="Arial"/>
                <w:b/>
                <w:sz w:val="20"/>
              </w:rPr>
            </w:pPr>
            <w:proofErr w:type="spellStart"/>
            <w:r w:rsidRPr="00E46CA7">
              <w:rPr>
                <w:rFonts w:ascii="Bookman Old Style" w:hAnsi="Bookman Old Style" w:cs="Arial"/>
                <w:b/>
                <w:sz w:val="20"/>
              </w:rPr>
              <w:t>МВт</w:t>
            </w:r>
            <w:proofErr w:type="spellEnd"/>
          </w:p>
        </w:tc>
        <w:tc>
          <w:tcPr>
            <w:tcW w:w="2700"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Сума, грн.</w:t>
            </w:r>
          </w:p>
        </w:tc>
      </w:tr>
      <w:tr w:rsidR="00E46CA7" w:rsidRPr="00121207" w:rsidTr="009654FF">
        <w:trPr>
          <w:trHeight w:val="388"/>
        </w:trPr>
        <w:tc>
          <w:tcPr>
            <w:tcW w:w="573"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1</w:t>
            </w:r>
          </w:p>
        </w:tc>
        <w:tc>
          <w:tcPr>
            <w:tcW w:w="3747"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2013</w:t>
            </w:r>
          </w:p>
        </w:tc>
        <w:tc>
          <w:tcPr>
            <w:tcW w:w="234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276,987</w:t>
            </w:r>
          </w:p>
        </w:tc>
        <w:tc>
          <w:tcPr>
            <w:tcW w:w="270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83224</w:t>
            </w:r>
          </w:p>
        </w:tc>
      </w:tr>
      <w:tr w:rsidR="00E46CA7" w:rsidRPr="00121207" w:rsidTr="009654FF">
        <w:trPr>
          <w:trHeight w:val="416"/>
        </w:trPr>
        <w:tc>
          <w:tcPr>
            <w:tcW w:w="573"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w:t>
            </w:r>
          </w:p>
        </w:tc>
        <w:tc>
          <w:tcPr>
            <w:tcW w:w="3747"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2014</w:t>
            </w:r>
          </w:p>
        </w:tc>
        <w:tc>
          <w:tcPr>
            <w:tcW w:w="234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272,044</w:t>
            </w:r>
          </w:p>
        </w:tc>
        <w:tc>
          <w:tcPr>
            <w:tcW w:w="270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92937</w:t>
            </w:r>
          </w:p>
        </w:tc>
      </w:tr>
      <w:tr w:rsidR="00E46CA7" w:rsidRPr="00121207" w:rsidTr="009654FF">
        <w:trPr>
          <w:trHeight w:val="388"/>
        </w:trPr>
        <w:tc>
          <w:tcPr>
            <w:tcW w:w="573"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3</w:t>
            </w:r>
          </w:p>
        </w:tc>
        <w:tc>
          <w:tcPr>
            <w:tcW w:w="3747"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2015</w:t>
            </w:r>
          </w:p>
        </w:tc>
        <w:tc>
          <w:tcPr>
            <w:tcW w:w="234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285,303</w:t>
            </w:r>
          </w:p>
        </w:tc>
        <w:tc>
          <w:tcPr>
            <w:tcW w:w="270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122990</w:t>
            </w:r>
          </w:p>
        </w:tc>
      </w:tr>
      <w:tr w:rsidR="00E46CA7" w:rsidRPr="00121207" w:rsidTr="009654FF">
        <w:trPr>
          <w:trHeight w:val="416"/>
        </w:trPr>
        <w:tc>
          <w:tcPr>
            <w:tcW w:w="573"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4</w:t>
            </w:r>
          </w:p>
        </w:tc>
        <w:tc>
          <w:tcPr>
            <w:tcW w:w="3747"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2016</w:t>
            </w:r>
          </w:p>
        </w:tc>
        <w:tc>
          <w:tcPr>
            <w:tcW w:w="234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274,508</w:t>
            </w:r>
          </w:p>
        </w:tc>
        <w:tc>
          <w:tcPr>
            <w:tcW w:w="270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288576</w:t>
            </w:r>
          </w:p>
        </w:tc>
      </w:tr>
      <w:tr w:rsidR="00E46CA7" w:rsidRPr="00121207" w:rsidTr="009654FF">
        <w:trPr>
          <w:trHeight w:val="388"/>
        </w:trPr>
        <w:tc>
          <w:tcPr>
            <w:tcW w:w="573"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5</w:t>
            </w:r>
          </w:p>
        </w:tc>
        <w:tc>
          <w:tcPr>
            <w:tcW w:w="3747"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2017</w:t>
            </w:r>
          </w:p>
        </w:tc>
        <w:tc>
          <w:tcPr>
            <w:tcW w:w="234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101,850</w:t>
            </w:r>
          </w:p>
        </w:tc>
        <w:tc>
          <w:tcPr>
            <w:tcW w:w="2700"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242738</w:t>
            </w:r>
          </w:p>
        </w:tc>
      </w:tr>
    </w:tbl>
    <w:p w:rsidR="00E46CA7" w:rsidRPr="00121207" w:rsidRDefault="00E46CA7" w:rsidP="00E46CA7">
      <w:pPr>
        <w:jc w:val="both"/>
        <w:rPr>
          <w:sz w:val="16"/>
          <w:szCs w:val="16"/>
        </w:rPr>
      </w:pPr>
    </w:p>
    <w:p w:rsidR="00E46CA7" w:rsidRDefault="00E46CA7" w:rsidP="00E46CA7">
      <w:pPr>
        <w:ind w:right="-1"/>
        <w:jc w:val="both"/>
      </w:pPr>
      <w:r w:rsidRPr="00121207">
        <w:rPr>
          <w:rFonts w:ascii="Arial" w:hAnsi="Arial" w:cs="Arial"/>
          <w:noProof/>
          <w:sz w:val="24"/>
          <w:szCs w:val="24"/>
          <w:lang w:val="ru-RU" w:eastAsia="ru-RU"/>
        </w:rPr>
        <w:drawing>
          <wp:inline distT="0" distB="0" distL="0" distR="0">
            <wp:extent cx="6010275" cy="3228975"/>
            <wp:effectExtent l="0" t="0" r="9525"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6CA7" w:rsidRPr="00121207" w:rsidRDefault="00E46CA7" w:rsidP="00E46CA7">
      <w:pPr>
        <w:ind w:right="-1"/>
        <w:jc w:val="both"/>
      </w:pPr>
    </w:p>
    <w:p w:rsidR="00E46CA7" w:rsidRPr="00121207" w:rsidRDefault="00E46CA7" w:rsidP="00E46CA7">
      <w:pPr>
        <w:pStyle w:val="1"/>
        <w:ind w:left="0" w:right="-1"/>
        <w:jc w:val="center"/>
        <w:rPr>
          <w:lang w:val="uk-UA"/>
        </w:rPr>
      </w:pPr>
      <w:r w:rsidRPr="00121207">
        <w:rPr>
          <w:rFonts w:ascii="Arial" w:hAnsi="Arial" w:cs="Arial"/>
          <w:noProof/>
          <w:sz w:val="24"/>
          <w:szCs w:val="24"/>
          <w:lang w:eastAsia="ru-RU"/>
        </w:rPr>
        <w:drawing>
          <wp:inline distT="0" distB="0" distL="0" distR="0">
            <wp:extent cx="5876925" cy="3286125"/>
            <wp:effectExtent l="0" t="0" r="952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CA7" w:rsidRPr="00E46CA7" w:rsidRDefault="00E46CA7" w:rsidP="00E46CA7">
      <w:pPr>
        <w:ind w:right="-1" w:firstLine="720"/>
        <w:jc w:val="both"/>
        <w:rPr>
          <w:rFonts w:ascii="Bookman Old Style" w:hAnsi="Bookman Old Style" w:cs="Arial"/>
          <w:sz w:val="24"/>
          <w:szCs w:val="24"/>
        </w:rPr>
      </w:pPr>
      <w:r w:rsidRPr="00E46CA7">
        <w:rPr>
          <w:rFonts w:ascii="Bookman Old Style" w:hAnsi="Bookman Old Style" w:cs="Arial"/>
          <w:sz w:val="24"/>
          <w:szCs w:val="24"/>
        </w:rPr>
        <w:t>1.2.4.  Водопостачання і водовідведення</w:t>
      </w:r>
    </w:p>
    <w:p w:rsidR="00E46CA7" w:rsidRPr="00E46CA7" w:rsidRDefault="00E46CA7" w:rsidP="00E46CA7">
      <w:pPr>
        <w:ind w:right="-1" w:firstLine="720"/>
        <w:jc w:val="both"/>
        <w:rPr>
          <w:rFonts w:ascii="Bookman Old Style" w:hAnsi="Bookman Old Style" w:cs="Arial"/>
          <w:sz w:val="24"/>
          <w:szCs w:val="24"/>
        </w:rPr>
      </w:pPr>
      <w:r w:rsidRPr="00E46CA7">
        <w:rPr>
          <w:rFonts w:ascii="Bookman Old Style" w:hAnsi="Bookman Old Style" w:cs="Arial"/>
          <w:sz w:val="24"/>
          <w:szCs w:val="24"/>
        </w:rPr>
        <w:t>Водопостачання споживачів здійснюється Комунальним підприємством «Водоканал» Овруцької міської ради Житомирської області.</w:t>
      </w:r>
    </w:p>
    <w:p w:rsidR="00E46CA7" w:rsidRPr="00E46CA7" w:rsidRDefault="00E46CA7" w:rsidP="00E46CA7">
      <w:pPr>
        <w:jc w:val="center"/>
        <w:rPr>
          <w:rFonts w:ascii="Bookman Old Style" w:hAnsi="Bookman Old Style" w:cs="Arial"/>
          <w:b/>
          <w:sz w:val="24"/>
          <w:szCs w:val="24"/>
        </w:rPr>
      </w:pPr>
    </w:p>
    <w:p w:rsidR="00E46CA7" w:rsidRPr="00E46CA7" w:rsidRDefault="00E46CA7" w:rsidP="00E46CA7">
      <w:pPr>
        <w:rPr>
          <w:rFonts w:ascii="Bookman Old Style" w:hAnsi="Bookman Old Style" w:cs="Arial"/>
          <w:sz w:val="20"/>
        </w:rPr>
      </w:pPr>
      <w:r>
        <w:rPr>
          <w:rFonts w:ascii="Bookman Old Style" w:hAnsi="Bookman Old Style" w:cs="Arial"/>
          <w:sz w:val="20"/>
        </w:rPr>
        <w:t xml:space="preserve">  </w:t>
      </w:r>
      <w:r w:rsidRPr="00E46CA7">
        <w:rPr>
          <w:rFonts w:ascii="Bookman Old Style" w:hAnsi="Bookman Old Style" w:cs="Arial"/>
          <w:sz w:val="20"/>
        </w:rPr>
        <w:t>Обсяги надання послуг з водопостачання у 2013 – 2017 рр. в куб. 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1619"/>
        <w:gridCol w:w="1431"/>
        <w:gridCol w:w="1612"/>
        <w:gridCol w:w="1608"/>
        <w:gridCol w:w="1615"/>
      </w:tblGrid>
      <w:tr w:rsidR="00E46CA7" w:rsidRPr="00E46CA7" w:rsidTr="009654FF">
        <w:trPr>
          <w:trHeight w:val="506"/>
        </w:trPr>
        <w:tc>
          <w:tcPr>
            <w:tcW w:w="1498"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lastRenderedPageBreak/>
              <w:t>Період</w:t>
            </w:r>
          </w:p>
        </w:tc>
        <w:tc>
          <w:tcPr>
            <w:tcW w:w="1619"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Населення</w:t>
            </w:r>
          </w:p>
        </w:tc>
        <w:tc>
          <w:tcPr>
            <w:tcW w:w="1431"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Бюджет</w:t>
            </w:r>
          </w:p>
        </w:tc>
        <w:tc>
          <w:tcPr>
            <w:tcW w:w="1612"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Інші</w:t>
            </w:r>
          </w:p>
        </w:tc>
        <w:tc>
          <w:tcPr>
            <w:tcW w:w="1608"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Власне</w:t>
            </w:r>
          </w:p>
        </w:tc>
        <w:tc>
          <w:tcPr>
            <w:tcW w:w="1615" w:type="dxa"/>
            <w:shd w:val="clear" w:color="auto" w:fill="F76531"/>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Всього:</w:t>
            </w:r>
          </w:p>
        </w:tc>
      </w:tr>
      <w:tr w:rsidR="00E46CA7" w:rsidRPr="00E46CA7" w:rsidTr="009654FF">
        <w:trPr>
          <w:trHeight w:val="389"/>
        </w:trPr>
        <w:tc>
          <w:tcPr>
            <w:tcW w:w="149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2013 рік</w:t>
            </w:r>
          </w:p>
        </w:tc>
        <w:tc>
          <w:tcPr>
            <w:tcW w:w="161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391346,67</w:t>
            </w:r>
          </w:p>
        </w:tc>
        <w:tc>
          <w:tcPr>
            <w:tcW w:w="143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37257,89</w:t>
            </w:r>
          </w:p>
        </w:tc>
        <w:tc>
          <w:tcPr>
            <w:tcW w:w="1612"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24541,69</w:t>
            </w:r>
          </w:p>
        </w:tc>
        <w:tc>
          <w:tcPr>
            <w:tcW w:w="160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7416,59</w:t>
            </w:r>
          </w:p>
        </w:tc>
        <w:tc>
          <w:tcPr>
            <w:tcW w:w="1615"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460562,84</w:t>
            </w:r>
          </w:p>
        </w:tc>
      </w:tr>
      <w:tr w:rsidR="00E46CA7" w:rsidRPr="00E46CA7" w:rsidTr="009654FF">
        <w:trPr>
          <w:trHeight w:val="416"/>
        </w:trPr>
        <w:tc>
          <w:tcPr>
            <w:tcW w:w="149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2014 рік</w:t>
            </w:r>
          </w:p>
        </w:tc>
        <w:tc>
          <w:tcPr>
            <w:tcW w:w="161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374751,28</w:t>
            </w:r>
          </w:p>
        </w:tc>
        <w:tc>
          <w:tcPr>
            <w:tcW w:w="143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41751,73</w:t>
            </w:r>
          </w:p>
        </w:tc>
        <w:tc>
          <w:tcPr>
            <w:tcW w:w="1612"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24217,91</w:t>
            </w:r>
          </w:p>
        </w:tc>
        <w:tc>
          <w:tcPr>
            <w:tcW w:w="160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3794,52</w:t>
            </w:r>
          </w:p>
        </w:tc>
        <w:tc>
          <w:tcPr>
            <w:tcW w:w="1615"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444515,44</w:t>
            </w:r>
          </w:p>
        </w:tc>
      </w:tr>
      <w:tr w:rsidR="00E46CA7" w:rsidRPr="00E46CA7" w:rsidTr="009654FF">
        <w:trPr>
          <w:trHeight w:val="389"/>
        </w:trPr>
        <w:tc>
          <w:tcPr>
            <w:tcW w:w="149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2015 рік</w:t>
            </w:r>
          </w:p>
        </w:tc>
        <w:tc>
          <w:tcPr>
            <w:tcW w:w="161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338917,02</w:t>
            </w:r>
          </w:p>
        </w:tc>
        <w:tc>
          <w:tcPr>
            <w:tcW w:w="143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42070,55</w:t>
            </w:r>
          </w:p>
        </w:tc>
        <w:tc>
          <w:tcPr>
            <w:tcW w:w="1612"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43894,62</w:t>
            </w:r>
          </w:p>
        </w:tc>
        <w:tc>
          <w:tcPr>
            <w:tcW w:w="160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2858,28</w:t>
            </w:r>
          </w:p>
        </w:tc>
        <w:tc>
          <w:tcPr>
            <w:tcW w:w="1615"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427740,47</w:t>
            </w:r>
          </w:p>
        </w:tc>
      </w:tr>
      <w:tr w:rsidR="00E46CA7" w:rsidRPr="00E46CA7" w:rsidTr="009654FF">
        <w:trPr>
          <w:trHeight w:val="416"/>
        </w:trPr>
        <w:tc>
          <w:tcPr>
            <w:tcW w:w="149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2016 рік</w:t>
            </w:r>
          </w:p>
        </w:tc>
        <w:tc>
          <w:tcPr>
            <w:tcW w:w="161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367081,04</w:t>
            </w:r>
          </w:p>
        </w:tc>
        <w:tc>
          <w:tcPr>
            <w:tcW w:w="143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39282,25</w:t>
            </w:r>
          </w:p>
        </w:tc>
        <w:tc>
          <w:tcPr>
            <w:tcW w:w="1612"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51894,72</w:t>
            </w:r>
          </w:p>
        </w:tc>
        <w:tc>
          <w:tcPr>
            <w:tcW w:w="160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2497,12</w:t>
            </w:r>
          </w:p>
        </w:tc>
        <w:tc>
          <w:tcPr>
            <w:tcW w:w="1615"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460755,13</w:t>
            </w:r>
          </w:p>
        </w:tc>
      </w:tr>
      <w:tr w:rsidR="00E46CA7" w:rsidRPr="00E46CA7" w:rsidTr="009654FF">
        <w:trPr>
          <w:trHeight w:val="416"/>
        </w:trPr>
        <w:tc>
          <w:tcPr>
            <w:tcW w:w="1498" w:type="dxa"/>
            <w:vAlign w:val="center"/>
          </w:tcPr>
          <w:p w:rsidR="00E46CA7" w:rsidRPr="00E46CA7" w:rsidRDefault="00E46CA7" w:rsidP="009654FF">
            <w:pPr>
              <w:jc w:val="center"/>
              <w:rPr>
                <w:rFonts w:ascii="Bookman Old Style" w:hAnsi="Bookman Old Style" w:cs="Arial"/>
                <w:b/>
                <w:sz w:val="20"/>
              </w:rPr>
            </w:pPr>
            <w:r w:rsidRPr="00E46CA7">
              <w:rPr>
                <w:rFonts w:ascii="Bookman Old Style" w:hAnsi="Bookman Old Style" w:cs="Arial"/>
                <w:b/>
                <w:sz w:val="20"/>
              </w:rPr>
              <w:t>2017 рік</w:t>
            </w:r>
          </w:p>
        </w:tc>
        <w:tc>
          <w:tcPr>
            <w:tcW w:w="1619"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387510,479</w:t>
            </w:r>
          </w:p>
        </w:tc>
        <w:tc>
          <w:tcPr>
            <w:tcW w:w="1431"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44179,61</w:t>
            </w:r>
          </w:p>
        </w:tc>
        <w:tc>
          <w:tcPr>
            <w:tcW w:w="1612"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26591,18</w:t>
            </w:r>
          </w:p>
        </w:tc>
        <w:tc>
          <w:tcPr>
            <w:tcW w:w="1608"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943,56</w:t>
            </w:r>
          </w:p>
        </w:tc>
        <w:tc>
          <w:tcPr>
            <w:tcW w:w="1615" w:type="dxa"/>
            <w:vAlign w:val="center"/>
          </w:tcPr>
          <w:p w:rsidR="00E46CA7" w:rsidRPr="00E46CA7" w:rsidRDefault="00E46CA7" w:rsidP="009654FF">
            <w:pPr>
              <w:jc w:val="center"/>
              <w:rPr>
                <w:rFonts w:ascii="Bookman Old Style" w:hAnsi="Bookman Old Style" w:cs="Arial"/>
                <w:sz w:val="20"/>
              </w:rPr>
            </w:pPr>
            <w:r w:rsidRPr="00E46CA7">
              <w:rPr>
                <w:rFonts w:ascii="Bookman Old Style" w:hAnsi="Bookman Old Style" w:cs="Arial"/>
                <w:sz w:val="20"/>
              </w:rPr>
              <w:t>459224,83</w:t>
            </w:r>
          </w:p>
        </w:tc>
      </w:tr>
    </w:tbl>
    <w:p w:rsidR="00E46CA7" w:rsidRPr="00121207" w:rsidRDefault="00E46CA7" w:rsidP="00E46CA7">
      <w:pPr>
        <w:ind w:right="-1"/>
      </w:pPr>
    </w:p>
    <w:p w:rsidR="00E46CA7" w:rsidRPr="00121207" w:rsidRDefault="00E46CA7" w:rsidP="00E46CA7">
      <w:pPr>
        <w:ind w:right="-1"/>
      </w:pPr>
      <w:r w:rsidRPr="00121207">
        <w:rPr>
          <w:rFonts w:ascii="Arial" w:hAnsi="Arial" w:cs="Arial"/>
          <w:noProof/>
          <w:sz w:val="24"/>
          <w:szCs w:val="24"/>
          <w:lang w:val="ru-RU" w:eastAsia="ru-RU"/>
        </w:rPr>
        <w:drawing>
          <wp:inline distT="0" distB="0" distL="0" distR="0">
            <wp:extent cx="5981700" cy="33718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6CA7" w:rsidRDefault="00E46CA7" w:rsidP="007168E3">
      <w:pPr>
        <w:spacing w:line="276" w:lineRule="auto"/>
        <w:ind w:firstLine="708"/>
        <w:jc w:val="center"/>
        <w:rPr>
          <w:rFonts w:ascii="Bookman Old Style" w:hAnsi="Bookman Old Style"/>
          <w:color w:val="000000"/>
          <w:sz w:val="24"/>
          <w:szCs w:val="24"/>
          <w:shd w:val="clear" w:color="auto" w:fill="FFFFFF"/>
        </w:rPr>
      </w:pPr>
    </w:p>
    <w:p w:rsidR="00741E70" w:rsidRPr="00741E70" w:rsidRDefault="00741E70" w:rsidP="0092646D">
      <w:pPr>
        <w:rPr>
          <w:rFonts w:ascii="Bookman Old Style" w:hAnsi="Bookman Old Style"/>
          <w:sz w:val="24"/>
          <w:szCs w:val="24"/>
        </w:rPr>
      </w:pPr>
    </w:p>
    <w:p w:rsidR="00742BE2" w:rsidRDefault="00742BE2" w:rsidP="0092646D">
      <w:pPr>
        <w:pStyle w:val="a3"/>
        <w:numPr>
          <w:ilvl w:val="0"/>
          <w:numId w:val="2"/>
        </w:numPr>
        <w:spacing w:line="340" w:lineRule="exact"/>
        <w:jc w:val="center"/>
        <w:rPr>
          <w:rFonts w:ascii="Bookman Old Style" w:hAnsi="Bookman Old Style"/>
          <w:sz w:val="24"/>
          <w:szCs w:val="24"/>
        </w:rPr>
      </w:pPr>
      <w:r w:rsidRPr="00E0524C">
        <w:rPr>
          <w:rFonts w:ascii="Bookman Old Style" w:hAnsi="Bookman Old Style"/>
          <w:sz w:val="24"/>
          <w:szCs w:val="24"/>
        </w:rPr>
        <w:t>МЕТА І ЗАВДАННЯ ПРОГРАМИ</w:t>
      </w:r>
    </w:p>
    <w:p w:rsidR="0092646D" w:rsidRPr="00E0524C" w:rsidRDefault="0092646D" w:rsidP="0092646D">
      <w:pPr>
        <w:pStyle w:val="a3"/>
        <w:spacing w:line="340" w:lineRule="exact"/>
        <w:rPr>
          <w:rFonts w:ascii="Bookman Old Style" w:hAnsi="Bookman Old Style"/>
          <w:sz w:val="24"/>
          <w:szCs w:val="24"/>
        </w:rPr>
      </w:pPr>
    </w:p>
    <w:p w:rsidR="00742BE2" w:rsidRPr="00742BE2" w:rsidRDefault="00742BE2" w:rsidP="0092646D">
      <w:pPr>
        <w:spacing w:line="340" w:lineRule="exact"/>
        <w:ind w:firstLine="709"/>
        <w:jc w:val="both"/>
        <w:rPr>
          <w:rFonts w:ascii="Bookman Old Style" w:hAnsi="Bookman Old Style"/>
          <w:sz w:val="24"/>
          <w:szCs w:val="24"/>
        </w:rPr>
      </w:pPr>
      <w:r w:rsidRPr="00742BE2">
        <w:rPr>
          <w:rFonts w:ascii="Bookman Old Style" w:hAnsi="Bookman Old Style"/>
          <w:sz w:val="24"/>
          <w:szCs w:val="24"/>
        </w:rPr>
        <w:t xml:space="preserve">Програма енергозбереження та енергоефективності </w:t>
      </w:r>
      <w:r>
        <w:rPr>
          <w:rFonts w:ascii="Bookman Old Style" w:hAnsi="Bookman Old Style"/>
          <w:sz w:val="24"/>
          <w:szCs w:val="24"/>
        </w:rPr>
        <w:t xml:space="preserve">Овруцької </w:t>
      </w:r>
      <w:r w:rsidR="00F950D2">
        <w:rPr>
          <w:rFonts w:ascii="Bookman Old Style" w:hAnsi="Bookman Old Style"/>
          <w:sz w:val="24"/>
          <w:szCs w:val="24"/>
        </w:rPr>
        <w:t>об’єднаної</w:t>
      </w:r>
      <w:r>
        <w:rPr>
          <w:rFonts w:ascii="Bookman Old Style" w:hAnsi="Bookman Old Style"/>
          <w:sz w:val="24"/>
          <w:szCs w:val="24"/>
        </w:rPr>
        <w:t xml:space="preserve"> територіальної громади</w:t>
      </w:r>
      <w:r w:rsidRPr="00742BE2">
        <w:rPr>
          <w:rFonts w:ascii="Bookman Old Style" w:hAnsi="Bookman Old Style"/>
          <w:sz w:val="24"/>
          <w:szCs w:val="24"/>
        </w:rPr>
        <w:t xml:space="preserve"> на 20</w:t>
      </w:r>
      <w:r w:rsidR="005E697E">
        <w:rPr>
          <w:rFonts w:ascii="Bookman Old Style" w:hAnsi="Bookman Old Style"/>
          <w:sz w:val="24"/>
          <w:szCs w:val="24"/>
        </w:rPr>
        <w:t>19</w:t>
      </w:r>
      <w:r w:rsidRPr="00742BE2">
        <w:rPr>
          <w:rFonts w:ascii="Bookman Old Style" w:hAnsi="Bookman Old Style"/>
          <w:sz w:val="24"/>
          <w:szCs w:val="24"/>
        </w:rPr>
        <w:t xml:space="preserve"> – 20</w:t>
      </w:r>
      <w:r>
        <w:rPr>
          <w:rFonts w:ascii="Bookman Old Style" w:hAnsi="Bookman Old Style"/>
          <w:sz w:val="24"/>
          <w:szCs w:val="24"/>
        </w:rPr>
        <w:t>20</w:t>
      </w:r>
      <w:r w:rsidRPr="00742BE2">
        <w:rPr>
          <w:rFonts w:ascii="Bookman Old Style" w:hAnsi="Bookman Old Style"/>
          <w:sz w:val="24"/>
          <w:szCs w:val="24"/>
        </w:rPr>
        <w:t xml:space="preserve"> роки (далі – Програма) розроблена відповідно до Закону України "Про місцеве самоврядування в Україні", Закону України "Про енергозбереження"</w:t>
      </w:r>
      <w:r w:rsidR="00705EAD">
        <w:rPr>
          <w:rFonts w:ascii="Bookman Old Style" w:hAnsi="Bookman Old Style"/>
          <w:sz w:val="24"/>
          <w:szCs w:val="24"/>
        </w:rPr>
        <w:t xml:space="preserve">, </w:t>
      </w:r>
      <w:r w:rsidRPr="00742BE2">
        <w:rPr>
          <w:rFonts w:ascii="Bookman Old Style" w:hAnsi="Bookman Old Style"/>
          <w:sz w:val="24"/>
          <w:szCs w:val="24"/>
        </w:rPr>
        <w:t xml:space="preserve"> </w:t>
      </w:r>
      <w:r w:rsidR="00705EAD" w:rsidRPr="00705EAD">
        <w:rPr>
          <w:rFonts w:ascii="Bookman Old Style" w:hAnsi="Bookman Old Style"/>
          <w:sz w:val="24"/>
          <w:szCs w:val="24"/>
        </w:rPr>
        <w:t>Закон України «Про альтернативні джерела енергії»</w:t>
      </w:r>
      <w:r w:rsidR="00705EAD">
        <w:rPr>
          <w:rFonts w:ascii="Bookman Old Style" w:hAnsi="Bookman Old Style"/>
          <w:sz w:val="24"/>
          <w:szCs w:val="24"/>
        </w:rPr>
        <w:t xml:space="preserve">, </w:t>
      </w:r>
    </w:p>
    <w:p w:rsidR="00742BE2" w:rsidRPr="00742BE2" w:rsidRDefault="00742BE2" w:rsidP="0092646D">
      <w:pPr>
        <w:spacing w:line="340" w:lineRule="exact"/>
        <w:ind w:firstLine="709"/>
        <w:jc w:val="both"/>
        <w:rPr>
          <w:rFonts w:ascii="Bookman Old Style" w:hAnsi="Bookman Old Style"/>
          <w:sz w:val="24"/>
          <w:szCs w:val="24"/>
        </w:rPr>
      </w:pPr>
      <w:r w:rsidRPr="00742BE2">
        <w:rPr>
          <w:rFonts w:ascii="Bookman Old Style" w:hAnsi="Bookman Old Style"/>
          <w:sz w:val="24"/>
          <w:szCs w:val="24"/>
        </w:rPr>
        <w:t xml:space="preserve">Мета Програми – забезпечити ефективне використання паливно-енергетичних ресурсів у бюджетній сфері </w:t>
      </w:r>
      <w:r w:rsidR="00131D1F">
        <w:rPr>
          <w:rFonts w:ascii="Bookman Old Style" w:hAnsi="Bookman Old Style"/>
          <w:sz w:val="24"/>
          <w:szCs w:val="24"/>
        </w:rPr>
        <w:t>ОТГ</w:t>
      </w:r>
      <w:r w:rsidRPr="00742BE2">
        <w:rPr>
          <w:rFonts w:ascii="Bookman Old Style" w:hAnsi="Bookman Old Style"/>
          <w:sz w:val="24"/>
          <w:szCs w:val="24"/>
        </w:rPr>
        <w:t xml:space="preserve">, сфері надання комунальних послуг, скорочення бюджетних витрат на використання енергоресурсів, </w:t>
      </w:r>
      <w:r w:rsidR="00494651">
        <w:rPr>
          <w:rFonts w:ascii="Bookman Old Style" w:hAnsi="Bookman Old Style"/>
          <w:sz w:val="24"/>
          <w:szCs w:val="24"/>
        </w:rPr>
        <w:t xml:space="preserve">запровадження та </w:t>
      </w:r>
      <w:r w:rsidRPr="00742BE2">
        <w:rPr>
          <w:rFonts w:ascii="Bookman Old Style" w:hAnsi="Bookman Old Style"/>
          <w:sz w:val="24"/>
          <w:szCs w:val="24"/>
        </w:rPr>
        <w:t xml:space="preserve">удосконалення системи </w:t>
      </w:r>
      <w:proofErr w:type="spellStart"/>
      <w:r w:rsidRPr="00742BE2">
        <w:rPr>
          <w:rFonts w:ascii="Bookman Old Style" w:hAnsi="Bookman Old Style"/>
          <w:sz w:val="24"/>
          <w:szCs w:val="24"/>
        </w:rPr>
        <w:t>енергоменеджменту</w:t>
      </w:r>
      <w:proofErr w:type="spellEnd"/>
      <w:r w:rsidRPr="00742BE2">
        <w:rPr>
          <w:rFonts w:ascii="Bookman Old Style" w:hAnsi="Bookman Old Style"/>
          <w:sz w:val="24"/>
          <w:szCs w:val="24"/>
        </w:rPr>
        <w:t>, підвищення культури енергоспоживання.</w:t>
      </w:r>
    </w:p>
    <w:p w:rsidR="00742BE2" w:rsidRPr="00742BE2" w:rsidRDefault="00742BE2" w:rsidP="0092646D">
      <w:pPr>
        <w:spacing w:line="340" w:lineRule="exact"/>
        <w:ind w:firstLine="709"/>
        <w:jc w:val="both"/>
        <w:rPr>
          <w:rFonts w:ascii="Bookman Old Style" w:hAnsi="Bookman Old Style"/>
          <w:sz w:val="24"/>
          <w:szCs w:val="24"/>
        </w:rPr>
      </w:pPr>
      <w:r w:rsidRPr="00742BE2">
        <w:rPr>
          <w:rFonts w:ascii="Bookman Old Style" w:hAnsi="Bookman Old Style"/>
          <w:sz w:val="24"/>
          <w:szCs w:val="24"/>
        </w:rPr>
        <w:t xml:space="preserve">Програма містить організаційні заходи та перелік енергозберігаючих заходів, виконання яких спрямоване на забезпечення реалізації </w:t>
      </w:r>
      <w:r w:rsidR="00D162AE">
        <w:rPr>
          <w:rFonts w:ascii="Bookman Old Style" w:hAnsi="Bookman Old Style"/>
          <w:sz w:val="24"/>
          <w:szCs w:val="24"/>
        </w:rPr>
        <w:t xml:space="preserve">на території громади </w:t>
      </w:r>
      <w:r w:rsidRPr="00742BE2">
        <w:rPr>
          <w:rFonts w:ascii="Bookman Old Style" w:hAnsi="Bookman Old Style"/>
          <w:sz w:val="24"/>
          <w:szCs w:val="24"/>
        </w:rPr>
        <w:t xml:space="preserve">державної політики у сфері енергозбереження, вдосконалення системи управління енергозбереженням, спрямованої на підвищення ефективності використання паливно-енергетичних ресурсів у бюджетній та комунальній сферах, формування в населення </w:t>
      </w:r>
      <w:r w:rsidR="00D949B7">
        <w:rPr>
          <w:rFonts w:ascii="Bookman Old Style" w:hAnsi="Bookman Old Style"/>
          <w:sz w:val="24"/>
          <w:szCs w:val="24"/>
        </w:rPr>
        <w:t>громади</w:t>
      </w:r>
      <w:r w:rsidRPr="00742BE2">
        <w:rPr>
          <w:rFonts w:ascii="Bookman Old Style" w:hAnsi="Bookman Old Style"/>
          <w:sz w:val="24"/>
          <w:szCs w:val="24"/>
        </w:rPr>
        <w:t xml:space="preserve"> світогляду, </w:t>
      </w:r>
      <w:r w:rsidRPr="00742BE2">
        <w:rPr>
          <w:rFonts w:ascii="Bookman Old Style" w:hAnsi="Bookman Old Style"/>
          <w:sz w:val="24"/>
          <w:szCs w:val="24"/>
        </w:rPr>
        <w:lastRenderedPageBreak/>
        <w:t>орієнтованого на енергозбереження, отримання енергозберігаючого, соціального та економічного ефекту.</w:t>
      </w:r>
    </w:p>
    <w:p w:rsidR="00742BE2" w:rsidRPr="00742BE2" w:rsidRDefault="00742BE2" w:rsidP="0092646D">
      <w:pPr>
        <w:spacing w:line="340" w:lineRule="exact"/>
        <w:ind w:firstLine="709"/>
        <w:jc w:val="both"/>
        <w:rPr>
          <w:rFonts w:ascii="Bookman Old Style" w:hAnsi="Bookman Old Style"/>
          <w:sz w:val="24"/>
          <w:szCs w:val="24"/>
        </w:rPr>
      </w:pPr>
      <w:r w:rsidRPr="00742BE2">
        <w:rPr>
          <w:rFonts w:ascii="Bookman Old Style" w:hAnsi="Bookman Old Style"/>
          <w:sz w:val="24"/>
          <w:szCs w:val="24"/>
        </w:rPr>
        <w:t xml:space="preserve">Комплекс цих заходів сформований на основі пропозицій виконавчих органів </w:t>
      </w:r>
      <w:r w:rsidR="004A2DF8">
        <w:rPr>
          <w:rFonts w:ascii="Bookman Old Style" w:hAnsi="Bookman Old Style"/>
          <w:sz w:val="24"/>
          <w:szCs w:val="24"/>
        </w:rPr>
        <w:t>Овруцької</w:t>
      </w:r>
      <w:r w:rsidRPr="00742BE2">
        <w:rPr>
          <w:rFonts w:ascii="Bookman Old Style" w:hAnsi="Bookman Old Style"/>
          <w:sz w:val="24"/>
          <w:szCs w:val="24"/>
        </w:rPr>
        <w:t xml:space="preserve"> міської ради, бюджетних установ, комунальних та енергопостачальних підприємств. Виконання цих заходів дасть можливість залучити заощаджені кошти на покращення стану міського</w:t>
      </w:r>
      <w:r w:rsidR="004A2DF8">
        <w:rPr>
          <w:rFonts w:ascii="Bookman Old Style" w:hAnsi="Bookman Old Style"/>
          <w:sz w:val="24"/>
          <w:szCs w:val="24"/>
        </w:rPr>
        <w:t xml:space="preserve"> та сільського</w:t>
      </w:r>
      <w:r w:rsidRPr="00742BE2">
        <w:rPr>
          <w:rFonts w:ascii="Bookman Old Style" w:hAnsi="Bookman Old Style"/>
          <w:sz w:val="24"/>
          <w:szCs w:val="24"/>
        </w:rPr>
        <w:t xml:space="preserve"> господарства, його модернізацію і розвиток, підвищення надійності та якості енергопостачання, покращення якості надання комунальних послуг для населення і соціально-побутових умов мешканців </w:t>
      </w:r>
      <w:r w:rsidR="004A2DF8">
        <w:rPr>
          <w:rFonts w:ascii="Bookman Old Style" w:hAnsi="Bookman Old Style"/>
          <w:sz w:val="24"/>
          <w:szCs w:val="24"/>
        </w:rPr>
        <w:t>Овруцької ОТГ</w:t>
      </w:r>
      <w:r w:rsidRPr="00742BE2">
        <w:rPr>
          <w:rFonts w:ascii="Bookman Old Style" w:hAnsi="Bookman Old Style"/>
          <w:sz w:val="24"/>
          <w:szCs w:val="24"/>
        </w:rPr>
        <w:t xml:space="preserve"> та передбачає:</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 xml:space="preserve">зменшення споживання паливно-енергетичних ресурсів у комунальній та бюджетній сферах </w:t>
      </w:r>
      <w:r w:rsidR="004A2DF8" w:rsidRPr="00CD21BD">
        <w:rPr>
          <w:rFonts w:ascii="Bookman Old Style" w:hAnsi="Bookman Old Style"/>
          <w:sz w:val="24"/>
          <w:szCs w:val="24"/>
        </w:rPr>
        <w:t>ОТГ</w:t>
      </w:r>
      <w:r w:rsidRPr="00CD21BD">
        <w:rPr>
          <w:rFonts w:ascii="Bookman Old Style" w:hAnsi="Bookman Old Style"/>
          <w:sz w:val="24"/>
          <w:szCs w:val="24"/>
        </w:rPr>
        <w:t xml:space="preserve"> за рахунок стимулювання та впровадження енергозберігаючих заходів;</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підвищення надійності систем постачання енергоносіїв;</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впровадження новітніх енергоефективних та енергоощадних технологій;</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популяризацію економічних, екологічних та соціальних переваг енергозбереження, підвищення управлінського та освітнього рівнів у цій сфері;</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 xml:space="preserve">скорочення поточних видатків міського бюджету за рахунок реалізації капітальних проектів у сфері енергозбереження та енергоефективності, встановлення контролю за споживанням енергоносіїв у бюджетній сфері </w:t>
      </w:r>
      <w:r w:rsidR="004A2DF8" w:rsidRPr="00CD21BD">
        <w:rPr>
          <w:rFonts w:ascii="Bookman Old Style" w:hAnsi="Bookman Old Style"/>
          <w:sz w:val="24"/>
          <w:szCs w:val="24"/>
        </w:rPr>
        <w:t>ОТГ</w:t>
      </w:r>
      <w:r w:rsidRPr="00CD21BD">
        <w:rPr>
          <w:rFonts w:ascii="Bookman Old Style" w:hAnsi="Bookman Old Style"/>
          <w:sz w:val="24"/>
          <w:szCs w:val="24"/>
        </w:rPr>
        <w:t>;</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 xml:space="preserve">залучення коштів бюджетів усіх рівнів, а також грантових і кредитних коштів на реалізацію заходів з енергозбереження в бюджетній та комунальній сферах </w:t>
      </w:r>
      <w:r w:rsidR="004A2DF8" w:rsidRPr="00CD21BD">
        <w:rPr>
          <w:rFonts w:ascii="Bookman Old Style" w:hAnsi="Bookman Old Style"/>
          <w:sz w:val="24"/>
          <w:szCs w:val="24"/>
        </w:rPr>
        <w:t>ОТГ</w:t>
      </w:r>
      <w:r w:rsidRPr="00CD21BD">
        <w:rPr>
          <w:rFonts w:ascii="Bookman Old Style" w:hAnsi="Bookman Old Style"/>
          <w:sz w:val="24"/>
          <w:szCs w:val="24"/>
        </w:rPr>
        <w:t>;</w:t>
      </w:r>
    </w:p>
    <w:p w:rsidR="00742BE2" w:rsidRPr="00CD21BD" w:rsidRDefault="00742BE2" w:rsidP="0092646D">
      <w:pPr>
        <w:pStyle w:val="a3"/>
        <w:numPr>
          <w:ilvl w:val="0"/>
          <w:numId w:val="11"/>
        </w:numPr>
        <w:spacing w:line="340" w:lineRule="exact"/>
        <w:jc w:val="both"/>
        <w:rPr>
          <w:rFonts w:ascii="Bookman Old Style" w:hAnsi="Bookman Old Style"/>
          <w:sz w:val="24"/>
          <w:szCs w:val="24"/>
        </w:rPr>
      </w:pPr>
      <w:r w:rsidRPr="00CD21BD">
        <w:rPr>
          <w:rFonts w:ascii="Bookman Old Style" w:hAnsi="Bookman Old Style"/>
          <w:sz w:val="24"/>
          <w:szCs w:val="24"/>
        </w:rPr>
        <w:t xml:space="preserve">запровадження часткового використання альтернативних та місцевих видів палива бюджетною та комунальною сферами </w:t>
      </w:r>
      <w:r w:rsidR="004A2DF8" w:rsidRPr="00CD21BD">
        <w:rPr>
          <w:rFonts w:ascii="Bookman Old Style" w:hAnsi="Bookman Old Style"/>
          <w:sz w:val="24"/>
          <w:szCs w:val="24"/>
        </w:rPr>
        <w:t>ОТГ</w:t>
      </w:r>
      <w:r w:rsidRPr="00CD21BD">
        <w:rPr>
          <w:rFonts w:ascii="Bookman Old Style" w:hAnsi="Bookman Old Style"/>
          <w:sz w:val="24"/>
          <w:szCs w:val="24"/>
        </w:rPr>
        <w:t>;</w:t>
      </w:r>
    </w:p>
    <w:p w:rsidR="00742BE2" w:rsidRDefault="00813BD2" w:rsidP="0092646D">
      <w:pPr>
        <w:pStyle w:val="a3"/>
        <w:numPr>
          <w:ilvl w:val="0"/>
          <w:numId w:val="11"/>
        </w:numPr>
        <w:spacing w:line="340" w:lineRule="exact"/>
        <w:jc w:val="both"/>
        <w:rPr>
          <w:rFonts w:ascii="Bookman Old Style" w:hAnsi="Bookman Old Style"/>
          <w:sz w:val="24"/>
          <w:szCs w:val="24"/>
        </w:rPr>
      </w:pPr>
      <w:r>
        <w:rPr>
          <w:rFonts w:ascii="Bookman Old Style" w:hAnsi="Bookman Old Style"/>
          <w:sz w:val="24"/>
          <w:szCs w:val="24"/>
        </w:rPr>
        <w:t>впровадження електронної системи щоденного</w:t>
      </w:r>
      <w:r w:rsidR="00742BE2" w:rsidRPr="00CD21BD">
        <w:rPr>
          <w:rFonts w:ascii="Bookman Old Style" w:hAnsi="Bookman Old Style"/>
          <w:sz w:val="24"/>
          <w:szCs w:val="24"/>
        </w:rPr>
        <w:t xml:space="preserve"> моніторинг</w:t>
      </w:r>
      <w:r>
        <w:rPr>
          <w:rFonts w:ascii="Bookman Old Style" w:hAnsi="Bookman Old Style"/>
          <w:sz w:val="24"/>
          <w:szCs w:val="24"/>
        </w:rPr>
        <w:t>у</w:t>
      </w:r>
      <w:r w:rsidR="00742BE2" w:rsidRPr="00CD21BD">
        <w:rPr>
          <w:rFonts w:ascii="Bookman Old Style" w:hAnsi="Bookman Old Style"/>
          <w:sz w:val="24"/>
          <w:szCs w:val="24"/>
        </w:rPr>
        <w:t xml:space="preserve"> споживання енергоносіїв у бюджетній сфері</w:t>
      </w:r>
      <w:r w:rsidR="004A2DF8" w:rsidRPr="00CD21BD">
        <w:rPr>
          <w:rFonts w:ascii="Bookman Old Style" w:hAnsi="Bookman Old Style"/>
          <w:sz w:val="24"/>
          <w:szCs w:val="24"/>
        </w:rPr>
        <w:t xml:space="preserve"> </w:t>
      </w:r>
      <w:r w:rsidR="00742BE2" w:rsidRPr="00CD21BD">
        <w:rPr>
          <w:rFonts w:ascii="Bookman Old Style" w:hAnsi="Bookman Old Style"/>
          <w:sz w:val="24"/>
          <w:szCs w:val="24"/>
        </w:rPr>
        <w:t>та впровадження енергозберігаючих заходів</w:t>
      </w:r>
      <w:r w:rsidR="00D949B7">
        <w:rPr>
          <w:rFonts w:ascii="Bookman Old Style" w:hAnsi="Bookman Old Style"/>
          <w:sz w:val="24"/>
          <w:szCs w:val="24"/>
        </w:rPr>
        <w:t>;</w:t>
      </w:r>
    </w:p>
    <w:p w:rsidR="004966A0" w:rsidRPr="00813BD2" w:rsidRDefault="00CD21BD" w:rsidP="0092646D">
      <w:pPr>
        <w:pStyle w:val="a3"/>
        <w:numPr>
          <w:ilvl w:val="0"/>
          <w:numId w:val="11"/>
        </w:numPr>
        <w:spacing w:line="340" w:lineRule="exact"/>
        <w:jc w:val="both"/>
        <w:rPr>
          <w:rFonts w:ascii="Bookman Old Style" w:hAnsi="Bookman Old Style"/>
          <w:sz w:val="24"/>
          <w:szCs w:val="24"/>
        </w:rPr>
      </w:pPr>
      <w:r>
        <w:rPr>
          <w:rFonts w:ascii="Bookman Old Style" w:hAnsi="Bookman Old Style"/>
          <w:sz w:val="24"/>
          <w:szCs w:val="24"/>
        </w:rPr>
        <w:t>і</w:t>
      </w:r>
      <w:r w:rsidRPr="00CD21BD">
        <w:rPr>
          <w:rFonts w:ascii="Bookman Old Style" w:hAnsi="Bookman Old Style"/>
          <w:sz w:val="24"/>
          <w:szCs w:val="24"/>
        </w:rPr>
        <w:t>нформування та популяризація економічних, екологічних і соціальних переваг ефективного використання енергії та здійснення заходів з енергоефективності</w:t>
      </w:r>
      <w:r>
        <w:rPr>
          <w:rFonts w:ascii="Bookman Old Style" w:hAnsi="Bookman Old Style"/>
          <w:sz w:val="24"/>
          <w:szCs w:val="24"/>
        </w:rPr>
        <w:t>;</w:t>
      </w:r>
    </w:p>
    <w:p w:rsidR="00CD21BD" w:rsidRPr="00CD21BD" w:rsidRDefault="00CD21BD" w:rsidP="0092646D">
      <w:pPr>
        <w:pStyle w:val="a3"/>
        <w:spacing w:line="340" w:lineRule="exact"/>
        <w:ind w:left="1069"/>
        <w:jc w:val="both"/>
        <w:rPr>
          <w:rFonts w:ascii="Bookman Old Style" w:hAnsi="Bookman Old Style"/>
          <w:sz w:val="24"/>
          <w:szCs w:val="24"/>
        </w:rPr>
      </w:pPr>
    </w:p>
    <w:p w:rsidR="00E0524C" w:rsidRDefault="00682AA9" w:rsidP="0092646D">
      <w:pPr>
        <w:pStyle w:val="a3"/>
        <w:numPr>
          <w:ilvl w:val="0"/>
          <w:numId w:val="2"/>
        </w:numPr>
        <w:jc w:val="center"/>
        <w:rPr>
          <w:rFonts w:ascii="Bookman Old Style" w:hAnsi="Bookman Old Style"/>
          <w:sz w:val="24"/>
          <w:szCs w:val="24"/>
        </w:rPr>
      </w:pPr>
      <w:r>
        <w:rPr>
          <w:rFonts w:ascii="Bookman Old Style" w:hAnsi="Bookman Old Style"/>
          <w:sz w:val="24"/>
          <w:szCs w:val="24"/>
        </w:rPr>
        <w:t>ШЛЯХИ РОЗВЯЗАННЯ ПРОБЛЕМИ</w:t>
      </w:r>
      <w:r w:rsidR="00E0524C">
        <w:rPr>
          <w:rFonts w:ascii="Bookman Old Style" w:hAnsi="Bookman Old Style"/>
          <w:sz w:val="24"/>
          <w:szCs w:val="24"/>
        </w:rPr>
        <w:t>.</w:t>
      </w:r>
    </w:p>
    <w:p w:rsidR="00A020F7" w:rsidRDefault="00A020F7" w:rsidP="0092646D">
      <w:pPr>
        <w:spacing w:line="276" w:lineRule="auto"/>
        <w:ind w:firstLine="360"/>
        <w:jc w:val="both"/>
        <w:rPr>
          <w:rFonts w:ascii="Bookman Old Style" w:hAnsi="Bookman Old Style"/>
          <w:sz w:val="24"/>
          <w:szCs w:val="24"/>
        </w:rPr>
      </w:pPr>
    </w:p>
    <w:p w:rsidR="00A020F7" w:rsidRDefault="00A020F7" w:rsidP="0092646D">
      <w:pPr>
        <w:spacing w:line="276" w:lineRule="auto"/>
        <w:ind w:firstLine="708"/>
        <w:jc w:val="both"/>
        <w:rPr>
          <w:rFonts w:ascii="Bookman Old Style" w:hAnsi="Bookman Old Style"/>
          <w:sz w:val="24"/>
          <w:szCs w:val="24"/>
        </w:rPr>
      </w:pPr>
      <w:r w:rsidRPr="00A020F7">
        <w:rPr>
          <w:rFonts w:ascii="Bookman Old Style" w:hAnsi="Bookman Old Style"/>
          <w:sz w:val="24"/>
          <w:szCs w:val="24"/>
        </w:rPr>
        <w:t xml:space="preserve">Основними завданнями Програми енергозбереження та енергоефективності </w:t>
      </w:r>
      <w:r>
        <w:rPr>
          <w:rFonts w:ascii="Bookman Old Style" w:hAnsi="Bookman Old Style"/>
          <w:sz w:val="24"/>
          <w:szCs w:val="24"/>
        </w:rPr>
        <w:t>Овруцької об’єднано</w:t>
      </w:r>
      <w:r w:rsidR="005E697E">
        <w:rPr>
          <w:rFonts w:ascii="Bookman Old Style" w:hAnsi="Bookman Old Style"/>
          <w:sz w:val="24"/>
          <w:szCs w:val="24"/>
        </w:rPr>
        <w:t>ї територіальної громади на 2019</w:t>
      </w:r>
      <w:r>
        <w:rPr>
          <w:rFonts w:ascii="Bookman Old Style" w:hAnsi="Bookman Old Style"/>
          <w:sz w:val="24"/>
          <w:szCs w:val="24"/>
        </w:rPr>
        <w:t>-2020</w:t>
      </w:r>
      <w:r w:rsidRPr="00A020F7">
        <w:rPr>
          <w:rFonts w:ascii="Bookman Old Style" w:hAnsi="Bookman Old Style"/>
          <w:sz w:val="24"/>
          <w:szCs w:val="24"/>
        </w:rPr>
        <w:t xml:space="preserve"> роки бу</w:t>
      </w:r>
      <w:r>
        <w:rPr>
          <w:rFonts w:ascii="Bookman Old Style" w:hAnsi="Bookman Old Style"/>
          <w:sz w:val="24"/>
          <w:szCs w:val="24"/>
        </w:rPr>
        <w:t>де</w:t>
      </w:r>
      <w:r w:rsidRPr="00A020F7">
        <w:rPr>
          <w:rFonts w:ascii="Bookman Old Style" w:hAnsi="Bookman Old Style"/>
          <w:sz w:val="24"/>
          <w:szCs w:val="24"/>
        </w:rPr>
        <w:t xml:space="preserve"> створення ефективної системи управління енергозбереженням, скорочення витрат енергоресурсів, удосконалення обліку та контролю за їх витратами, втілення комплексу заходів для реалізації потенціалу енергозбереження в бюджетній та житлово-комунальній сферах міста, а також можливості залучення для цього коштів державного бюджету та інвестиційних коштів, у тому числі грантових.</w:t>
      </w:r>
    </w:p>
    <w:p w:rsidR="00476E30" w:rsidRPr="00476E30" w:rsidRDefault="00A020F7" w:rsidP="0092646D">
      <w:pPr>
        <w:spacing w:line="276" w:lineRule="auto"/>
        <w:ind w:firstLine="360"/>
        <w:jc w:val="both"/>
        <w:rPr>
          <w:rFonts w:ascii="Bookman Old Style" w:hAnsi="Bookman Old Style"/>
          <w:sz w:val="24"/>
          <w:szCs w:val="24"/>
        </w:rPr>
      </w:pPr>
      <w:r>
        <w:rPr>
          <w:rFonts w:ascii="Bookman Old Style" w:hAnsi="Bookman Old Style"/>
          <w:sz w:val="24"/>
          <w:szCs w:val="24"/>
        </w:rPr>
        <w:lastRenderedPageBreak/>
        <w:tab/>
      </w:r>
      <w:r w:rsidR="00476E30" w:rsidRPr="00476E30">
        <w:rPr>
          <w:rFonts w:ascii="Bookman Old Style" w:hAnsi="Bookman Old Style"/>
          <w:sz w:val="24"/>
          <w:szCs w:val="24"/>
        </w:rPr>
        <w:t xml:space="preserve">Вирішення проблемних питань енергозбереження бюджетних установ забезпечуватиме реалізація заходів технічного та організаційного характеру.  </w:t>
      </w:r>
    </w:p>
    <w:p w:rsidR="00476E30" w:rsidRDefault="00476E30" w:rsidP="0092646D">
      <w:pPr>
        <w:spacing w:line="276" w:lineRule="auto"/>
        <w:ind w:firstLine="360"/>
        <w:jc w:val="both"/>
        <w:rPr>
          <w:rFonts w:ascii="Bookman Old Style" w:hAnsi="Bookman Old Style"/>
          <w:sz w:val="24"/>
          <w:szCs w:val="24"/>
        </w:rPr>
      </w:pPr>
      <w:r>
        <w:rPr>
          <w:rFonts w:ascii="Bookman Old Style" w:hAnsi="Bookman Old Style"/>
          <w:sz w:val="24"/>
          <w:szCs w:val="24"/>
        </w:rPr>
        <w:tab/>
      </w:r>
      <w:r w:rsidRPr="00476E30">
        <w:rPr>
          <w:rFonts w:ascii="Bookman Old Style" w:hAnsi="Bookman Old Style"/>
          <w:sz w:val="24"/>
          <w:szCs w:val="24"/>
        </w:rPr>
        <w:t>Відповідно до вимог Закону України "Про енергозбереження" підготовлено наступні заходи організаційного характеру:</w:t>
      </w:r>
      <w:r>
        <w:rPr>
          <w:rFonts w:ascii="Bookman Old Style" w:hAnsi="Bookman Old Style"/>
          <w:sz w:val="24"/>
          <w:szCs w:val="24"/>
        </w:rPr>
        <w:t xml:space="preserve"> </w:t>
      </w:r>
    </w:p>
    <w:p w:rsidR="00476E30" w:rsidRPr="000F392D" w:rsidRDefault="00476E30" w:rsidP="0092646D">
      <w:pPr>
        <w:pStyle w:val="a3"/>
        <w:numPr>
          <w:ilvl w:val="0"/>
          <w:numId w:val="8"/>
        </w:numPr>
        <w:spacing w:line="276" w:lineRule="auto"/>
        <w:jc w:val="both"/>
        <w:rPr>
          <w:rFonts w:ascii="Bookman Old Style" w:hAnsi="Bookman Old Style"/>
          <w:sz w:val="24"/>
          <w:szCs w:val="24"/>
        </w:rPr>
      </w:pPr>
      <w:r w:rsidRPr="000F392D">
        <w:rPr>
          <w:rFonts w:ascii="Bookman Old Style" w:hAnsi="Bookman Old Style"/>
          <w:sz w:val="24"/>
          <w:szCs w:val="24"/>
        </w:rPr>
        <w:t xml:space="preserve">проведення фахового енергоаудиту, енергообстеження; </w:t>
      </w:r>
    </w:p>
    <w:p w:rsidR="00476E30" w:rsidRPr="000F392D" w:rsidRDefault="00476E30" w:rsidP="0092646D">
      <w:pPr>
        <w:pStyle w:val="a3"/>
        <w:numPr>
          <w:ilvl w:val="0"/>
          <w:numId w:val="8"/>
        </w:numPr>
        <w:spacing w:line="276" w:lineRule="auto"/>
        <w:jc w:val="both"/>
        <w:rPr>
          <w:rFonts w:ascii="Bookman Old Style" w:hAnsi="Bookman Old Style"/>
          <w:sz w:val="24"/>
          <w:szCs w:val="24"/>
        </w:rPr>
      </w:pPr>
      <w:r w:rsidRPr="000F392D">
        <w:rPr>
          <w:rFonts w:ascii="Bookman Old Style" w:hAnsi="Bookman Old Style"/>
          <w:sz w:val="24"/>
          <w:szCs w:val="24"/>
        </w:rPr>
        <w:t xml:space="preserve">проведення попереднього техніко-економічного обґрунтування; </w:t>
      </w:r>
    </w:p>
    <w:p w:rsidR="00476E30" w:rsidRPr="000F392D" w:rsidRDefault="00476E30" w:rsidP="0092646D">
      <w:pPr>
        <w:pStyle w:val="a3"/>
        <w:numPr>
          <w:ilvl w:val="0"/>
          <w:numId w:val="8"/>
        </w:numPr>
        <w:spacing w:line="276" w:lineRule="auto"/>
        <w:jc w:val="both"/>
        <w:rPr>
          <w:rFonts w:ascii="Bookman Old Style" w:hAnsi="Bookman Old Style"/>
          <w:sz w:val="24"/>
          <w:szCs w:val="24"/>
        </w:rPr>
      </w:pPr>
      <w:r w:rsidRPr="000F392D">
        <w:rPr>
          <w:rFonts w:ascii="Bookman Old Style" w:hAnsi="Bookman Old Style"/>
          <w:sz w:val="24"/>
          <w:szCs w:val="24"/>
        </w:rPr>
        <w:t>виготовлення проектно-кошторисної документації;</w:t>
      </w:r>
    </w:p>
    <w:p w:rsidR="00A020F7" w:rsidRPr="000F392D" w:rsidRDefault="00476E30" w:rsidP="0092646D">
      <w:pPr>
        <w:pStyle w:val="a3"/>
        <w:numPr>
          <w:ilvl w:val="0"/>
          <w:numId w:val="8"/>
        </w:numPr>
        <w:spacing w:line="276" w:lineRule="auto"/>
        <w:jc w:val="both"/>
        <w:rPr>
          <w:rFonts w:ascii="Bookman Old Style" w:hAnsi="Bookman Old Style"/>
          <w:sz w:val="24"/>
          <w:szCs w:val="24"/>
        </w:rPr>
      </w:pPr>
      <w:r w:rsidRPr="000F392D">
        <w:rPr>
          <w:rFonts w:ascii="Bookman Old Style" w:hAnsi="Bookman Old Style"/>
          <w:sz w:val="24"/>
          <w:szCs w:val="24"/>
        </w:rPr>
        <w:t>створення системи моніторингу енергоносіїв в бюджетній сфері;</w:t>
      </w:r>
    </w:p>
    <w:p w:rsidR="008F785C" w:rsidRDefault="00476E30" w:rsidP="0092646D">
      <w:pPr>
        <w:spacing w:line="276" w:lineRule="auto"/>
        <w:ind w:firstLine="708"/>
        <w:jc w:val="both"/>
        <w:rPr>
          <w:rFonts w:ascii="Bookman Old Style" w:hAnsi="Bookman Old Style"/>
          <w:sz w:val="24"/>
          <w:szCs w:val="24"/>
        </w:rPr>
      </w:pPr>
      <w:r>
        <w:rPr>
          <w:rFonts w:ascii="Bookman Old Style" w:hAnsi="Bookman Old Style"/>
          <w:sz w:val="24"/>
          <w:szCs w:val="24"/>
        </w:rPr>
        <w:t>Передбачається</w:t>
      </w:r>
      <w:r w:rsidRPr="00476E30">
        <w:rPr>
          <w:rFonts w:ascii="Bookman Old Style" w:hAnsi="Bookman Old Style"/>
          <w:sz w:val="24"/>
          <w:szCs w:val="24"/>
        </w:rPr>
        <w:t xml:space="preserve"> виконання комплексу заходів з енергоефективності технічного (технологічного) характеру у бюджетній сфері протягом 201</w:t>
      </w:r>
      <w:r w:rsidR="005E697E">
        <w:rPr>
          <w:rFonts w:ascii="Bookman Old Style" w:hAnsi="Bookman Old Style"/>
          <w:sz w:val="24"/>
          <w:szCs w:val="24"/>
        </w:rPr>
        <w:t>9</w:t>
      </w:r>
      <w:r w:rsidRPr="00476E30">
        <w:rPr>
          <w:rFonts w:ascii="Bookman Old Style" w:hAnsi="Bookman Old Style"/>
          <w:sz w:val="24"/>
          <w:szCs w:val="24"/>
        </w:rPr>
        <w:t>-2020 років</w:t>
      </w:r>
      <w:r w:rsidR="008F785C">
        <w:rPr>
          <w:rFonts w:ascii="Bookman Old Style" w:hAnsi="Bookman Old Style"/>
          <w:sz w:val="24"/>
          <w:szCs w:val="24"/>
        </w:rPr>
        <w:t>:</w:t>
      </w:r>
    </w:p>
    <w:p w:rsidR="008F785C" w:rsidRDefault="002A51A8" w:rsidP="005E697E">
      <w:pPr>
        <w:pStyle w:val="a3"/>
        <w:numPr>
          <w:ilvl w:val="0"/>
          <w:numId w:val="9"/>
        </w:numPr>
        <w:spacing w:line="276" w:lineRule="auto"/>
        <w:jc w:val="both"/>
        <w:rPr>
          <w:rFonts w:ascii="Bookman Old Style" w:hAnsi="Bookman Old Style"/>
          <w:sz w:val="24"/>
          <w:szCs w:val="24"/>
        </w:rPr>
      </w:pPr>
      <w:r>
        <w:rPr>
          <w:rFonts w:ascii="Bookman Old Style" w:hAnsi="Bookman Old Style"/>
          <w:sz w:val="24"/>
          <w:szCs w:val="24"/>
        </w:rPr>
        <w:t>модернізація котелень на об’єктах із застосуванням альтернативних видів палива;</w:t>
      </w:r>
    </w:p>
    <w:p w:rsidR="0092646D" w:rsidRPr="0092646D" w:rsidRDefault="0092646D" w:rsidP="005E697E">
      <w:pPr>
        <w:pStyle w:val="a3"/>
        <w:numPr>
          <w:ilvl w:val="0"/>
          <w:numId w:val="9"/>
        </w:numPr>
        <w:jc w:val="both"/>
        <w:rPr>
          <w:rFonts w:ascii="Bookman Old Style" w:hAnsi="Bookman Old Style"/>
          <w:sz w:val="24"/>
          <w:szCs w:val="24"/>
        </w:rPr>
      </w:pPr>
      <w:r w:rsidRPr="0092646D">
        <w:rPr>
          <w:rFonts w:ascii="Bookman Old Style" w:hAnsi="Bookman Old Style"/>
          <w:sz w:val="24"/>
          <w:szCs w:val="24"/>
        </w:rPr>
        <w:t>утеплення фасадів та дахів, заміна дверей та вікон на металопластикові;</w:t>
      </w:r>
    </w:p>
    <w:p w:rsidR="00476E30" w:rsidRDefault="002A51A8" w:rsidP="005E697E">
      <w:pPr>
        <w:pStyle w:val="a3"/>
        <w:numPr>
          <w:ilvl w:val="0"/>
          <w:numId w:val="9"/>
        </w:numPr>
        <w:spacing w:line="276" w:lineRule="auto"/>
        <w:jc w:val="both"/>
        <w:rPr>
          <w:rFonts w:ascii="Bookman Old Style" w:hAnsi="Bookman Old Style"/>
          <w:sz w:val="24"/>
          <w:szCs w:val="24"/>
        </w:rPr>
      </w:pPr>
      <w:r w:rsidRPr="002A51A8">
        <w:rPr>
          <w:rFonts w:ascii="Bookman Old Style" w:hAnsi="Bookman Old Style"/>
          <w:sz w:val="24"/>
          <w:szCs w:val="24"/>
        </w:rPr>
        <w:t>технічне переоснащення об’єктів комунальної сфери із застосуванням енергоефективного обладнання</w:t>
      </w:r>
      <w:r>
        <w:rPr>
          <w:rFonts w:ascii="Bookman Old Style" w:hAnsi="Bookman Old Style"/>
          <w:sz w:val="24"/>
          <w:szCs w:val="24"/>
        </w:rPr>
        <w:t>;</w:t>
      </w:r>
    </w:p>
    <w:p w:rsidR="0032723B" w:rsidRDefault="0032723B" w:rsidP="005E697E">
      <w:pPr>
        <w:pStyle w:val="a3"/>
        <w:numPr>
          <w:ilvl w:val="0"/>
          <w:numId w:val="9"/>
        </w:numPr>
        <w:spacing w:line="276" w:lineRule="auto"/>
        <w:jc w:val="both"/>
        <w:rPr>
          <w:rFonts w:ascii="Bookman Old Style" w:hAnsi="Bookman Old Style"/>
          <w:sz w:val="24"/>
          <w:szCs w:val="24"/>
        </w:rPr>
      </w:pPr>
      <w:r>
        <w:rPr>
          <w:rFonts w:ascii="Bookman Old Style" w:hAnsi="Bookman Old Style"/>
          <w:sz w:val="24"/>
          <w:szCs w:val="24"/>
        </w:rPr>
        <w:t>проведення Днів сталої енергії у громаді;</w:t>
      </w:r>
    </w:p>
    <w:p w:rsidR="0032723B" w:rsidRDefault="0032723B" w:rsidP="005E697E">
      <w:pPr>
        <w:pStyle w:val="a3"/>
        <w:numPr>
          <w:ilvl w:val="0"/>
          <w:numId w:val="9"/>
        </w:numPr>
        <w:spacing w:line="276" w:lineRule="auto"/>
        <w:jc w:val="both"/>
        <w:rPr>
          <w:rFonts w:ascii="Bookman Old Style" w:hAnsi="Bookman Old Style"/>
          <w:sz w:val="24"/>
          <w:szCs w:val="24"/>
        </w:rPr>
      </w:pPr>
      <w:r>
        <w:rPr>
          <w:rFonts w:ascii="Bookman Old Style" w:hAnsi="Bookman Old Style"/>
          <w:sz w:val="24"/>
          <w:szCs w:val="24"/>
        </w:rPr>
        <w:t>проведення шкільних занять по енергозбереженню, за для підвищення обізнаності молодого покоління</w:t>
      </w:r>
      <w:r w:rsidR="00BB6877">
        <w:rPr>
          <w:rFonts w:ascii="Bookman Old Style" w:hAnsi="Bookman Old Style"/>
          <w:sz w:val="24"/>
          <w:szCs w:val="24"/>
        </w:rPr>
        <w:t>;</w:t>
      </w:r>
    </w:p>
    <w:p w:rsidR="00976D69" w:rsidRDefault="00976D69" w:rsidP="005E697E">
      <w:pPr>
        <w:pStyle w:val="a3"/>
        <w:numPr>
          <w:ilvl w:val="0"/>
          <w:numId w:val="9"/>
        </w:numPr>
        <w:spacing w:line="276" w:lineRule="auto"/>
        <w:jc w:val="both"/>
        <w:rPr>
          <w:rFonts w:ascii="Bookman Old Style" w:hAnsi="Bookman Old Style"/>
          <w:sz w:val="24"/>
          <w:szCs w:val="24"/>
        </w:rPr>
      </w:pPr>
      <w:r>
        <w:rPr>
          <w:rFonts w:ascii="Bookman Old Style" w:hAnsi="Bookman Old Style"/>
          <w:sz w:val="24"/>
          <w:szCs w:val="24"/>
        </w:rPr>
        <w:t>проведення різноманітних конкурсів;</w:t>
      </w:r>
    </w:p>
    <w:p w:rsidR="00976D69" w:rsidRDefault="00976D69" w:rsidP="005E697E">
      <w:pPr>
        <w:pStyle w:val="a3"/>
        <w:numPr>
          <w:ilvl w:val="0"/>
          <w:numId w:val="9"/>
        </w:numPr>
        <w:spacing w:line="276" w:lineRule="auto"/>
        <w:jc w:val="both"/>
        <w:rPr>
          <w:rFonts w:ascii="Bookman Old Style" w:hAnsi="Bookman Old Style"/>
          <w:sz w:val="24"/>
          <w:szCs w:val="24"/>
        </w:rPr>
      </w:pPr>
      <w:r>
        <w:rPr>
          <w:rFonts w:ascii="Bookman Old Style" w:hAnsi="Bookman Old Style"/>
          <w:sz w:val="24"/>
          <w:szCs w:val="24"/>
        </w:rPr>
        <w:t>випуск друкованої літератури.</w:t>
      </w:r>
    </w:p>
    <w:p w:rsidR="002A51A8" w:rsidRPr="002A51A8" w:rsidRDefault="002A51A8" w:rsidP="0092646D">
      <w:pPr>
        <w:spacing w:line="276" w:lineRule="auto"/>
        <w:ind w:left="1080"/>
        <w:rPr>
          <w:rFonts w:ascii="Bookman Old Style" w:hAnsi="Bookman Old Style"/>
          <w:sz w:val="24"/>
          <w:szCs w:val="24"/>
        </w:rPr>
      </w:pPr>
    </w:p>
    <w:p w:rsidR="009D4F78" w:rsidRDefault="00F4689C" w:rsidP="0092646D">
      <w:pPr>
        <w:pStyle w:val="a3"/>
        <w:numPr>
          <w:ilvl w:val="0"/>
          <w:numId w:val="2"/>
        </w:numPr>
        <w:spacing w:line="276" w:lineRule="auto"/>
        <w:jc w:val="center"/>
        <w:rPr>
          <w:rFonts w:ascii="Bookman Old Style" w:hAnsi="Bookman Old Style"/>
          <w:sz w:val="24"/>
          <w:szCs w:val="24"/>
        </w:rPr>
      </w:pPr>
      <w:r>
        <w:rPr>
          <w:rFonts w:ascii="Bookman Old Style" w:hAnsi="Bookman Old Style"/>
          <w:sz w:val="24"/>
          <w:szCs w:val="24"/>
        </w:rPr>
        <w:t>ВИЗНАЧЕННЯ СТРОКІВ ТА ЕТАПІВ ПРОГРАМИ.</w:t>
      </w:r>
      <w:r w:rsidR="009D4F78">
        <w:rPr>
          <w:rFonts w:ascii="Bookman Old Style" w:hAnsi="Bookman Old Style"/>
          <w:sz w:val="24"/>
          <w:szCs w:val="24"/>
        </w:rPr>
        <w:t xml:space="preserve"> </w:t>
      </w:r>
    </w:p>
    <w:p w:rsidR="00B876AF" w:rsidRDefault="00B876AF" w:rsidP="0092646D">
      <w:pPr>
        <w:pStyle w:val="a3"/>
        <w:spacing w:line="276" w:lineRule="auto"/>
        <w:rPr>
          <w:rFonts w:ascii="Bookman Old Style" w:hAnsi="Bookman Old Style"/>
          <w:sz w:val="24"/>
          <w:szCs w:val="24"/>
        </w:rPr>
      </w:pPr>
    </w:p>
    <w:p w:rsidR="00F4689C" w:rsidRDefault="0097272A" w:rsidP="0092646D">
      <w:pPr>
        <w:pStyle w:val="a3"/>
        <w:spacing w:line="276" w:lineRule="auto"/>
        <w:jc w:val="both"/>
        <w:rPr>
          <w:rFonts w:ascii="Bookman Old Style" w:hAnsi="Bookman Old Style"/>
          <w:sz w:val="24"/>
          <w:szCs w:val="24"/>
        </w:rPr>
      </w:pPr>
      <w:r>
        <w:rPr>
          <w:rFonts w:ascii="Bookman Old Style" w:hAnsi="Bookman Old Style"/>
          <w:sz w:val="24"/>
          <w:szCs w:val="24"/>
        </w:rPr>
        <w:t>Термін</w:t>
      </w:r>
      <w:r w:rsidR="009D4F78">
        <w:rPr>
          <w:rFonts w:ascii="Bookman Old Style" w:hAnsi="Bookman Old Style"/>
          <w:sz w:val="24"/>
          <w:szCs w:val="24"/>
        </w:rPr>
        <w:t xml:space="preserve"> виконання програми</w:t>
      </w:r>
      <w:r>
        <w:rPr>
          <w:rFonts w:ascii="Bookman Old Style" w:hAnsi="Bookman Old Style"/>
          <w:sz w:val="24"/>
          <w:szCs w:val="24"/>
        </w:rPr>
        <w:t xml:space="preserve"> розрахований на строк</w:t>
      </w:r>
      <w:r w:rsidR="005E697E">
        <w:rPr>
          <w:rFonts w:ascii="Bookman Old Style" w:hAnsi="Bookman Old Style"/>
          <w:sz w:val="24"/>
          <w:szCs w:val="24"/>
        </w:rPr>
        <w:t xml:space="preserve"> 2019</w:t>
      </w:r>
      <w:r w:rsidR="009D4F78">
        <w:rPr>
          <w:rFonts w:ascii="Bookman Old Style" w:hAnsi="Bookman Old Style"/>
          <w:sz w:val="24"/>
          <w:szCs w:val="24"/>
        </w:rPr>
        <w:t>-2020 роки.</w:t>
      </w:r>
      <w:r w:rsidR="00F4689C">
        <w:rPr>
          <w:rFonts w:ascii="Bookman Old Style" w:hAnsi="Bookman Old Style"/>
          <w:sz w:val="24"/>
          <w:szCs w:val="24"/>
        </w:rPr>
        <w:t xml:space="preserve"> </w:t>
      </w:r>
    </w:p>
    <w:p w:rsidR="00F4689C" w:rsidRDefault="00F4689C" w:rsidP="0092646D">
      <w:pPr>
        <w:pStyle w:val="a3"/>
        <w:spacing w:line="276" w:lineRule="auto"/>
        <w:rPr>
          <w:rFonts w:ascii="Bookman Old Style" w:hAnsi="Bookman Old Style"/>
          <w:sz w:val="24"/>
          <w:szCs w:val="24"/>
        </w:rPr>
      </w:pPr>
    </w:p>
    <w:p w:rsidR="00DF6435" w:rsidRDefault="00F4689C" w:rsidP="0092646D">
      <w:pPr>
        <w:pStyle w:val="a3"/>
        <w:numPr>
          <w:ilvl w:val="0"/>
          <w:numId w:val="2"/>
        </w:numPr>
        <w:spacing w:line="276" w:lineRule="auto"/>
        <w:jc w:val="center"/>
        <w:rPr>
          <w:rFonts w:ascii="Bookman Old Style" w:hAnsi="Bookman Old Style"/>
          <w:sz w:val="24"/>
          <w:szCs w:val="24"/>
        </w:rPr>
      </w:pPr>
      <w:r>
        <w:rPr>
          <w:rFonts w:ascii="Bookman Old Style" w:hAnsi="Bookman Old Style"/>
          <w:sz w:val="24"/>
          <w:szCs w:val="24"/>
        </w:rPr>
        <w:t>ВИЗНАЧЕННЯ ДЖЕРЕЛ ФІНАНСУВАННЯ.</w:t>
      </w:r>
    </w:p>
    <w:p w:rsidR="00DF6435" w:rsidRDefault="00DF6435" w:rsidP="0092646D">
      <w:pPr>
        <w:spacing w:line="276" w:lineRule="auto"/>
        <w:ind w:firstLine="708"/>
        <w:rPr>
          <w:rFonts w:ascii="Bookman Old Style" w:hAnsi="Bookman Old Style"/>
          <w:sz w:val="24"/>
          <w:szCs w:val="24"/>
        </w:rPr>
      </w:pPr>
    </w:p>
    <w:p w:rsidR="00DF6435" w:rsidRPr="00DF6435" w:rsidRDefault="00DF6435" w:rsidP="0092646D">
      <w:pPr>
        <w:spacing w:line="276" w:lineRule="auto"/>
        <w:ind w:firstLine="708"/>
        <w:jc w:val="both"/>
        <w:rPr>
          <w:rFonts w:ascii="Bookman Old Style" w:hAnsi="Bookman Old Style"/>
          <w:sz w:val="24"/>
          <w:szCs w:val="24"/>
        </w:rPr>
      </w:pPr>
      <w:r w:rsidRPr="00DF6435">
        <w:rPr>
          <w:rFonts w:ascii="Bookman Old Style" w:hAnsi="Bookman Old Style"/>
          <w:sz w:val="24"/>
          <w:szCs w:val="24"/>
        </w:rPr>
        <w:t>Фінансове забезпечення заходів, визначених Програмою, здійснюватиметься в межах видатків, передбачених у міському бюджеті на відповідний рік та за рахунок інших джерел фінансування</w:t>
      </w:r>
    </w:p>
    <w:p w:rsidR="00B876AF" w:rsidRPr="00F4689C" w:rsidRDefault="00B876AF" w:rsidP="0092646D">
      <w:pPr>
        <w:pStyle w:val="a3"/>
        <w:spacing w:line="276" w:lineRule="auto"/>
        <w:jc w:val="both"/>
        <w:rPr>
          <w:rFonts w:ascii="Bookman Old Style" w:hAnsi="Bookman Old Style"/>
          <w:sz w:val="24"/>
          <w:szCs w:val="24"/>
        </w:rPr>
      </w:pPr>
      <w:r w:rsidRPr="00F4689C">
        <w:rPr>
          <w:rFonts w:ascii="Bookman Old Style" w:hAnsi="Bookman Old Style"/>
          <w:sz w:val="24"/>
          <w:szCs w:val="24"/>
        </w:rPr>
        <w:t xml:space="preserve">Джерелами фінансування програми можуть бути:  </w:t>
      </w:r>
    </w:p>
    <w:p w:rsidR="00B876AF" w:rsidRDefault="00B876AF" w:rsidP="0092646D">
      <w:pPr>
        <w:pStyle w:val="a3"/>
        <w:spacing w:line="276" w:lineRule="auto"/>
        <w:jc w:val="both"/>
        <w:rPr>
          <w:rFonts w:ascii="Bookman Old Style" w:hAnsi="Bookman Old Style"/>
          <w:sz w:val="24"/>
          <w:szCs w:val="24"/>
        </w:rPr>
      </w:pPr>
      <w:r w:rsidRPr="00B876AF">
        <w:rPr>
          <w:rFonts w:ascii="Bookman Old Style" w:hAnsi="Bookman Old Style"/>
          <w:sz w:val="24"/>
          <w:szCs w:val="24"/>
        </w:rPr>
        <w:t xml:space="preserve">- кошти державного бюджету;  </w:t>
      </w:r>
    </w:p>
    <w:p w:rsidR="00B876AF" w:rsidRDefault="00B876AF" w:rsidP="0092646D">
      <w:pPr>
        <w:pStyle w:val="a3"/>
        <w:spacing w:line="276" w:lineRule="auto"/>
        <w:jc w:val="both"/>
        <w:rPr>
          <w:rFonts w:ascii="Bookman Old Style" w:hAnsi="Bookman Old Style"/>
          <w:sz w:val="24"/>
          <w:szCs w:val="24"/>
        </w:rPr>
      </w:pPr>
      <w:r w:rsidRPr="00B876AF">
        <w:rPr>
          <w:rFonts w:ascii="Bookman Old Style" w:hAnsi="Bookman Old Style"/>
          <w:sz w:val="24"/>
          <w:szCs w:val="24"/>
        </w:rPr>
        <w:t xml:space="preserve">- кошти місцевого бюджету;  </w:t>
      </w:r>
    </w:p>
    <w:p w:rsidR="00B876AF" w:rsidRDefault="00B876AF" w:rsidP="0092646D">
      <w:pPr>
        <w:pStyle w:val="a3"/>
        <w:spacing w:line="276" w:lineRule="auto"/>
        <w:jc w:val="both"/>
        <w:rPr>
          <w:rFonts w:ascii="Bookman Old Style" w:hAnsi="Bookman Old Style"/>
          <w:sz w:val="24"/>
          <w:szCs w:val="24"/>
        </w:rPr>
      </w:pPr>
      <w:r w:rsidRPr="00B876AF">
        <w:rPr>
          <w:rFonts w:ascii="Bookman Old Style" w:hAnsi="Bookman Old Style"/>
          <w:sz w:val="24"/>
          <w:szCs w:val="24"/>
        </w:rPr>
        <w:t xml:space="preserve">- кошти обласного бюджету;  </w:t>
      </w:r>
    </w:p>
    <w:p w:rsidR="00B876AF" w:rsidRDefault="00B876AF" w:rsidP="0092646D">
      <w:pPr>
        <w:pStyle w:val="a3"/>
        <w:spacing w:line="276" w:lineRule="auto"/>
        <w:jc w:val="both"/>
        <w:rPr>
          <w:rFonts w:ascii="Bookman Old Style" w:hAnsi="Bookman Old Style"/>
          <w:sz w:val="24"/>
          <w:szCs w:val="24"/>
        </w:rPr>
      </w:pPr>
      <w:r w:rsidRPr="00B876AF">
        <w:rPr>
          <w:rFonts w:ascii="Bookman Old Style" w:hAnsi="Bookman Old Style"/>
          <w:sz w:val="24"/>
          <w:szCs w:val="24"/>
        </w:rPr>
        <w:t xml:space="preserve">- кошти підприємств;  </w:t>
      </w:r>
    </w:p>
    <w:p w:rsidR="00562288" w:rsidRDefault="00B876AF" w:rsidP="0092646D">
      <w:pPr>
        <w:pStyle w:val="a3"/>
        <w:spacing w:line="276" w:lineRule="auto"/>
        <w:jc w:val="both"/>
        <w:rPr>
          <w:rFonts w:ascii="Bookman Old Style" w:hAnsi="Bookman Old Style"/>
          <w:sz w:val="24"/>
          <w:szCs w:val="24"/>
        </w:rPr>
      </w:pPr>
      <w:r w:rsidRPr="00B876AF">
        <w:rPr>
          <w:rFonts w:ascii="Bookman Old Style" w:hAnsi="Bookman Old Style"/>
          <w:sz w:val="24"/>
          <w:szCs w:val="24"/>
        </w:rPr>
        <w:t>- інші джерела</w:t>
      </w:r>
      <w:r>
        <w:rPr>
          <w:rFonts w:ascii="Bookman Old Style" w:hAnsi="Bookman Old Style"/>
          <w:sz w:val="24"/>
          <w:szCs w:val="24"/>
        </w:rPr>
        <w:t>;</w:t>
      </w:r>
    </w:p>
    <w:p w:rsidR="00DF6435" w:rsidRDefault="00DF6435" w:rsidP="0092646D">
      <w:pPr>
        <w:spacing w:line="276" w:lineRule="auto"/>
        <w:ind w:firstLine="708"/>
        <w:jc w:val="both"/>
        <w:rPr>
          <w:rFonts w:ascii="Bookman Old Style" w:hAnsi="Bookman Old Style"/>
          <w:bCs/>
          <w:sz w:val="24"/>
          <w:szCs w:val="24"/>
        </w:rPr>
      </w:pPr>
      <w:r w:rsidRPr="00DF6435">
        <w:rPr>
          <w:rFonts w:ascii="Bookman Old Style" w:hAnsi="Bookman Old Style"/>
          <w:bCs/>
          <w:sz w:val="24"/>
          <w:szCs w:val="24"/>
        </w:rPr>
        <w:t>Обсяг фінансування Програми уточнюється щороку під час формування міського бюджету на відповідний рік у межах видатків, передбачених головному розпорядникові бюджетних коштів, і в разі потреби уточняються завдання та заходи Програми</w:t>
      </w:r>
      <w:r>
        <w:rPr>
          <w:rFonts w:ascii="Bookman Old Style" w:hAnsi="Bookman Old Style"/>
          <w:bCs/>
          <w:sz w:val="24"/>
          <w:szCs w:val="24"/>
        </w:rPr>
        <w:t>.</w:t>
      </w:r>
    </w:p>
    <w:p w:rsidR="00DF6435" w:rsidRDefault="00DF6435" w:rsidP="0092646D">
      <w:pPr>
        <w:spacing w:line="276" w:lineRule="auto"/>
        <w:ind w:firstLine="708"/>
        <w:rPr>
          <w:rFonts w:ascii="Bookman Old Style" w:hAnsi="Bookman Old Style"/>
          <w:bCs/>
          <w:sz w:val="24"/>
          <w:szCs w:val="24"/>
        </w:rPr>
      </w:pPr>
    </w:p>
    <w:p w:rsidR="00F4689C" w:rsidRDefault="00F4689C" w:rsidP="0092646D">
      <w:pPr>
        <w:pStyle w:val="a3"/>
        <w:numPr>
          <w:ilvl w:val="0"/>
          <w:numId w:val="2"/>
        </w:numPr>
        <w:spacing w:line="276" w:lineRule="auto"/>
        <w:jc w:val="center"/>
        <w:rPr>
          <w:rFonts w:ascii="Bookman Old Style" w:hAnsi="Bookman Old Style"/>
          <w:bCs/>
          <w:sz w:val="24"/>
          <w:szCs w:val="24"/>
        </w:rPr>
      </w:pPr>
      <w:r>
        <w:rPr>
          <w:rFonts w:ascii="Bookman Old Style" w:hAnsi="Bookman Old Style"/>
          <w:bCs/>
          <w:sz w:val="24"/>
          <w:szCs w:val="24"/>
        </w:rPr>
        <w:t>ОЧІКУВАНІ РЕЗУЛЬТАТИ ВИКОНАННЯ ПРОГРАМИ.</w:t>
      </w:r>
    </w:p>
    <w:p w:rsidR="0092646D" w:rsidRPr="0092646D" w:rsidRDefault="0092646D" w:rsidP="0092646D">
      <w:pPr>
        <w:spacing w:line="276" w:lineRule="auto"/>
        <w:ind w:left="360"/>
        <w:rPr>
          <w:rFonts w:ascii="Bookman Old Style" w:hAnsi="Bookman Old Style"/>
          <w:bCs/>
          <w:sz w:val="24"/>
          <w:szCs w:val="24"/>
        </w:rPr>
      </w:pPr>
    </w:p>
    <w:p w:rsidR="00F4689C" w:rsidRPr="00F4689C" w:rsidRDefault="00DF6435" w:rsidP="0092646D">
      <w:pPr>
        <w:spacing w:line="276" w:lineRule="auto"/>
        <w:ind w:firstLine="708"/>
        <w:jc w:val="both"/>
        <w:rPr>
          <w:rFonts w:ascii="Bookman Old Style" w:hAnsi="Bookman Old Style"/>
          <w:bCs/>
          <w:sz w:val="24"/>
          <w:szCs w:val="24"/>
        </w:rPr>
      </w:pPr>
      <w:r w:rsidRPr="00DF6435">
        <w:rPr>
          <w:rFonts w:ascii="Bookman Old Style" w:hAnsi="Bookman Old Style"/>
          <w:bCs/>
          <w:sz w:val="24"/>
          <w:szCs w:val="24"/>
        </w:rPr>
        <w:t>Позитивний ефект очікується отримати від реалізації всіх поставлених завдань і заходів Програми, які в основному передбачають:</w:t>
      </w:r>
    </w:p>
    <w:p w:rsidR="00B876AF" w:rsidRP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lastRenderedPageBreak/>
        <w:t>відповідне скорочення обсягу бюджетних видатків</w:t>
      </w:r>
      <w:r w:rsidR="00D31220">
        <w:rPr>
          <w:rFonts w:ascii="Bookman Old Style" w:hAnsi="Bookman Old Style"/>
          <w:sz w:val="24"/>
          <w:szCs w:val="24"/>
        </w:rPr>
        <w:t xml:space="preserve"> на енергоносії до 50%</w:t>
      </w:r>
      <w:r w:rsidRPr="00B876AF">
        <w:rPr>
          <w:rFonts w:ascii="Bookman Old Style" w:hAnsi="Bookman Old Style"/>
          <w:sz w:val="24"/>
          <w:szCs w:val="24"/>
        </w:rPr>
        <w:t>;</w:t>
      </w:r>
    </w:p>
    <w:p w:rsidR="00B876AF" w:rsidRP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t>збільшення обсягів використання нетрадиційної енергетики та альтернативних видів палива, скидного енергетичного потенціалу;</w:t>
      </w:r>
    </w:p>
    <w:p w:rsidR="00B876AF" w:rsidRP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t>модернізація конструкцій вікон та дверей;</w:t>
      </w:r>
    </w:p>
    <w:p w:rsidR="00B876AF" w:rsidRP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t xml:space="preserve">спрямування коштів, зекономлених внаслідок впровадження енергозберігаючих заходів, на фінансування заходів з енергозбереження у бюджетних установах; </w:t>
      </w:r>
    </w:p>
    <w:p w:rsidR="00B876AF" w:rsidRP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B876AF" w:rsidRDefault="00B876AF" w:rsidP="0092646D">
      <w:pPr>
        <w:pStyle w:val="a3"/>
        <w:numPr>
          <w:ilvl w:val="0"/>
          <w:numId w:val="5"/>
        </w:numPr>
        <w:spacing w:line="276" w:lineRule="auto"/>
        <w:jc w:val="both"/>
        <w:rPr>
          <w:rFonts w:ascii="Bookman Old Style" w:hAnsi="Bookman Old Style"/>
          <w:sz w:val="24"/>
          <w:szCs w:val="24"/>
        </w:rPr>
      </w:pPr>
      <w:r w:rsidRPr="00B876AF">
        <w:rPr>
          <w:rFonts w:ascii="Bookman Old Style" w:hAnsi="Bookman Old Style"/>
          <w:sz w:val="24"/>
          <w:szCs w:val="24"/>
        </w:rPr>
        <w:t>створення безпечних умов навчання та виховання  дітей у навчальних закладах;</w:t>
      </w:r>
    </w:p>
    <w:p w:rsidR="00CD21BD" w:rsidRDefault="00CD21BD" w:rsidP="0092646D">
      <w:pPr>
        <w:pStyle w:val="a3"/>
        <w:numPr>
          <w:ilvl w:val="0"/>
          <w:numId w:val="5"/>
        </w:numPr>
        <w:spacing w:line="276" w:lineRule="auto"/>
        <w:jc w:val="both"/>
        <w:rPr>
          <w:rFonts w:ascii="Bookman Old Style" w:hAnsi="Bookman Old Style"/>
          <w:sz w:val="24"/>
          <w:szCs w:val="24"/>
        </w:rPr>
      </w:pPr>
      <w:r w:rsidRPr="00CD21BD">
        <w:rPr>
          <w:rFonts w:ascii="Bookman Old Style" w:hAnsi="Bookman Old Style"/>
          <w:sz w:val="24"/>
          <w:szCs w:val="24"/>
        </w:rPr>
        <w:t>стимулювання впровадження систем енергоменеджменту в сфері промисловості, встановлення вимог щодо обов’язкового впровадження систем енергоменеджменту в бюджетних установах</w:t>
      </w:r>
      <w:r>
        <w:rPr>
          <w:rFonts w:ascii="Bookman Old Style" w:hAnsi="Bookman Old Style"/>
          <w:sz w:val="24"/>
          <w:szCs w:val="24"/>
        </w:rPr>
        <w:t>;</w:t>
      </w:r>
    </w:p>
    <w:p w:rsidR="00CD21BD" w:rsidRPr="00B876AF" w:rsidRDefault="00CD21BD" w:rsidP="0092646D">
      <w:pPr>
        <w:pStyle w:val="a3"/>
        <w:numPr>
          <w:ilvl w:val="0"/>
          <w:numId w:val="5"/>
        </w:numPr>
        <w:spacing w:line="276" w:lineRule="auto"/>
        <w:jc w:val="both"/>
        <w:rPr>
          <w:rFonts w:ascii="Bookman Old Style" w:hAnsi="Bookman Old Style"/>
          <w:sz w:val="24"/>
          <w:szCs w:val="24"/>
        </w:rPr>
      </w:pPr>
      <w:r w:rsidRPr="00CD21BD">
        <w:rPr>
          <w:rFonts w:ascii="Bookman Old Style" w:hAnsi="Bookman Old Style"/>
          <w:sz w:val="24"/>
          <w:szCs w:val="24"/>
        </w:rPr>
        <w:t>підвищення рівня обізнаності споживачів енергії з питань енергетичної ефективності, формування енергоефективної поведінки кінцевих споживачів щодо ефективного використання паливно-енергетичних ресурсів, зокрема шляхом запровадження відповідних освітніх програм у навчальних закладах</w:t>
      </w:r>
      <w:r>
        <w:rPr>
          <w:rFonts w:ascii="Bookman Old Style" w:hAnsi="Bookman Old Style"/>
          <w:sz w:val="24"/>
          <w:szCs w:val="24"/>
        </w:rPr>
        <w:t>;</w:t>
      </w:r>
    </w:p>
    <w:p w:rsidR="00DF6435" w:rsidRDefault="00DF6435" w:rsidP="0092646D">
      <w:pPr>
        <w:spacing w:line="276" w:lineRule="auto"/>
        <w:ind w:firstLine="708"/>
        <w:jc w:val="both"/>
        <w:rPr>
          <w:rFonts w:ascii="Bookman Old Style" w:hAnsi="Bookman Old Style"/>
          <w:sz w:val="24"/>
          <w:szCs w:val="24"/>
        </w:rPr>
      </w:pPr>
      <w:r w:rsidRPr="00DF6435">
        <w:rPr>
          <w:rFonts w:ascii="Bookman Old Style" w:hAnsi="Bookman Old Style"/>
          <w:sz w:val="24"/>
          <w:szCs w:val="24"/>
        </w:rPr>
        <w:t>Реалізація Програми має велику екологічну ефективність. Знижуються обсяги шкідливих викидів та забруднення навколишнього природного середовища за рахунок зменшення кількості палива, що споживається.</w:t>
      </w:r>
    </w:p>
    <w:p w:rsidR="00DF6435" w:rsidRDefault="00DF6435" w:rsidP="0092646D">
      <w:pPr>
        <w:spacing w:line="276" w:lineRule="auto"/>
        <w:ind w:firstLine="708"/>
        <w:jc w:val="both"/>
        <w:rPr>
          <w:rFonts w:ascii="Bookman Old Style" w:hAnsi="Bookman Old Style"/>
          <w:sz w:val="24"/>
          <w:szCs w:val="24"/>
        </w:rPr>
      </w:pPr>
    </w:p>
    <w:p w:rsidR="00DF6435" w:rsidRDefault="00DF6435" w:rsidP="0092646D">
      <w:pPr>
        <w:pStyle w:val="a3"/>
        <w:numPr>
          <w:ilvl w:val="0"/>
          <w:numId w:val="2"/>
        </w:numPr>
        <w:spacing w:line="276" w:lineRule="auto"/>
        <w:jc w:val="center"/>
        <w:rPr>
          <w:rFonts w:ascii="Bookman Old Style" w:hAnsi="Bookman Old Style"/>
          <w:sz w:val="24"/>
          <w:szCs w:val="24"/>
        </w:rPr>
      </w:pPr>
      <w:r>
        <w:rPr>
          <w:rFonts w:ascii="Bookman Old Style" w:hAnsi="Bookman Old Style"/>
          <w:sz w:val="24"/>
          <w:szCs w:val="24"/>
        </w:rPr>
        <w:t>КООРДИНАЦІЯ ТА КОНТРОЛЬ ЗА ХОДОМ ВИКОНАННЯ ПРОГРАМИ.</w:t>
      </w:r>
    </w:p>
    <w:p w:rsidR="003D1987" w:rsidRDefault="003D1987" w:rsidP="0092646D">
      <w:pPr>
        <w:spacing w:line="276" w:lineRule="auto"/>
        <w:rPr>
          <w:rFonts w:ascii="Bookman Old Style" w:hAnsi="Bookman Old Style"/>
          <w:sz w:val="24"/>
          <w:szCs w:val="24"/>
        </w:rPr>
      </w:pPr>
    </w:p>
    <w:p w:rsidR="003D1987" w:rsidRDefault="003D1987" w:rsidP="0092646D">
      <w:pPr>
        <w:spacing w:line="276" w:lineRule="auto"/>
        <w:ind w:firstLine="708"/>
        <w:jc w:val="both"/>
        <w:rPr>
          <w:rFonts w:ascii="Bookman Old Style" w:hAnsi="Bookman Old Style"/>
          <w:sz w:val="24"/>
          <w:szCs w:val="24"/>
        </w:rPr>
      </w:pPr>
      <w:r w:rsidRPr="003D1987">
        <w:rPr>
          <w:rFonts w:ascii="Bookman Old Style" w:hAnsi="Bookman Old Style"/>
          <w:sz w:val="24"/>
          <w:szCs w:val="24"/>
        </w:rPr>
        <w:t xml:space="preserve">Виконавчі органи </w:t>
      </w:r>
      <w:r>
        <w:rPr>
          <w:rFonts w:ascii="Bookman Old Style" w:hAnsi="Bookman Old Style"/>
          <w:sz w:val="24"/>
          <w:szCs w:val="24"/>
        </w:rPr>
        <w:t>Овруцької</w:t>
      </w:r>
      <w:r w:rsidRPr="003D1987">
        <w:rPr>
          <w:rFonts w:ascii="Bookman Old Style" w:hAnsi="Bookman Old Style"/>
          <w:sz w:val="24"/>
          <w:szCs w:val="24"/>
        </w:rPr>
        <w:t xml:space="preserve"> міської ради, підприємства та бюджетні установи, відповідальні за здійснення запланованих заходів, забезпеч</w:t>
      </w:r>
      <w:r w:rsidR="007E1390">
        <w:rPr>
          <w:rFonts w:ascii="Bookman Old Style" w:hAnsi="Bookman Old Style"/>
          <w:sz w:val="24"/>
          <w:szCs w:val="24"/>
        </w:rPr>
        <w:t>ать</w:t>
      </w:r>
      <w:r w:rsidRPr="003D1987">
        <w:rPr>
          <w:rFonts w:ascii="Bookman Old Style" w:hAnsi="Bookman Old Style"/>
          <w:sz w:val="24"/>
          <w:szCs w:val="24"/>
        </w:rPr>
        <w:t xml:space="preserve"> їх реалізацію в повному обсязі та у визначені строки місяця інформу</w:t>
      </w:r>
      <w:r w:rsidR="000F392D">
        <w:rPr>
          <w:rFonts w:ascii="Bookman Old Style" w:hAnsi="Bookman Old Style"/>
          <w:sz w:val="24"/>
          <w:szCs w:val="24"/>
        </w:rPr>
        <w:t>ватимуть</w:t>
      </w:r>
      <w:r w:rsidRPr="003D1987">
        <w:rPr>
          <w:rFonts w:ascii="Bookman Old Style" w:hAnsi="Bookman Old Style"/>
          <w:sz w:val="24"/>
          <w:szCs w:val="24"/>
        </w:rPr>
        <w:t xml:space="preserve"> про хід їх виконання. </w:t>
      </w:r>
      <w:r>
        <w:rPr>
          <w:rFonts w:ascii="Bookman Old Style" w:hAnsi="Bookman Old Style"/>
          <w:sz w:val="24"/>
          <w:szCs w:val="24"/>
        </w:rPr>
        <w:t xml:space="preserve">Відділ економічного розвитку та залучення інвестицій </w:t>
      </w:r>
      <w:r w:rsidR="0032723B">
        <w:rPr>
          <w:rFonts w:ascii="Bookman Old Style" w:hAnsi="Bookman Old Style"/>
          <w:sz w:val="24"/>
          <w:szCs w:val="24"/>
        </w:rPr>
        <w:t>раз</w:t>
      </w:r>
      <w:r w:rsidR="000F392D">
        <w:rPr>
          <w:rFonts w:ascii="Bookman Old Style" w:hAnsi="Bookman Old Style"/>
          <w:sz w:val="24"/>
          <w:szCs w:val="24"/>
        </w:rPr>
        <w:t xml:space="preserve"> </w:t>
      </w:r>
      <w:r w:rsidR="0032723B">
        <w:rPr>
          <w:rFonts w:ascii="Bookman Old Style" w:hAnsi="Bookman Old Style"/>
          <w:sz w:val="24"/>
          <w:szCs w:val="24"/>
        </w:rPr>
        <w:t>на</w:t>
      </w:r>
      <w:r w:rsidR="000F392D">
        <w:rPr>
          <w:rFonts w:ascii="Bookman Old Style" w:hAnsi="Bookman Old Style"/>
          <w:sz w:val="24"/>
          <w:szCs w:val="24"/>
        </w:rPr>
        <w:t xml:space="preserve"> рік інформуватиме </w:t>
      </w:r>
      <w:r w:rsidRPr="003D1987">
        <w:rPr>
          <w:rFonts w:ascii="Bookman Old Style" w:hAnsi="Bookman Old Style"/>
          <w:sz w:val="24"/>
          <w:szCs w:val="24"/>
        </w:rPr>
        <w:t>про хід виконання Програми.</w:t>
      </w:r>
      <w:r w:rsidR="00CA56F7">
        <w:rPr>
          <w:rFonts w:ascii="Bookman Old Style" w:hAnsi="Bookman Old Style"/>
          <w:sz w:val="24"/>
          <w:szCs w:val="24"/>
        </w:rPr>
        <w:t xml:space="preserve"> </w:t>
      </w:r>
    </w:p>
    <w:p w:rsidR="00CA56F7" w:rsidRPr="003D1987" w:rsidRDefault="004226E1" w:rsidP="0092646D">
      <w:pPr>
        <w:spacing w:line="276" w:lineRule="auto"/>
        <w:ind w:firstLine="708"/>
        <w:jc w:val="both"/>
        <w:rPr>
          <w:rFonts w:ascii="Bookman Old Style" w:hAnsi="Bookman Old Style"/>
          <w:sz w:val="24"/>
          <w:szCs w:val="24"/>
        </w:rPr>
      </w:pPr>
      <w:r>
        <w:rPr>
          <w:rFonts w:ascii="Bookman Old Style" w:hAnsi="Bookman Old Style"/>
          <w:sz w:val="24"/>
          <w:szCs w:val="24"/>
        </w:rPr>
        <w:t xml:space="preserve"> </w:t>
      </w:r>
    </w:p>
    <w:p w:rsidR="0092646D" w:rsidRDefault="0092646D" w:rsidP="00494651">
      <w:pPr>
        <w:spacing w:line="276" w:lineRule="auto"/>
        <w:jc w:val="both"/>
        <w:rPr>
          <w:rFonts w:ascii="Bookman Old Style" w:hAnsi="Bookman Old Style"/>
          <w:sz w:val="24"/>
          <w:szCs w:val="24"/>
        </w:rPr>
      </w:pPr>
    </w:p>
    <w:p w:rsidR="00D96758" w:rsidRPr="001B5A28" w:rsidRDefault="007776B0" w:rsidP="0092646D">
      <w:pPr>
        <w:spacing w:line="276" w:lineRule="auto"/>
        <w:jc w:val="center"/>
        <w:rPr>
          <w:rFonts w:ascii="Bookman Old Style" w:hAnsi="Bookman Old Style"/>
          <w:b/>
          <w:sz w:val="24"/>
          <w:szCs w:val="24"/>
        </w:rPr>
      </w:pPr>
      <w:r w:rsidRPr="001B5A28">
        <w:rPr>
          <w:rFonts w:ascii="Bookman Old Style" w:hAnsi="Bookman Old Style"/>
          <w:b/>
          <w:sz w:val="24"/>
          <w:szCs w:val="24"/>
        </w:rPr>
        <w:t>Заходи технічного (технологічного) характеру в бю</w:t>
      </w:r>
      <w:r w:rsidR="005E697E">
        <w:rPr>
          <w:rFonts w:ascii="Bookman Old Style" w:hAnsi="Bookman Old Style"/>
          <w:b/>
          <w:sz w:val="24"/>
          <w:szCs w:val="24"/>
        </w:rPr>
        <w:t>джетній сфері Овруцької ОТГ 2019</w:t>
      </w:r>
      <w:r w:rsidRPr="001B5A28">
        <w:rPr>
          <w:rFonts w:ascii="Bookman Old Style" w:hAnsi="Bookman Old Style"/>
          <w:b/>
          <w:sz w:val="24"/>
          <w:szCs w:val="24"/>
        </w:rPr>
        <w:t>-2020 роки</w:t>
      </w:r>
    </w:p>
    <w:p w:rsidR="00D96758" w:rsidRDefault="00D96758" w:rsidP="0092646D">
      <w:pPr>
        <w:spacing w:line="276" w:lineRule="auto"/>
        <w:jc w:val="both"/>
        <w:rPr>
          <w:rFonts w:ascii="Bookman Old Style" w:hAnsi="Bookman Old Style"/>
          <w:sz w:val="24"/>
          <w:szCs w:val="24"/>
        </w:rPr>
      </w:pPr>
    </w:p>
    <w:tbl>
      <w:tblPr>
        <w:tblStyle w:val="a4"/>
        <w:tblW w:w="0" w:type="auto"/>
        <w:tblLook w:val="04A0" w:firstRow="1" w:lastRow="0" w:firstColumn="1" w:lastColumn="0" w:noHBand="0" w:noVBand="1"/>
      </w:tblPr>
      <w:tblGrid>
        <w:gridCol w:w="1727"/>
        <w:gridCol w:w="1537"/>
        <w:gridCol w:w="1537"/>
        <w:gridCol w:w="810"/>
        <w:gridCol w:w="1279"/>
        <w:gridCol w:w="1261"/>
        <w:gridCol w:w="1478"/>
      </w:tblGrid>
      <w:tr w:rsidR="001F168C" w:rsidTr="00D96758">
        <w:tc>
          <w:tcPr>
            <w:tcW w:w="1875" w:type="dxa"/>
            <w:vMerge w:val="restart"/>
          </w:tcPr>
          <w:p w:rsidR="00D96758" w:rsidRPr="009B363D" w:rsidRDefault="00D96758" w:rsidP="0092646D">
            <w:pPr>
              <w:spacing w:line="276" w:lineRule="auto"/>
              <w:jc w:val="both"/>
              <w:rPr>
                <w:rFonts w:ascii="Bookman Old Style" w:hAnsi="Bookman Old Style"/>
                <w:sz w:val="22"/>
                <w:szCs w:val="22"/>
              </w:rPr>
            </w:pPr>
            <w:bookmarkStart w:id="0" w:name="_GoBack" w:colFirst="0" w:colLast="3"/>
            <w:proofErr w:type="spellStart"/>
            <w:r w:rsidRPr="009B363D">
              <w:rPr>
                <w:rFonts w:ascii="Bookman Old Style" w:hAnsi="Bookman Old Style"/>
                <w:sz w:val="22"/>
                <w:szCs w:val="22"/>
              </w:rPr>
              <w:t>Найменуваня</w:t>
            </w:r>
            <w:proofErr w:type="spellEnd"/>
            <w:r w:rsidRPr="009B363D">
              <w:rPr>
                <w:rFonts w:ascii="Bookman Old Style" w:hAnsi="Bookman Old Style"/>
                <w:sz w:val="22"/>
                <w:szCs w:val="22"/>
              </w:rPr>
              <w:t xml:space="preserve"> заходу</w:t>
            </w:r>
          </w:p>
        </w:tc>
        <w:tc>
          <w:tcPr>
            <w:tcW w:w="2016" w:type="dxa"/>
            <w:vMerge w:val="restart"/>
          </w:tcPr>
          <w:p w:rsidR="00D96758" w:rsidRPr="009B363D" w:rsidRDefault="00D96758" w:rsidP="0092646D">
            <w:pPr>
              <w:spacing w:line="276" w:lineRule="auto"/>
              <w:jc w:val="both"/>
              <w:rPr>
                <w:rFonts w:ascii="Bookman Old Style" w:hAnsi="Bookman Old Style"/>
                <w:sz w:val="22"/>
                <w:szCs w:val="22"/>
              </w:rPr>
            </w:pPr>
            <w:r w:rsidRPr="009B363D">
              <w:rPr>
                <w:rFonts w:ascii="Bookman Old Style" w:hAnsi="Bookman Old Style"/>
                <w:sz w:val="22"/>
                <w:szCs w:val="22"/>
              </w:rPr>
              <w:t>Сфера впровадження заходів</w:t>
            </w:r>
          </w:p>
        </w:tc>
        <w:tc>
          <w:tcPr>
            <w:tcW w:w="2016" w:type="dxa"/>
            <w:vMerge w:val="restart"/>
          </w:tcPr>
          <w:p w:rsidR="00D96758" w:rsidRPr="009B363D" w:rsidRDefault="00D96758" w:rsidP="0092646D">
            <w:pPr>
              <w:spacing w:line="276" w:lineRule="auto"/>
              <w:jc w:val="both"/>
              <w:rPr>
                <w:rFonts w:ascii="Bookman Old Style" w:hAnsi="Bookman Old Style"/>
                <w:sz w:val="22"/>
                <w:szCs w:val="22"/>
              </w:rPr>
            </w:pPr>
            <w:r w:rsidRPr="009B363D">
              <w:rPr>
                <w:rFonts w:ascii="Bookman Old Style" w:hAnsi="Bookman Old Style"/>
                <w:sz w:val="22"/>
                <w:szCs w:val="22"/>
              </w:rPr>
              <w:t>Термін впровадження</w:t>
            </w:r>
          </w:p>
        </w:tc>
        <w:tc>
          <w:tcPr>
            <w:tcW w:w="3722" w:type="dxa"/>
            <w:gridSpan w:val="4"/>
          </w:tcPr>
          <w:p w:rsidR="00D96758" w:rsidRPr="009B363D" w:rsidRDefault="00D96758" w:rsidP="0092646D">
            <w:pPr>
              <w:spacing w:line="276" w:lineRule="auto"/>
              <w:jc w:val="both"/>
              <w:rPr>
                <w:rFonts w:ascii="Bookman Old Style" w:hAnsi="Bookman Old Style"/>
                <w:sz w:val="22"/>
                <w:szCs w:val="22"/>
              </w:rPr>
            </w:pPr>
            <w:r w:rsidRPr="009B363D">
              <w:rPr>
                <w:rFonts w:ascii="Bookman Old Style" w:hAnsi="Bookman Old Style"/>
                <w:sz w:val="22"/>
                <w:szCs w:val="22"/>
              </w:rPr>
              <w:t>Очікувані обсяги та джерела фінансування</w:t>
            </w:r>
          </w:p>
        </w:tc>
      </w:tr>
      <w:tr w:rsidR="001F168C" w:rsidTr="00D25F94">
        <w:tc>
          <w:tcPr>
            <w:tcW w:w="1875" w:type="dxa"/>
            <w:vMerge/>
          </w:tcPr>
          <w:p w:rsidR="001F168C" w:rsidRPr="009B363D" w:rsidRDefault="001F168C" w:rsidP="0092646D">
            <w:pPr>
              <w:spacing w:line="276" w:lineRule="auto"/>
              <w:jc w:val="both"/>
              <w:rPr>
                <w:rFonts w:ascii="Bookman Old Style" w:hAnsi="Bookman Old Style"/>
                <w:sz w:val="22"/>
                <w:szCs w:val="22"/>
              </w:rPr>
            </w:pPr>
          </w:p>
        </w:tc>
        <w:tc>
          <w:tcPr>
            <w:tcW w:w="2016" w:type="dxa"/>
            <w:vMerge/>
          </w:tcPr>
          <w:p w:rsidR="001F168C" w:rsidRPr="009B363D" w:rsidRDefault="001F168C" w:rsidP="0092646D">
            <w:pPr>
              <w:spacing w:line="276" w:lineRule="auto"/>
              <w:jc w:val="both"/>
              <w:rPr>
                <w:rFonts w:ascii="Bookman Old Style" w:hAnsi="Bookman Old Style"/>
                <w:sz w:val="22"/>
                <w:szCs w:val="22"/>
              </w:rPr>
            </w:pPr>
          </w:p>
        </w:tc>
        <w:tc>
          <w:tcPr>
            <w:tcW w:w="2016" w:type="dxa"/>
            <w:vMerge/>
          </w:tcPr>
          <w:p w:rsidR="001F168C" w:rsidRPr="009B363D" w:rsidRDefault="001F168C" w:rsidP="0092646D">
            <w:pPr>
              <w:spacing w:line="276" w:lineRule="auto"/>
              <w:jc w:val="both"/>
              <w:rPr>
                <w:rFonts w:ascii="Bookman Old Style" w:hAnsi="Bookman Old Style"/>
                <w:sz w:val="22"/>
                <w:szCs w:val="22"/>
              </w:rPr>
            </w:pPr>
          </w:p>
        </w:tc>
        <w:tc>
          <w:tcPr>
            <w:tcW w:w="1070"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 xml:space="preserve">Всього </w:t>
            </w: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Кошти державного бюджету</w:t>
            </w: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Місцевий бюджет</w:t>
            </w:r>
          </w:p>
        </w:tc>
        <w:tc>
          <w:tcPr>
            <w:tcW w:w="1326"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Інші джерела фінансування</w:t>
            </w:r>
          </w:p>
        </w:tc>
      </w:tr>
      <w:tr w:rsidR="001F168C" w:rsidTr="00D25F94">
        <w:tc>
          <w:tcPr>
            <w:tcW w:w="1875" w:type="dxa"/>
          </w:tcPr>
          <w:p w:rsidR="001F168C" w:rsidRPr="009B363D" w:rsidRDefault="00F1327E" w:rsidP="0092646D">
            <w:pPr>
              <w:rPr>
                <w:rFonts w:ascii="Bookman Old Style" w:hAnsi="Bookman Old Style"/>
                <w:sz w:val="22"/>
                <w:szCs w:val="22"/>
              </w:rPr>
            </w:pPr>
            <w:r w:rsidRPr="009B363D">
              <w:rPr>
                <w:rFonts w:ascii="Bookman Old Style" w:hAnsi="Bookman Old Style"/>
                <w:sz w:val="22"/>
                <w:szCs w:val="22"/>
              </w:rPr>
              <w:t>1.</w:t>
            </w:r>
            <w:r w:rsidR="001F168C" w:rsidRPr="009B363D">
              <w:rPr>
                <w:rFonts w:ascii="Bookman Old Style" w:hAnsi="Bookman Old Style"/>
                <w:sz w:val="22"/>
                <w:szCs w:val="22"/>
              </w:rPr>
              <w:t xml:space="preserve">Модернізація чи заміна технічно </w:t>
            </w:r>
            <w:r w:rsidR="001F168C" w:rsidRPr="009B363D">
              <w:rPr>
                <w:rFonts w:ascii="Bookman Old Style" w:hAnsi="Bookman Old Style"/>
                <w:sz w:val="22"/>
                <w:szCs w:val="22"/>
              </w:rPr>
              <w:lastRenderedPageBreak/>
              <w:t xml:space="preserve">застарілих власних паливних господарств (котельні, котли)  </w:t>
            </w:r>
          </w:p>
          <w:p w:rsidR="001F168C" w:rsidRPr="009B363D" w:rsidRDefault="001F168C" w:rsidP="0092646D">
            <w:pPr>
              <w:spacing w:line="276" w:lineRule="auto"/>
              <w:jc w:val="both"/>
              <w:rPr>
                <w:rFonts w:ascii="Bookman Old Style" w:hAnsi="Bookman Old Style"/>
                <w:sz w:val="22"/>
                <w:szCs w:val="22"/>
              </w:rPr>
            </w:pPr>
          </w:p>
        </w:tc>
        <w:tc>
          <w:tcPr>
            <w:tcW w:w="2016"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 xml:space="preserve">Заклади бюджетної сфери </w:t>
            </w:r>
            <w:r w:rsidRPr="009B363D">
              <w:rPr>
                <w:rFonts w:ascii="Bookman Old Style" w:hAnsi="Bookman Old Style"/>
                <w:sz w:val="22"/>
                <w:szCs w:val="22"/>
              </w:rPr>
              <w:lastRenderedPageBreak/>
              <w:t>комунальної форми власності Овруцької міської ради ОТГ</w:t>
            </w:r>
          </w:p>
        </w:tc>
        <w:tc>
          <w:tcPr>
            <w:tcW w:w="2016" w:type="dxa"/>
          </w:tcPr>
          <w:p w:rsidR="001F168C" w:rsidRPr="009B363D" w:rsidRDefault="005E697E" w:rsidP="0092646D">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2019</w:t>
            </w:r>
            <w:r w:rsidR="001F168C" w:rsidRPr="009B363D">
              <w:rPr>
                <w:rFonts w:ascii="Bookman Old Style" w:hAnsi="Bookman Old Style"/>
                <w:sz w:val="22"/>
                <w:szCs w:val="22"/>
              </w:rPr>
              <w:t>-2020 роки</w:t>
            </w:r>
          </w:p>
        </w:tc>
        <w:tc>
          <w:tcPr>
            <w:tcW w:w="1070"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 xml:space="preserve">В межах бюджетних </w:t>
            </w:r>
            <w:r w:rsidRPr="009B363D">
              <w:rPr>
                <w:rFonts w:ascii="Bookman Old Style" w:hAnsi="Bookman Old Style"/>
                <w:sz w:val="22"/>
                <w:szCs w:val="22"/>
              </w:rPr>
              <w:lastRenderedPageBreak/>
              <w:t>призначень</w:t>
            </w:r>
          </w:p>
        </w:tc>
        <w:tc>
          <w:tcPr>
            <w:tcW w:w="1326" w:type="dxa"/>
          </w:tcPr>
          <w:p w:rsidR="001F168C" w:rsidRPr="009B363D" w:rsidRDefault="001F168C" w:rsidP="0092646D">
            <w:pPr>
              <w:spacing w:line="276" w:lineRule="auto"/>
              <w:jc w:val="both"/>
              <w:rPr>
                <w:rFonts w:ascii="Bookman Old Style" w:hAnsi="Bookman Old Style"/>
                <w:sz w:val="22"/>
                <w:szCs w:val="22"/>
              </w:rPr>
            </w:pPr>
          </w:p>
        </w:tc>
      </w:tr>
      <w:tr w:rsidR="001F168C" w:rsidTr="00D25F94">
        <w:tc>
          <w:tcPr>
            <w:tcW w:w="1875"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 xml:space="preserve">2. </w:t>
            </w:r>
            <w:proofErr w:type="spellStart"/>
            <w:r w:rsidRPr="009B363D">
              <w:rPr>
                <w:rFonts w:ascii="Bookman Old Style" w:hAnsi="Bookman Old Style"/>
                <w:sz w:val="22"/>
                <w:szCs w:val="22"/>
              </w:rPr>
              <w:t>Термореновація</w:t>
            </w:r>
            <w:proofErr w:type="spellEnd"/>
            <w:r w:rsidRPr="009B363D">
              <w:rPr>
                <w:rFonts w:ascii="Bookman Old Style" w:hAnsi="Bookman Old Style"/>
                <w:sz w:val="22"/>
                <w:szCs w:val="22"/>
              </w:rPr>
              <w:t xml:space="preserve"> приміщень (заміна віконних конструкцій та вхідних дверей, утеплення стін, покрівель та підвальних приміщень</w:t>
            </w:r>
          </w:p>
        </w:tc>
        <w:tc>
          <w:tcPr>
            <w:tcW w:w="2016"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 ОТГ</w:t>
            </w:r>
          </w:p>
        </w:tc>
        <w:tc>
          <w:tcPr>
            <w:tcW w:w="2016" w:type="dxa"/>
          </w:tcPr>
          <w:p w:rsidR="001F168C" w:rsidRPr="009B363D" w:rsidRDefault="005E697E" w:rsidP="0092646D">
            <w:pPr>
              <w:spacing w:line="276" w:lineRule="auto"/>
              <w:jc w:val="both"/>
              <w:rPr>
                <w:rFonts w:ascii="Bookman Old Style" w:hAnsi="Bookman Old Style"/>
                <w:sz w:val="22"/>
                <w:szCs w:val="22"/>
              </w:rPr>
            </w:pPr>
            <w:r w:rsidRPr="009B363D">
              <w:rPr>
                <w:rFonts w:ascii="Bookman Old Style" w:hAnsi="Bookman Old Style"/>
                <w:sz w:val="22"/>
                <w:szCs w:val="22"/>
              </w:rPr>
              <w:t>2019</w:t>
            </w:r>
            <w:r w:rsidR="001F168C" w:rsidRPr="009B363D">
              <w:rPr>
                <w:rFonts w:ascii="Bookman Old Style" w:hAnsi="Bookman Old Style"/>
                <w:sz w:val="22"/>
                <w:szCs w:val="22"/>
              </w:rPr>
              <w:t>-2020 роки</w:t>
            </w:r>
          </w:p>
        </w:tc>
        <w:tc>
          <w:tcPr>
            <w:tcW w:w="1070"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326" w:type="dxa"/>
          </w:tcPr>
          <w:p w:rsidR="001F168C" w:rsidRPr="009B363D" w:rsidRDefault="001F168C" w:rsidP="0092646D">
            <w:pPr>
              <w:spacing w:line="276" w:lineRule="auto"/>
              <w:jc w:val="both"/>
              <w:rPr>
                <w:rFonts w:ascii="Bookman Old Style" w:hAnsi="Bookman Old Style"/>
                <w:sz w:val="22"/>
                <w:szCs w:val="22"/>
              </w:rPr>
            </w:pPr>
          </w:p>
        </w:tc>
      </w:tr>
      <w:tr w:rsidR="001F168C" w:rsidTr="00D25F94">
        <w:tc>
          <w:tcPr>
            <w:tcW w:w="1875"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 xml:space="preserve">3. Модернізація чи заміна внутрішніх та зовнішніх систем опалення  </w:t>
            </w:r>
          </w:p>
        </w:tc>
        <w:tc>
          <w:tcPr>
            <w:tcW w:w="2016"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 ОТГ</w:t>
            </w:r>
          </w:p>
        </w:tc>
        <w:tc>
          <w:tcPr>
            <w:tcW w:w="2016" w:type="dxa"/>
          </w:tcPr>
          <w:p w:rsidR="001F168C" w:rsidRPr="009B363D" w:rsidRDefault="005E697E" w:rsidP="0092646D">
            <w:pPr>
              <w:spacing w:line="276" w:lineRule="auto"/>
              <w:jc w:val="both"/>
              <w:rPr>
                <w:rFonts w:ascii="Bookman Old Style" w:hAnsi="Bookman Old Style"/>
                <w:sz w:val="22"/>
                <w:szCs w:val="22"/>
              </w:rPr>
            </w:pPr>
            <w:r w:rsidRPr="009B363D">
              <w:rPr>
                <w:rFonts w:ascii="Bookman Old Style" w:hAnsi="Bookman Old Style"/>
                <w:sz w:val="22"/>
                <w:szCs w:val="22"/>
              </w:rPr>
              <w:t>2019</w:t>
            </w:r>
            <w:r w:rsidR="001F168C" w:rsidRPr="009B363D">
              <w:rPr>
                <w:rFonts w:ascii="Bookman Old Style" w:hAnsi="Bookman Old Style"/>
                <w:sz w:val="22"/>
                <w:szCs w:val="22"/>
              </w:rPr>
              <w:t>-2020 роки</w:t>
            </w:r>
          </w:p>
        </w:tc>
        <w:tc>
          <w:tcPr>
            <w:tcW w:w="1070"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326" w:type="dxa"/>
          </w:tcPr>
          <w:p w:rsidR="001F168C" w:rsidRPr="009B363D" w:rsidRDefault="001F168C" w:rsidP="0092646D">
            <w:pPr>
              <w:spacing w:line="276" w:lineRule="auto"/>
              <w:jc w:val="both"/>
              <w:rPr>
                <w:rFonts w:ascii="Bookman Old Style" w:hAnsi="Bookman Old Style"/>
                <w:sz w:val="22"/>
                <w:szCs w:val="22"/>
              </w:rPr>
            </w:pPr>
          </w:p>
        </w:tc>
      </w:tr>
      <w:tr w:rsidR="001F168C" w:rsidTr="00D25F94">
        <w:tc>
          <w:tcPr>
            <w:tcW w:w="1875"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4. Впровадження заміни ламп розжарювання на енергоефективні</w:t>
            </w:r>
          </w:p>
        </w:tc>
        <w:tc>
          <w:tcPr>
            <w:tcW w:w="2016"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 ОТГ</w:t>
            </w:r>
          </w:p>
        </w:tc>
        <w:tc>
          <w:tcPr>
            <w:tcW w:w="2016" w:type="dxa"/>
          </w:tcPr>
          <w:p w:rsidR="001F168C" w:rsidRPr="009B363D" w:rsidRDefault="005E697E" w:rsidP="0092646D">
            <w:pPr>
              <w:spacing w:line="276" w:lineRule="auto"/>
              <w:jc w:val="both"/>
              <w:rPr>
                <w:rFonts w:ascii="Bookman Old Style" w:hAnsi="Bookman Old Style"/>
                <w:sz w:val="22"/>
                <w:szCs w:val="22"/>
              </w:rPr>
            </w:pPr>
            <w:r w:rsidRPr="009B363D">
              <w:rPr>
                <w:rFonts w:ascii="Bookman Old Style" w:hAnsi="Bookman Old Style"/>
                <w:sz w:val="22"/>
                <w:szCs w:val="22"/>
              </w:rPr>
              <w:t>2019</w:t>
            </w:r>
            <w:r w:rsidR="001F168C" w:rsidRPr="009B363D">
              <w:rPr>
                <w:rFonts w:ascii="Bookman Old Style" w:hAnsi="Bookman Old Style"/>
                <w:sz w:val="22"/>
                <w:szCs w:val="22"/>
              </w:rPr>
              <w:t>-2020 роки</w:t>
            </w:r>
          </w:p>
        </w:tc>
        <w:tc>
          <w:tcPr>
            <w:tcW w:w="1070"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p>
        </w:tc>
        <w:tc>
          <w:tcPr>
            <w:tcW w:w="663" w:type="dxa"/>
          </w:tcPr>
          <w:p w:rsidR="001F168C" w:rsidRPr="009B363D" w:rsidRDefault="001F168C" w:rsidP="0092646D">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326" w:type="dxa"/>
          </w:tcPr>
          <w:p w:rsidR="001F168C" w:rsidRPr="009B363D" w:rsidRDefault="00645133" w:rsidP="0092646D">
            <w:pPr>
              <w:spacing w:line="276" w:lineRule="auto"/>
              <w:jc w:val="both"/>
              <w:rPr>
                <w:rFonts w:ascii="Bookman Old Style" w:hAnsi="Bookman Old Style"/>
                <w:sz w:val="22"/>
                <w:szCs w:val="22"/>
              </w:rPr>
            </w:pPr>
            <w:r w:rsidRPr="009B363D">
              <w:rPr>
                <w:rFonts w:ascii="Bookman Old Style" w:hAnsi="Bookman Old Style"/>
                <w:sz w:val="22"/>
                <w:szCs w:val="22"/>
              </w:rPr>
              <w:t>Кошти інвесторів</w:t>
            </w:r>
          </w:p>
        </w:tc>
      </w:tr>
      <w:tr w:rsidR="00095685" w:rsidTr="00D25F94">
        <w:tc>
          <w:tcPr>
            <w:tcW w:w="1875" w:type="dxa"/>
          </w:tcPr>
          <w:p w:rsidR="00095685" w:rsidRPr="009B363D" w:rsidRDefault="00095685" w:rsidP="0092646D">
            <w:pPr>
              <w:spacing w:line="276" w:lineRule="auto"/>
              <w:jc w:val="both"/>
              <w:rPr>
                <w:rFonts w:ascii="Bookman Old Style" w:hAnsi="Bookman Old Style"/>
                <w:sz w:val="22"/>
                <w:szCs w:val="22"/>
              </w:rPr>
            </w:pPr>
            <w:r w:rsidRPr="009B363D">
              <w:rPr>
                <w:rFonts w:ascii="Bookman Old Style" w:hAnsi="Bookman Old Style"/>
                <w:sz w:val="22"/>
                <w:szCs w:val="22"/>
              </w:rPr>
              <w:t>5. Реконструкція водогінних мереж (заміна старого обладнання, виготовлення ПКД)</w:t>
            </w:r>
          </w:p>
        </w:tc>
        <w:tc>
          <w:tcPr>
            <w:tcW w:w="2016" w:type="dxa"/>
          </w:tcPr>
          <w:p w:rsidR="00095685" w:rsidRPr="009B363D" w:rsidRDefault="00095685" w:rsidP="0092646D">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 ОТГ</w:t>
            </w:r>
          </w:p>
        </w:tc>
        <w:tc>
          <w:tcPr>
            <w:tcW w:w="2016" w:type="dxa"/>
          </w:tcPr>
          <w:p w:rsidR="00095685" w:rsidRPr="009B363D" w:rsidRDefault="005E697E" w:rsidP="0092646D">
            <w:pPr>
              <w:spacing w:line="276" w:lineRule="auto"/>
              <w:jc w:val="both"/>
              <w:rPr>
                <w:rFonts w:ascii="Bookman Old Style" w:hAnsi="Bookman Old Style"/>
                <w:sz w:val="22"/>
                <w:szCs w:val="22"/>
              </w:rPr>
            </w:pPr>
            <w:r w:rsidRPr="009B363D">
              <w:rPr>
                <w:rFonts w:ascii="Bookman Old Style" w:hAnsi="Bookman Old Style"/>
                <w:sz w:val="22"/>
                <w:szCs w:val="22"/>
              </w:rPr>
              <w:t>2019</w:t>
            </w:r>
            <w:r w:rsidR="00095685" w:rsidRPr="009B363D">
              <w:rPr>
                <w:rFonts w:ascii="Bookman Old Style" w:hAnsi="Bookman Old Style"/>
                <w:sz w:val="22"/>
                <w:szCs w:val="22"/>
              </w:rPr>
              <w:t>-2020 роки</w:t>
            </w:r>
          </w:p>
        </w:tc>
        <w:tc>
          <w:tcPr>
            <w:tcW w:w="1070" w:type="dxa"/>
          </w:tcPr>
          <w:p w:rsidR="00095685" w:rsidRPr="009B363D" w:rsidRDefault="00095685" w:rsidP="0092646D">
            <w:pPr>
              <w:spacing w:line="276" w:lineRule="auto"/>
              <w:jc w:val="both"/>
              <w:rPr>
                <w:rFonts w:ascii="Bookman Old Style" w:hAnsi="Bookman Old Style"/>
                <w:sz w:val="22"/>
                <w:szCs w:val="22"/>
              </w:rPr>
            </w:pPr>
          </w:p>
        </w:tc>
        <w:tc>
          <w:tcPr>
            <w:tcW w:w="663" w:type="dxa"/>
          </w:tcPr>
          <w:p w:rsidR="00095685" w:rsidRPr="009B363D" w:rsidRDefault="00095685" w:rsidP="0092646D">
            <w:pPr>
              <w:spacing w:line="276" w:lineRule="auto"/>
              <w:jc w:val="both"/>
              <w:rPr>
                <w:rFonts w:ascii="Bookman Old Style" w:hAnsi="Bookman Old Style"/>
                <w:sz w:val="22"/>
                <w:szCs w:val="22"/>
              </w:rPr>
            </w:pPr>
          </w:p>
        </w:tc>
        <w:tc>
          <w:tcPr>
            <w:tcW w:w="663" w:type="dxa"/>
          </w:tcPr>
          <w:p w:rsidR="00095685" w:rsidRPr="009B363D" w:rsidRDefault="00095685" w:rsidP="0092646D">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326" w:type="dxa"/>
          </w:tcPr>
          <w:p w:rsidR="00095685" w:rsidRPr="009B363D" w:rsidRDefault="00095685" w:rsidP="0092646D">
            <w:pPr>
              <w:spacing w:line="276" w:lineRule="auto"/>
              <w:jc w:val="both"/>
              <w:rPr>
                <w:rFonts w:ascii="Bookman Old Style" w:hAnsi="Bookman Old Style"/>
                <w:sz w:val="22"/>
                <w:szCs w:val="22"/>
              </w:rPr>
            </w:pPr>
          </w:p>
        </w:tc>
      </w:tr>
      <w:bookmarkEnd w:id="0"/>
    </w:tbl>
    <w:p w:rsidR="00D96758" w:rsidRDefault="00D96758" w:rsidP="0092646D">
      <w:pPr>
        <w:spacing w:line="276" w:lineRule="auto"/>
        <w:jc w:val="both"/>
        <w:rPr>
          <w:rFonts w:ascii="Bookman Old Style" w:hAnsi="Bookman Old Style"/>
          <w:sz w:val="24"/>
          <w:szCs w:val="24"/>
        </w:rPr>
      </w:pPr>
    </w:p>
    <w:p w:rsidR="00BD0235" w:rsidRDefault="00BD0235" w:rsidP="0092646D">
      <w:pPr>
        <w:spacing w:line="276" w:lineRule="auto"/>
        <w:jc w:val="both"/>
        <w:rPr>
          <w:rFonts w:ascii="Bookman Old Style" w:hAnsi="Bookman Old Style"/>
          <w:sz w:val="24"/>
          <w:szCs w:val="24"/>
        </w:rPr>
      </w:pPr>
    </w:p>
    <w:p w:rsidR="00BD0235" w:rsidRDefault="00BD0235" w:rsidP="0092646D">
      <w:pPr>
        <w:spacing w:line="276" w:lineRule="auto"/>
        <w:jc w:val="both"/>
        <w:rPr>
          <w:rFonts w:ascii="Bookman Old Style" w:hAnsi="Bookman Old Style"/>
          <w:sz w:val="24"/>
          <w:szCs w:val="24"/>
        </w:rPr>
      </w:pPr>
    </w:p>
    <w:p w:rsidR="00BD0235" w:rsidRPr="00D25F94" w:rsidRDefault="00D25F94" w:rsidP="00D25F94">
      <w:pPr>
        <w:spacing w:line="276" w:lineRule="auto"/>
        <w:jc w:val="center"/>
        <w:rPr>
          <w:rFonts w:ascii="Bookman Old Style" w:hAnsi="Bookman Old Style"/>
          <w:b/>
          <w:sz w:val="24"/>
          <w:szCs w:val="24"/>
        </w:rPr>
      </w:pPr>
      <w:r w:rsidRPr="00D25F94">
        <w:rPr>
          <w:rFonts w:ascii="Bookman Old Style" w:hAnsi="Bookman Old Style"/>
          <w:b/>
          <w:bCs/>
          <w:sz w:val="24"/>
          <w:szCs w:val="24"/>
        </w:rPr>
        <w:lastRenderedPageBreak/>
        <w:t xml:space="preserve">Орієнтовний перелік </w:t>
      </w:r>
      <w:r>
        <w:rPr>
          <w:rFonts w:ascii="Bookman Old Style" w:hAnsi="Bookman Old Style"/>
          <w:b/>
          <w:sz w:val="24"/>
          <w:szCs w:val="24"/>
        </w:rPr>
        <w:t>проектів</w:t>
      </w:r>
      <w:r w:rsidR="006D3767" w:rsidRPr="006D3767">
        <w:rPr>
          <w:rFonts w:ascii="Bookman Old Style" w:hAnsi="Bookman Old Style"/>
          <w:b/>
          <w:sz w:val="24"/>
          <w:szCs w:val="24"/>
        </w:rPr>
        <w:t xml:space="preserve"> з енергозбереження</w:t>
      </w:r>
    </w:p>
    <w:p w:rsidR="00BD0235" w:rsidRDefault="00BD0235" w:rsidP="003B6125">
      <w:pPr>
        <w:spacing w:line="276" w:lineRule="auto"/>
        <w:jc w:val="both"/>
        <w:rPr>
          <w:rFonts w:ascii="Bookman Old Style" w:hAnsi="Bookman Old Style"/>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10"/>
        <w:gridCol w:w="708"/>
        <w:gridCol w:w="27"/>
        <w:gridCol w:w="813"/>
        <w:gridCol w:w="12"/>
        <w:gridCol w:w="1276"/>
        <w:gridCol w:w="25"/>
        <w:gridCol w:w="1251"/>
        <w:gridCol w:w="25"/>
        <w:gridCol w:w="1109"/>
        <w:gridCol w:w="25"/>
        <w:gridCol w:w="1676"/>
        <w:gridCol w:w="25"/>
      </w:tblGrid>
      <w:tr w:rsidR="00D25F94" w:rsidRPr="00C12E2E" w:rsidTr="00D25F94">
        <w:trPr>
          <w:gridAfter w:val="1"/>
          <w:wAfter w:w="25" w:type="dxa"/>
          <w:trHeight w:val="2442"/>
        </w:trPr>
        <w:tc>
          <w:tcPr>
            <w:tcW w:w="425"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w:t>
            </w:r>
          </w:p>
        </w:tc>
        <w:tc>
          <w:tcPr>
            <w:tcW w:w="2810"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Назва інвестиційної програми, проекту регіонального розвитку</w:t>
            </w:r>
          </w:p>
        </w:tc>
        <w:tc>
          <w:tcPr>
            <w:tcW w:w="708"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Назва замовника</w:t>
            </w:r>
          </w:p>
        </w:tc>
        <w:tc>
          <w:tcPr>
            <w:tcW w:w="852" w:type="dxa"/>
            <w:gridSpan w:val="3"/>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Період реалізації</w:t>
            </w:r>
          </w:p>
        </w:tc>
        <w:tc>
          <w:tcPr>
            <w:tcW w:w="1276"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Загальна кошторисна вартість, тис. грн.</w:t>
            </w:r>
          </w:p>
        </w:tc>
        <w:tc>
          <w:tcPr>
            <w:tcW w:w="1276" w:type="dxa"/>
            <w:gridSpan w:val="2"/>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Наявність проектно – кошторисної документації (вказати дату розробки та назву проектної організації)</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Наявність експертного звіту (зазначити дату і №)</w:t>
            </w:r>
          </w:p>
        </w:tc>
        <w:tc>
          <w:tcPr>
            <w:tcW w:w="1701" w:type="dxa"/>
            <w:gridSpan w:val="2"/>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Орієнтовні джерела</w:t>
            </w:r>
            <w:r w:rsidR="001D2C44">
              <w:rPr>
                <w:rFonts w:ascii="Bookman Old Style" w:hAnsi="Bookman Old Style"/>
                <w:bCs/>
                <w:sz w:val="20"/>
              </w:rPr>
              <w:t xml:space="preserve"> </w:t>
            </w:r>
            <w:r w:rsidRPr="00C12E2E">
              <w:rPr>
                <w:rFonts w:ascii="Bookman Old Style" w:hAnsi="Bookman Old Style"/>
                <w:bCs/>
                <w:sz w:val="20"/>
              </w:rPr>
              <w:t>фінансування</w:t>
            </w:r>
          </w:p>
        </w:tc>
      </w:tr>
      <w:tr w:rsidR="00D25F94" w:rsidRPr="00C12E2E" w:rsidTr="00D25F94">
        <w:trPr>
          <w:gridAfter w:val="1"/>
          <w:wAfter w:w="25" w:type="dxa"/>
          <w:trHeight w:val="244"/>
        </w:trPr>
        <w:tc>
          <w:tcPr>
            <w:tcW w:w="425"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1</w:t>
            </w:r>
          </w:p>
        </w:tc>
        <w:tc>
          <w:tcPr>
            <w:tcW w:w="2810"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w:t>
            </w:r>
          </w:p>
        </w:tc>
        <w:tc>
          <w:tcPr>
            <w:tcW w:w="708"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3</w:t>
            </w:r>
          </w:p>
        </w:tc>
        <w:tc>
          <w:tcPr>
            <w:tcW w:w="852" w:type="dxa"/>
            <w:gridSpan w:val="3"/>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4</w:t>
            </w:r>
          </w:p>
        </w:tc>
        <w:tc>
          <w:tcPr>
            <w:tcW w:w="1276" w:type="dxa"/>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5</w:t>
            </w:r>
          </w:p>
        </w:tc>
        <w:tc>
          <w:tcPr>
            <w:tcW w:w="1276" w:type="dxa"/>
            <w:gridSpan w:val="2"/>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8</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9</w:t>
            </w:r>
          </w:p>
        </w:tc>
        <w:tc>
          <w:tcPr>
            <w:tcW w:w="1701" w:type="dxa"/>
            <w:gridSpan w:val="2"/>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p>
        </w:tc>
      </w:tr>
      <w:tr w:rsidR="00D25F94" w:rsidRPr="000373BF"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D25F94" w:rsidRDefault="009B363D" w:rsidP="00D25F94">
            <w:pPr>
              <w:rPr>
                <w:rFonts w:ascii="Bookman Old Style" w:hAnsi="Bookman Old Style"/>
                <w:color w:val="000000"/>
                <w:sz w:val="20"/>
              </w:rPr>
            </w:pPr>
            <w:hyperlink r:id="rId12" w:history="1">
              <w:r w:rsidR="00D25F94" w:rsidRPr="00D25F94">
                <w:rPr>
                  <w:rFonts w:ascii="Bookman Old Style" w:hAnsi="Bookman Old Style"/>
                  <w:color w:val="000000"/>
                  <w:sz w:val="20"/>
                </w:rPr>
                <w:t xml:space="preserve">Капітальний ремонт та </w:t>
              </w:r>
              <w:proofErr w:type="spellStart"/>
              <w:r w:rsidR="00D25F94" w:rsidRPr="00D25F94">
                <w:rPr>
                  <w:rFonts w:ascii="Bookman Old Style" w:hAnsi="Bookman Old Style"/>
                  <w:color w:val="000000"/>
                  <w:sz w:val="20"/>
                </w:rPr>
                <w:t>термосанація</w:t>
              </w:r>
              <w:proofErr w:type="spellEnd"/>
              <w:r w:rsidR="00D25F94" w:rsidRPr="00D25F94">
                <w:rPr>
                  <w:rFonts w:ascii="Bookman Old Style" w:hAnsi="Bookman Old Style"/>
                  <w:color w:val="000000"/>
                  <w:sz w:val="20"/>
                </w:rPr>
                <w:t xml:space="preserve"> Овруцького закладу загальної середньої освіти І - ІІІ ступенів № 3 Овруцької міської ради Житомирської області по вул. Замкова, 13 в м. Овруч Житомирської області</w:t>
              </w:r>
            </w:hyperlink>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bCs/>
                <w:color w:val="000000"/>
                <w:sz w:val="20"/>
              </w:rPr>
            </w:pPr>
            <w:r w:rsidRPr="00C12E2E">
              <w:rPr>
                <w:rFonts w:ascii="Bookman Old Style" w:hAnsi="Bookman Old Style"/>
                <w:bCs/>
                <w:color w:val="000000"/>
                <w:sz w:val="20"/>
              </w:rPr>
              <w:t>6212,078</w:t>
            </w:r>
          </w:p>
          <w:p w:rsidR="00D25F94" w:rsidRPr="00C12E2E" w:rsidRDefault="00D25F94" w:rsidP="00D25F94">
            <w:pPr>
              <w:jc w:val="center"/>
              <w:rPr>
                <w:rFonts w:ascii="Bookman Old Style" w:hAnsi="Bookman Old Style"/>
                <w:b/>
                <w:color w:val="000000"/>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Невмержицький</w:t>
            </w:r>
            <w:proofErr w:type="spellEnd"/>
            <w:r w:rsidRPr="00C12E2E">
              <w:rPr>
                <w:rFonts w:ascii="Bookman Old Style" w:hAnsi="Bookman Old Style"/>
                <w:sz w:val="20"/>
              </w:rPr>
              <w:t xml:space="preserve"> М.І.</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№06-0682-18 від 23.11.18</w:t>
            </w:r>
          </w:p>
        </w:tc>
        <w:tc>
          <w:tcPr>
            <w:tcW w:w="1701" w:type="dxa"/>
            <w:gridSpan w:val="2"/>
          </w:tcPr>
          <w:p w:rsidR="00D25F94" w:rsidRPr="000373BF" w:rsidRDefault="00D25F94" w:rsidP="00D25F94">
            <w:pPr>
              <w:jc w:val="center"/>
              <w:rPr>
                <w:rFonts w:ascii="Bookman Old Style" w:hAnsi="Bookman Old Style"/>
                <w:sz w:val="20"/>
              </w:rPr>
            </w:pPr>
            <w:r w:rsidRPr="00C12E2E">
              <w:rPr>
                <w:rFonts w:ascii="Bookman Old Style" w:hAnsi="Bookman Old Style"/>
                <w:sz w:val="20"/>
              </w:rPr>
              <w:t>міський бюджет</w:t>
            </w:r>
            <w:r>
              <w:rPr>
                <w:rFonts w:ascii="Bookman Old Style" w:hAnsi="Bookman Old Style"/>
                <w:sz w:val="20"/>
              </w:rPr>
              <w:t>,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D25F94" w:rsidRDefault="009B363D" w:rsidP="00D25F94">
            <w:pPr>
              <w:rPr>
                <w:rFonts w:ascii="Bookman Old Style" w:hAnsi="Bookman Old Style"/>
                <w:color w:val="000000"/>
                <w:sz w:val="20"/>
              </w:rPr>
            </w:pPr>
            <w:hyperlink r:id="rId13" w:history="1">
              <w:r w:rsidR="00D25F94" w:rsidRPr="00D25F94">
                <w:rPr>
                  <w:rFonts w:ascii="Bookman Old Style" w:hAnsi="Bookman Old Style"/>
                  <w:color w:val="000000"/>
                  <w:sz w:val="20"/>
                </w:rPr>
                <w:t>Капітальний ремонт (</w:t>
              </w:r>
              <w:proofErr w:type="spellStart"/>
              <w:r w:rsidR="00D25F94" w:rsidRPr="00D25F94">
                <w:rPr>
                  <w:rFonts w:ascii="Bookman Old Style" w:hAnsi="Bookman Old Style"/>
                  <w:color w:val="000000"/>
                  <w:sz w:val="20"/>
                </w:rPr>
                <w:t>термосанація</w:t>
              </w:r>
              <w:proofErr w:type="spellEnd"/>
              <w:r w:rsidR="00D25F94" w:rsidRPr="00D25F94">
                <w:rPr>
                  <w:rFonts w:ascii="Bookman Old Style" w:hAnsi="Bookman Old Style"/>
                  <w:color w:val="000000"/>
                  <w:sz w:val="20"/>
                </w:rPr>
                <w:t>) опорного закладу освіти «Овруцький заклад загальної середньої освіти І – ІІІ ступенів № 1» Овруцької міської ради Житомирської області</w:t>
              </w:r>
            </w:hyperlink>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18432,930</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«Експертиза МВК»</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№18480 12.12.2018</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ДФРР,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 xml:space="preserve">Реконструкція вуличного освітлення в </w:t>
            </w:r>
          </w:p>
          <w:p w:rsidR="00D25F94" w:rsidRPr="00C12E2E" w:rsidRDefault="00D25F94" w:rsidP="00D25F94">
            <w:pPr>
              <w:rPr>
                <w:rFonts w:ascii="Bookman Old Style" w:hAnsi="Bookman Old Style"/>
                <w:color w:val="000000"/>
                <w:sz w:val="20"/>
              </w:rPr>
            </w:pPr>
            <w:r>
              <w:rPr>
                <w:rFonts w:ascii="Bookman Old Style" w:hAnsi="Bookman Old Style"/>
                <w:color w:val="000000"/>
                <w:sz w:val="20"/>
              </w:rPr>
              <w:t>м. Овруч»</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0373BF" w:rsidRDefault="00D25F94" w:rsidP="00D25F94">
            <w:pPr>
              <w:jc w:val="center"/>
              <w:rPr>
                <w:rFonts w:ascii="Bookman Old Style" w:hAnsi="Bookman Old Style"/>
                <w:color w:val="000000" w:themeColor="text1"/>
                <w:sz w:val="20"/>
              </w:rPr>
            </w:pPr>
            <w:r w:rsidRPr="000373BF">
              <w:rPr>
                <w:rFonts w:ascii="Bookman Old Style" w:hAnsi="Bookman Old Style"/>
                <w:color w:val="000000" w:themeColor="text1"/>
                <w:sz w:val="20"/>
              </w:rPr>
              <w:t>9540,0</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Кредитні, грантові кошти НЕФКО,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приміщення дитячого відділення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2178,153</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№15519 від 10.08.2018</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Інфраструктурна субвенція, міський бюджет</w:t>
            </w:r>
            <w:r>
              <w:rPr>
                <w:rFonts w:ascii="Bookman Old Style" w:hAnsi="Bookman Old Style"/>
                <w:sz w:val="20"/>
              </w:rPr>
              <w:t>,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приміщення терапевтичного відділення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1498,537</w:t>
            </w:r>
          </w:p>
        </w:tc>
        <w:tc>
          <w:tcPr>
            <w:tcW w:w="1276" w:type="dxa"/>
            <w:gridSpan w:val="2"/>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№15526 від 10.08.2018</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будівлі (енергоефективна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заміною покрівлі лікувального корпусу двоповерхового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8060,367</w:t>
            </w:r>
          </w:p>
        </w:tc>
        <w:tc>
          <w:tcPr>
            <w:tcW w:w="1276" w:type="dxa"/>
            <w:gridSpan w:val="2"/>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№15521 від 10.08.2018</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будівлі (енергоефективна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заміною покрівлі лікувального корпусу п’ятиповерхового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5790,549</w:t>
            </w:r>
          </w:p>
        </w:tc>
        <w:tc>
          <w:tcPr>
            <w:tcW w:w="1276" w:type="dxa"/>
            <w:gridSpan w:val="2"/>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№15522 від 10.08.2018</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будівлі (енергоефективна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заміною покрівлі гінекологічного відділення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5587,087</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№15518 від 10.08.2018</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будівель (енергоефективна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заміною покрівлі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9146,285</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№15524 від 10.08.2018</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Інфраструктурна субвенція, міський бюджет</w:t>
            </w:r>
            <w:r>
              <w:rPr>
                <w:rFonts w:ascii="Bookman Old Style" w:hAnsi="Bookman Old Style"/>
                <w:sz w:val="20"/>
              </w:rPr>
              <w:t>,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приміщень неврологічного відділення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вул. Т. Шевченко, 106 м. Овруч, Овруцького 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2178,153</w:t>
            </w:r>
          </w:p>
        </w:tc>
        <w:tc>
          <w:tcPr>
            <w:tcW w:w="1276" w:type="dxa"/>
            <w:gridSpan w:val="2"/>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№15523 від 10.08.2018</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будівлі (енергоефективна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із заміною покрівлі діагностичного відділення Овруцької центральної районної лікарні за </w:t>
            </w:r>
            <w:proofErr w:type="spellStart"/>
            <w:r w:rsidRPr="00C12E2E">
              <w:rPr>
                <w:rFonts w:ascii="Bookman Old Style" w:hAnsi="Bookman Old Style"/>
                <w:sz w:val="20"/>
              </w:rPr>
              <w:t>адресою</w:t>
            </w:r>
            <w:proofErr w:type="spellEnd"/>
            <w:r w:rsidRPr="00C12E2E">
              <w:rPr>
                <w:rFonts w:ascii="Bookman Old Style" w:hAnsi="Bookman Old Style"/>
                <w:sz w:val="20"/>
              </w:rPr>
              <w:t xml:space="preserve">: вул. Т. Шевченка, 41 м. Овруч Овруцького </w:t>
            </w:r>
            <w:r w:rsidRPr="00C12E2E">
              <w:rPr>
                <w:rFonts w:ascii="Bookman Old Style" w:hAnsi="Bookman Old Style"/>
                <w:sz w:val="20"/>
              </w:rPr>
              <w:lastRenderedPageBreak/>
              <w:t>району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r>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6565,120</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Козодой</w:t>
            </w:r>
            <w:proofErr w:type="spellEnd"/>
            <w:r w:rsidRPr="00C12E2E">
              <w:rPr>
                <w:rFonts w:ascii="Bookman Old Style" w:hAnsi="Bookman Old Style"/>
                <w:sz w:val="20"/>
              </w:rPr>
              <w:t xml:space="preserve"> І.В.</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№15520 від 10.08.2018</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ДФРР, міський бюджет</w:t>
            </w:r>
            <w:r>
              <w:rPr>
                <w:rFonts w:ascii="Bookman Old Style" w:hAnsi="Bookman Old Style"/>
                <w:sz w:val="20"/>
              </w:rPr>
              <w:t>,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proofErr w:type="spellStart"/>
            <w:r w:rsidRPr="00C12E2E">
              <w:rPr>
                <w:rFonts w:ascii="Bookman Old Style" w:hAnsi="Bookman Old Style"/>
                <w:sz w:val="20"/>
              </w:rPr>
              <w:t>Реконстрекція</w:t>
            </w:r>
            <w:proofErr w:type="spellEnd"/>
            <w:r w:rsidRPr="00C12E2E">
              <w:rPr>
                <w:rFonts w:ascii="Bookman Old Style" w:hAnsi="Bookman Old Style"/>
                <w:sz w:val="20"/>
              </w:rPr>
              <w:t xml:space="preserve"> водопровідної мережі з метою покращення водопостачання для громади с. </w:t>
            </w:r>
            <w:proofErr w:type="spellStart"/>
            <w:r w:rsidRPr="00C12E2E">
              <w:rPr>
                <w:rFonts w:ascii="Bookman Old Style" w:hAnsi="Bookman Old Style"/>
                <w:sz w:val="20"/>
              </w:rPr>
              <w:t>Піщаниця</w:t>
            </w:r>
            <w:proofErr w:type="spellEnd"/>
            <w:r w:rsidRPr="00C12E2E">
              <w:rPr>
                <w:rFonts w:ascii="Bookman Old Style" w:hAnsi="Bookman Old Style"/>
                <w:sz w:val="20"/>
              </w:rPr>
              <w:t xml:space="preserve"> Овруцького району, Житомирської області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r w:rsidR="004F491F">
              <w:rPr>
                <w:rFonts w:ascii="Bookman Old Style" w:hAnsi="Bookman Old Style"/>
                <w:bCs/>
                <w:sz w:val="20"/>
              </w:rPr>
              <w:t xml:space="preserve"> - 2020</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1246,640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Росквасов</w:t>
            </w:r>
            <w:proofErr w:type="spellEnd"/>
            <w:r w:rsidRPr="00C12E2E">
              <w:rPr>
                <w:rFonts w:ascii="Bookman Old Style" w:hAnsi="Bookman Old Style"/>
                <w:sz w:val="20"/>
              </w:rPr>
              <w:t xml:space="preserve"> Ю.А. </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№06-0415-16 від 29 червня 2016 року</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3D0870"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 xml:space="preserve">Покращення доступу до якісної питної води для громади сіл </w:t>
            </w:r>
            <w:proofErr w:type="spellStart"/>
            <w:r w:rsidRPr="00C12E2E">
              <w:rPr>
                <w:rFonts w:ascii="Bookman Old Style" w:hAnsi="Bookman Old Style"/>
                <w:color w:val="000000"/>
                <w:sz w:val="20"/>
              </w:rPr>
              <w:t>Норинськ</w:t>
            </w:r>
            <w:proofErr w:type="spellEnd"/>
            <w:r w:rsidRPr="00C12E2E">
              <w:rPr>
                <w:rFonts w:ascii="Bookman Old Style" w:hAnsi="Bookman Old Style"/>
                <w:color w:val="000000"/>
                <w:sz w:val="20"/>
              </w:rPr>
              <w:t xml:space="preserve">, </w:t>
            </w:r>
            <w:proofErr w:type="spellStart"/>
            <w:r w:rsidRPr="00C12E2E">
              <w:rPr>
                <w:rFonts w:ascii="Bookman Old Style" w:hAnsi="Bookman Old Style"/>
                <w:color w:val="000000"/>
                <w:sz w:val="20"/>
              </w:rPr>
              <w:t>Мощаниця</w:t>
            </w:r>
            <w:proofErr w:type="spellEnd"/>
            <w:r w:rsidRPr="00C12E2E">
              <w:rPr>
                <w:rFonts w:ascii="Bookman Old Style" w:hAnsi="Bookman Old Style"/>
                <w:color w:val="000000"/>
                <w:sz w:val="20"/>
              </w:rPr>
              <w:t xml:space="preserve">, </w:t>
            </w:r>
            <w:proofErr w:type="spellStart"/>
            <w:r w:rsidRPr="00C12E2E">
              <w:rPr>
                <w:rFonts w:ascii="Bookman Old Style" w:hAnsi="Bookman Old Style"/>
                <w:color w:val="000000"/>
                <w:sz w:val="20"/>
              </w:rPr>
              <w:t>Підвелідники</w:t>
            </w:r>
            <w:proofErr w:type="spellEnd"/>
            <w:r w:rsidRPr="00C12E2E">
              <w:rPr>
                <w:rFonts w:ascii="Bookman Old Style" w:hAnsi="Bookman Old Style"/>
                <w:color w:val="000000"/>
                <w:sz w:val="20"/>
              </w:rPr>
              <w:t xml:space="preserve"> Овруцького району (капітальний ремонт)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r w:rsidR="004F491F">
              <w:rPr>
                <w:rFonts w:ascii="Bookman Old Style" w:hAnsi="Bookman Old Style"/>
                <w:bCs/>
                <w:sz w:val="20"/>
              </w:rPr>
              <w:t xml:space="preserve"> </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3618,737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Росквасову</w:t>
            </w:r>
            <w:proofErr w:type="spellEnd"/>
            <w:r w:rsidRPr="00C12E2E">
              <w:rPr>
                <w:rFonts w:ascii="Bookman Old Style" w:hAnsi="Bookman Old Style"/>
                <w:sz w:val="20"/>
              </w:rPr>
              <w:t xml:space="preserve"> Ю.А. </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№06-0168-16 від 11 квітня 2016 року              </w:t>
            </w:r>
          </w:p>
        </w:tc>
        <w:tc>
          <w:tcPr>
            <w:tcW w:w="1701" w:type="dxa"/>
            <w:gridSpan w:val="2"/>
          </w:tcPr>
          <w:p w:rsidR="00D25F94" w:rsidRPr="003D0870" w:rsidRDefault="00D25F94" w:rsidP="00D25F94">
            <w:pPr>
              <w:jc w:val="center"/>
              <w:rPr>
                <w:rFonts w:ascii="Bookman Old Style" w:hAnsi="Bookman Old Style"/>
                <w:sz w:val="20"/>
              </w:rPr>
            </w:pPr>
            <w:r>
              <w:rPr>
                <w:rFonts w:ascii="Bookman Old Style" w:hAnsi="Bookman Old Style"/>
                <w:sz w:val="20"/>
              </w:rPr>
              <w:t>Інфраструктурна субвенція,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«Капітальний ремонт даху (заміна покрівельного покриття) житлового будинку № 48 по вул. Героїв Майдану в м. Овруч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825,355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ТзОВ "ЖИТОМИРБУДПРОЕКТЕКСПЕРТИЗА" </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№12275 від 16.03.2018 року</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«Капітальний ремонт даху (заміна покрівельного покриття) житлового будинку № 50 по вул. Героїв Майдану в м. Овруч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825,379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ТзОВ "ЖИТОМИРБУДПРОЕКТЕКСПЕРТИЗА" </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№12276 від 16.03.2018 року</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«Капітальний ремонт даху (заміна покрівельного покриття) житлового будинку № 80 по вул. Тараса Шевченка в м. Овруч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349,926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ТзОВ "ЖИТОМИРБУДПРОЕКТЕКСПЕРТИЗА" </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№11848 від 14.02.2018 року</w:t>
            </w: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Будівництво водозабірної свердловини в с. </w:t>
            </w:r>
            <w:proofErr w:type="spellStart"/>
            <w:r w:rsidRPr="00C12E2E">
              <w:rPr>
                <w:rFonts w:ascii="Bookman Old Style" w:hAnsi="Bookman Old Style"/>
                <w:sz w:val="20"/>
              </w:rPr>
              <w:t>Коптівщини</w:t>
            </w:r>
            <w:proofErr w:type="spellEnd"/>
            <w:r w:rsidRPr="00C12E2E">
              <w:rPr>
                <w:rFonts w:ascii="Bookman Old Style" w:hAnsi="Bookman Old Style"/>
                <w:sz w:val="20"/>
              </w:rPr>
              <w:t xml:space="preserve">, </w:t>
            </w:r>
            <w:proofErr w:type="spellStart"/>
            <w:r w:rsidRPr="00C12E2E">
              <w:rPr>
                <w:rFonts w:ascii="Bookman Old Style" w:hAnsi="Bookman Old Style"/>
                <w:sz w:val="20"/>
              </w:rPr>
              <w:t>Покаліського</w:t>
            </w:r>
            <w:proofErr w:type="spellEnd"/>
            <w:r w:rsidRPr="00C12E2E">
              <w:rPr>
                <w:rFonts w:ascii="Bookman Old Style" w:hAnsi="Bookman Old Style"/>
                <w:sz w:val="20"/>
              </w:rPr>
              <w:t xml:space="preserve"> округу Овруцької міської ради</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1115,000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КП "</w:t>
            </w:r>
            <w:proofErr w:type="spellStart"/>
            <w:r w:rsidRPr="00C12E2E">
              <w:rPr>
                <w:rFonts w:ascii="Bookman Old Style" w:hAnsi="Bookman Old Style"/>
                <w:sz w:val="20"/>
              </w:rPr>
              <w:t>Житомирводпроект</w:t>
            </w:r>
            <w:proofErr w:type="spellEnd"/>
            <w:r w:rsidRPr="00C12E2E">
              <w:rPr>
                <w:rFonts w:ascii="Bookman Old Style" w:hAnsi="Bookman Old Style"/>
                <w:sz w:val="20"/>
              </w:rPr>
              <w:t>"</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Програма «Питна вода» ,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Будівництво водозабірної свердловини в с. </w:t>
            </w:r>
            <w:proofErr w:type="spellStart"/>
            <w:r w:rsidRPr="00C12E2E">
              <w:rPr>
                <w:rFonts w:ascii="Bookman Old Style" w:hAnsi="Bookman Old Style"/>
                <w:sz w:val="20"/>
              </w:rPr>
              <w:t>Коренівка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Черепинського</w:t>
            </w:r>
            <w:proofErr w:type="spellEnd"/>
            <w:r w:rsidRPr="00C12E2E">
              <w:rPr>
                <w:rFonts w:ascii="Bookman Old Style" w:hAnsi="Bookman Old Style"/>
                <w:sz w:val="20"/>
              </w:rPr>
              <w:t xml:space="preserve"> округу Овруцької міської ради</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 xml:space="preserve">1108,000 </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КП "</w:t>
            </w:r>
            <w:proofErr w:type="spellStart"/>
            <w:r w:rsidRPr="00C12E2E">
              <w:rPr>
                <w:rFonts w:ascii="Bookman Old Style" w:hAnsi="Bookman Old Style"/>
                <w:sz w:val="20"/>
              </w:rPr>
              <w:t>Житомирводпроект</w:t>
            </w:r>
            <w:proofErr w:type="spellEnd"/>
            <w:r w:rsidRPr="00C12E2E">
              <w:rPr>
                <w:rFonts w:ascii="Bookman Old Style" w:hAnsi="Bookman Old Style"/>
                <w:sz w:val="20"/>
              </w:rPr>
              <w:t>"</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Програма «Питна вода» ,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Будівництво водозабірної свердловини в с. </w:t>
            </w:r>
            <w:proofErr w:type="spellStart"/>
            <w:r w:rsidRPr="00C12E2E">
              <w:rPr>
                <w:rFonts w:ascii="Bookman Old Style" w:hAnsi="Bookman Old Style"/>
                <w:sz w:val="20"/>
              </w:rPr>
              <w:t>Лукішки</w:t>
            </w:r>
            <w:proofErr w:type="spellEnd"/>
            <w:r w:rsidRPr="00C12E2E">
              <w:rPr>
                <w:rFonts w:ascii="Bookman Old Style" w:hAnsi="Bookman Old Style"/>
                <w:sz w:val="20"/>
              </w:rPr>
              <w:t xml:space="preserve">, </w:t>
            </w:r>
            <w:proofErr w:type="spellStart"/>
            <w:r w:rsidRPr="00C12E2E">
              <w:rPr>
                <w:rFonts w:ascii="Bookman Old Style" w:hAnsi="Bookman Old Style"/>
                <w:sz w:val="20"/>
              </w:rPr>
              <w:t>Черепинського</w:t>
            </w:r>
            <w:proofErr w:type="spellEnd"/>
            <w:r w:rsidRPr="00C12E2E">
              <w:rPr>
                <w:rFonts w:ascii="Bookman Old Style" w:hAnsi="Bookman Old Style"/>
                <w:sz w:val="20"/>
              </w:rPr>
              <w:t xml:space="preserve"> округу Овруцької міської ради</w:t>
            </w:r>
          </w:p>
          <w:p w:rsidR="00D25F94" w:rsidRPr="00C12E2E" w:rsidRDefault="00D25F94" w:rsidP="00D25F94">
            <w:pPr>
              <w:rPr>
                <w:rFonts w:ascii="Bookman Old Style" w:hAnsi="Bookman Old Style"/>
                <w:sz w:val="20"/>
              </w:rPr>
            </w:pP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tcPr>
          <w:p w:rsidR="00D25F94" w:rsidRPr="00C12E2E" w:rsidRDefault="00D25F94" w:rsidP="00D25F94">
            <w:pPr>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1110,000</w:t>
            </w:r>
          </w:p>
          <w:p w:rsidR="00D25F94" w:rsidRPr="00C12E2E" w:rsidRDefault="00D25F94" w:rsidP="00D25F94">
            <w:pPr>
              <w:jc w:val="center"/>
              <w:rPr>
                <w:rFonts w:ascii="Bookman Old Style" w:hAnsi="Bookman Old Style"/>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артезіанської свердловини в с. </w:t>
            </w:r>
            <w:proofErr w:type="spellStart"/>
            <w:r w:rsidRPr="00C12E2E">
              <w:rPr>
                <w:rFonts w:ascii="Bookman Old Style" w:hAnsi="Bookman Old Style"/>
                <w:sz w:val="20"/>
              </w:rPr>
              <w:t>Покалів</w:t>
            </w:r>
            <w:proofErr w:type="spellEnd"/>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300,000</w:t>
            </w:r>
          </w:p>
          <w:p w:rsidR="00D25F94" w:rsidRPr="00C12E2E" w:rsidRDefault="00D25F94" w:rsidP="00D25F94">
            <w:pPr>
              <w:jc w:val="center"/>
              <w:rPr>
                <w:rFonts w:ascii="Bookman Old Style" w:hAnsi="Bookman Old Style"/>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артезіанської свердловини в с. </w:t>
            </w:r>
            <w:proofErr w:type="spellStart"/>
            <w:r w:rsidRPr="00C12E2E">
              <w:rPr>
                <w:rFonts w:ascii="Bookman Old Style" w:hAnsi="Bookman Old Style"/>
                <w:sz w:val="20"/>
              </w:rPr>
              <w:t>Полохачів</w:t>
            </w:r>
            <w:proofErr w:type="spellEnd"/>
            <w:r w:rsidRPr="00C12E2E">
              <w:rPr>
                <w:rFonts w:ascii="Bookman Old Style" w:hAnsi="Bookman Old Style"/>
                <w:sz w:val="20"/>
              </w:rPr>
              <w:t xml:space="preserve">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300,000</w:t>
            </w:r>
          </w:p>
          <w:p w:rsidR="00D25F94" w:rsidRPr="00C12E2E" w:rsidRDefault="00D25F94" w:rsidP="00D25F94">
            <w:pPr>
              <w:jc w:val="center"/>
              <w:rPr>
                <w:rFonts w:ascii="Bookman Old Style" w:hAnsi="Bookman Old Style"/>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артезіанської свердловини в с. Поліське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300,000</w:t>
            </w:r>
          </w:p>
          <w:p w:rsidR="00D25F94" w:rsidRPr="00C12E2E" w:rsidRDefault="00D25F94" w:rsidP="00D25F94">
            <w:pPr>
              <w:jc w:val="center"/>
              <w:rPr>
                <w:rFonts w:ascii="Bookman Old Style" w:hAnsi="Bookman Old Style"/>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Капітальний ремонт артезіанської свердловини в с. Кобилин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300,000</w:t>
            </w:r>
          </w:p>
          <w:p w:rsidR="00D25F94" w:rsidRPr="00C12E2E" w:rsidRDefault="00D25F94" w:rsidP="00D25F94">
            <w:pPr>
              <w:jc w:val="center"/>
              <w:rPr>
                <w:rFonts w:ascii="Bookman Old Style" w:hAnsi="Bookman Old Style"/>
                <w:sz w:val="20"/>
              </w:rPr>
            </w:pP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p>
        </w:tc>
        <w:tc>
          <w:tcPr>
            <w:tcW w:w="1701" w:type="dxa"/>
            <w:gridSpan w:val="2"/>
          </w:tcPr>
          <w:p w:rsidR="00D25F94" w:rsidRPr="00C12E2E" w:rsidRDefault="00D25F94" w:rsidP="00D25F94">
            <w:pPr>
              <w:jc w:val="center"/>
              <w:rPr>
                <w:rFonts w:ascii="Bookman Old Style" w:hAnsi="Bookman Old Style"/>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sz w:val="20"/>
              </w:rPr>
            </w:pPr>
            <w:r w:rsidRPr="00C12E2E">
              <w:rPr>
                <w:rFonts w:ascii="Bookman Old Style" w:hAnsi="Bookman Old Style"/>
                <w:sz w:val="20"/>
              </w:rPr>
              <w:t xml:space="preserve">Будівництво </w:t>
            </w:r>
            <w:proofErr w:type="spellStart"/>
            <w:r w:rsidRPr="00C12E2E">
              <w:rPr>
                <w:rFonts w:ascii="Bookman Old Style" w:hAnsi="Bookman Old Style"/>
                <w:sz w:val="20"/>
              </w:rPr>
              <w:t>артсвердловини</w:t>
            </w:r>
            <w:proofErr w:type="spellEnd"/>
            <w:r w:rsidRPr="00C12E2E">
              <w:rPr>
                <w:rFonts w:ascii="Bookman Old Style" w:hAnsi="Bookman Old Style"/>
                <w:sz w:val="20"/>
              </w:rPr>
              <w:t xml:space="preserve"> та реконструкція водогінної мережі в населених пунктах </w:t>
            </w:r>
            <w:proofErr w:type="spellStart"/>
            <w:r w:rsidRPr="00C12E2E">
              <w:rPr>
                <w:rFonts w:ascii="Bookman Old Style" w:hAnsi="Bookman Old Style"/>
                <w:sz w:val="20"/>
              </w:rPr>
              <w:t>Стугівщина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Оленичі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Хлупляни</w:t>
            </w:r>
            <w:proofErr w:type="spellEnd"/>
            <w:r w:rsidRPr="00C12E2E">
              <w:rPr>
                <w:rFonts w:ascii="Bookman Old Style" w:hAnsi="Bookman Old Style"/>
                <w:sz w:val="20"/>
              </w:rPr>
              <w:t xml:space="preserve"> Овруцького району Житомирської області </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Pr>
                <w:rFonts w:ascii="Bookman Old Style" w:hAnsi="Bookman Old Style"/>
                <w:sz w:val="20"/>
              </w:rPr>
              <w:t>4932,320</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w:t>
            </w:r>
            <w:proofErr w:type="spellStart"/>
            <w:r w:rsidRPr="00C12E2E">
              <w:rPr>
                <w:rFonts w:ascii="Bookman Old Style" w:hAnsi="Bookman Old Style"/>
                <w:sz w:val="20"/>
              </w:rPr>
              <w:t>Житомирбудпроектекспертиза</w:t>
            </w:r>
            <w:proofErr w:type="spellEnd"/>
            <w:r w:rsidRPr="00C12E2E">
              <w:rPr>
                <w:rFonts w:ascii="Bookman Old Style" w:hAnsi="Bookman Old Style"/>
                <w:sz w:val="20"/>
              </w:rPr>
              <w:t>"</w:t>
            </w:r>
          </w:p>
        </w:tc>
        <w:tc>
          <w:tcPr>
            <w:tcW w:w="1134"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w:t>
            </w:r>
          </w:p>
        </w:tc>
        <w:tc>
          <w:tcPr>
            <w:tcW w:w="1701" w:type="dxa"/>
            <w:gridSpan w:val="2"/>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Інфраструктурна субвенція,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color w:val="000000"/>
              </w:rPr>
            </w:pPr>
          </w:p>
        </w:tc>
        <w:tc>
          <w:tcPr>
            <w:tcW w:w="2810" w:type="dxa"/>
            <w:shd w:val="clear" w:color="auto" w:fill="auto"/>
            <w:vAlign w:val="center"/>
          </w:tcPr>
          <w:p w:rsidR="00D25F94" w:rsidRPr="00C12E2E" w:rsidRDefault="00D25F94" w:rsidP="00D25F94">
            <w:pPr>
              <w:rPr>
                <w:rFonts w:ascii="Bookman Old Style" w:hAnsi="Bookman Old Style"/>
                <w:color w:val="000000"/>
                <w:sz w:val="20"/>
              </w:rPr>
            </w:pPr>
            <w:r w:rsidRPr="00C12E2E">
              <w:rPr>
                <w:rFonts w:ascii="Bookman Old Style" w:hAnsi="Bookman Old Style"/>
                <w:color w:val="000000"/>
                <w:sz w:val="20"/>
              </w:rPr>
              <w:t xml:space="preserve">«Капітальний ремонт будівлі інфекційного відділення Овруцької центральної районної лікарні за </w:t>
            </w:r>
            <w:proofErr w:type="spellStart"/>
            <w:r w:rsidRPr="00C12E2E">
              <w:rPr>
                <w:rFonts w:ascii="Bookman Old Style" w:hAnsi="Bookman Old Style"/>
                <w:color w:val="000000"/>
                <w:sz w:val="20"/>
              </w:rPr>
              <w:t>адресою</w:t>
            </w:r>
            <w:proofErr w:type="spellEnd"/>
            <w:r w:rsidRPr="00C12E2E">
              <w:rPr>
                <w:rFonts w:ascii="Bookman Old Style" w:hAnsi="Bookman Old Style"/>
                <w:color w:val="000000"/>
                <w:sz w:val="20"/>
              </w:rPr>
              <w:t>: Житомирська обл., м. Овруч, вул. Т. Шевченка, 106».</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color w:val="000000"/>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bCs/>
                <w:color w:val="000000"/>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 xml:space="preserve">2643,310 </w:t>
            </w:r>
          </w:p>
        </w:tc>
        <w:tc>
          <w:tcPr>
            <w:tcW w:w="1276" w:type="dxa"/>
            <w:gridSpan w:val="2"/>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 xml:space="preserve">ТзОВ "ЖИТОМИРБУДПРОЕКТЕКСПЕРТИЗА" </w:t>
            </w:r>
          </w:p>
        </w:tc>
        <w:tc>
          <w:tcPr>
            <w:tcW w:w="1134" w:type="dxa"/>
            <w:gridSpan w:val="2"/>
            <w:shd w:val="clear" w:color="auto" w:fill="auto"/>
            <w:vAlign w:val="center"/>
          </w:tcPr>
          <w:p w:rsidR="00D25F94" w:rsidRPr="00C12E2E" w:rsidRDefault="00D25F94" w:rsidP="00D25F94">
            <w:pPr>
              <w:jc w:val="center"/>
              <w:rPr>
                <w:rFonts w:ascii="Bookman Old Style" w:hAnsi="Bookman Old Style"/>
                <w:color w:val="000000"/>
                <w:sz w:val="20"/>
              </w:rPr>
            </w:pPr>
            <w:r w:rsidRPr="00C12E2E">
              <w:rPr>
                <w:rFonts w:ascii="Bookman Old Style" w:hAnsi="Bookman Old Style"/>
                <w:color w:val="000000"/>
                <w:sz w:val="20"/>
              </w:rPr>
              <w:t>-</w:t>
            </w:r>
          </w:p>
        </w:tc>
        <w:tc>
          <w:tcPr>
            <w:tcW w:w="1701" w:type="dxa"/>
            <w:gridSpan w:val="2"/>
          </w:tcPr>
          <w:p w:rsidR="00D25F94" w:rsidRPr="00C12E2E" w:rsidRDefault="00D25F94" w:rsidP="00D25F94">
            <w:pPr>
              <w:jc w:val="center"/>
              <w:rPr>
                <w:rFonts w:ascii="Bookman Old Style" w:hAnsi="Bookman Old Style"/>
                <w:color w:val="000000"/>
                <w:sz w:val="20"/>
              </w:rPr>
            </w:pPr>
            <w:r>
              <w:rPr>
                <w:rFonts w:ascii="Bookman Old Style" w:hAnsi="Bookman Old Style"/>
                <w:sz w:val="20"/>
              </w:rPr>
              <w:t>В межах кошторисних призначень, інші кошти</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підйому із застосуванням новітніх технологій та встановленням обладнання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питної води в системі централізованого водопостачання в с. </w:t>
            </w:r>
            <w:proofErr w:type="spellStart"/>
            <w:r w:rsidRPr="00C12E2E">
              <w:rPr>
                <w:rFonts w:ascii="Bookman Old Style" w:hAnsi="Bookman Old Style" w:cs="Calibri"/>
                <w:color w:val="000000"/>
                <w:sz w:val="20"/>
              </w:rPr>
              <w:t>Збраньки</w:t>
            </w:r>
            <w:proofErr w:type="spellEnd"/>
            <w:r w:rsidRPr="00C12E2E">
              <w:rPr>
                <w:rFonts w:ascii="Bookman Old Style" w:hAnsi="Bookman Old Style" w:cs="Calibri"/>
                <w:color w:val="000000"/>
                <w:sz w:val="20"/>
              </w:rPr>
              <w:t xml:space="preserve"> , Овруцькому районі,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«ЮБК «Комплекс»</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1701" w:type="dxa"/>
            <w:gridSpan w:val="2"/>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r w:rsidRPr="00C12E2E">
              <w:rPr>
                <w:rFonts w:ascii="Bookman Old Style" w:hAnsi="Bookman Old Style"/>
                <w:sz w:val="20"/>
              </w:rPr>
              <w:t xml:space="preserve"> , міський бюджет</w:t>
            </w:r>
            <w:r>
              <w:rPr>
                <w:rFonts w:ascii="Bookman Old Style" w:hAnsi="Bookman Old Style"/>
                <w:sz w:val="20"/>
              </w:rPr>
              <w:t xml:space="preserve">, </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підйому із застосуванням новітніх технологій та встановленням обладнання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питної води в системі централізованого водопостачання в с. Клинець, Овруцькому районі,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«ЮБК «Комплекс»</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1701" w:type="dxa"/>
            <w:gridSpan w:val="2"/>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r w:rsidRPr="00C12E2E">
              <w:rPr>
                <w:rFonts w:ascii="Bookman Old Style" w:hAnsi="Bookman Old Style"/>
                <w:sz w:val="20"/>
              </w:rPr>
              <w:t xml:space="preserve"> ,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підйому із застосуванням новітніх технологій та встановленням обладнання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питної води в системі централізованого водопостачання в с. </w:t>
            </w:r>
            <w:proofErr w:type="spellStart"/>
            <w:r w:rsidRPr="00C12E2E">
              <w:rPr>
                <w:rFonts w:ascii="Bookman Old Style" w:hAnsi="Bookman Old Style" w:cs="Calibri"/>
                <w:color w:val="000000"/>
                <w:sz w:val="20"/>
              </w:rPr>
              <w:t>Невгоди</w:t>
            </w:r>
            <w:proofErr w:type="spellEnd"/>
            <w:r w:rsidRPr="00C12E2E">
              <w:rPr>
                <w:rFonts w:ascii="Bookman Old Style" w:hAnsi="Bookman Old Style" w:cs="Calibri"/>
                <w:color w:val="000000"/>
                <w:sz w:val="20"/>
              </w:rPr>
              <w:t>, Овруцькому районі,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«ЮБК «Комплекс»</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1701" w:type="dxa"/>
            <w:gridSpan w:val="2"/>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r w:rsidRPr="00C12E2E">
              <w:rPr>
                <w:rFonts w:ascii="Bookman Old Style" w:hAnsi="Bookman Old Style"/>
                <w:sz w:val="20"/>
              </w:rPr>
              <w:t xml:space="preserve"> , міський бюджет</w:t>
            </w:r>
          </w:p>
        </w:tc>
      </w:tr>
      <w:tr w:rsidR="00D25F94" w:rsidRPr="00C12E2E" w:rsidTr="00D25F94">
        <w:trPr>
          <w:gridAfter w:val="1"/>
          <w:wAfter w:w="25" w:type="dxa"/>
          <w:trHeight w:val="244"/>
        </w:trPr>
        <w:tc>
          <w:tcPr>
            <w:tcW w:w="425" w:type="dxa"/>
            <w:shd w:val="clear" w:color="auto" w:fill="auto"/>
          </w:tcPr>
          <w:p w:rsidR="00D25F94" w:rsidRPr="003F7624" w:rsidRDefault="00D25F94" w:rsidP="00D25F94">
            <w:pPr>
              <w:widowControl w:val="0"/>
              <w:numPr>
                <w:ilvl w:val="0"/>
                <w:numId w:val="14"/>
              </w:numPr>
              <w:tabs>
                <w:tab w:val="left" w:pos="-240"/>
              </w:tabs>
              <w:autoSpaceDE w:val="0"/>
              <w:autoSpaceDN w:val="0"/>
              <w:adjustRightInd w:val="0"/>
              <w:ind w:left="0" w:firstLine="0"/>
              <w:contextualSpacing/>
              <w:rPr>
                <w:bCs/>
              </w:rPr>
            </w:pPr>
          </w:p>
        </w:tc>
        <w:tc>
          <w:tcPr>
            <w:tcW w:w="2810" w:type="dxa"/>
            <w:shd w:val="clear" w:color="auto" w:fill="auto"/>
            <w:vAlign w:val="center"/>
          </w:tcPr>
          <w:p w:rsidR="00D25F94" w:rsidRPr="00C12E2E" w:rsidRDefault="00D25F94" w:rsidP="00D25F94">
            <w:pPr>
              <w:rPr>
                <w:rFonts w:ascii="Bookman Old Style" w:hAnsi="Bookman Old Style" w:cs="Calibri"/>
                <w:color w:val="000000"/>
                <w:sz w:val="20"/>
              </w:rPr>
            </w:pPr>
            <w:r w:rsidRPr="00C12E2E">
              <w:rPr>
                <w:rFonts w:ascii="Bookman Old Style" w:hAnsi="Bookman Old Style" w:cs="Calibri"/>
                <w:color w:val="000000"/>
                <w:sz w:val="20"/>
              </w:rPr>
              <w:t xml:space="preserve">Реконструкція  станції 2-го підйому із застосуванням новітніх технологій та встановленням обладнання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питної води в системі централізованого водопостачання в с. </w:t>
            </w:r>
            <w:proofErr w:type="spellStart"/>
            <w:r w:rsidRPr="00C12E2E">
              <w:rPr>
                <w:rFonts w:ascii="Bookman Old Style" w:hAnsi="Bookman Old Style" w:cs="Calibri"/>
                <w:color w:val="000000"/>
                <w:sz w:val="20"/>
              </w:rPr>
              <w:t>Черепин</w:t>
            </w:r>
            <w:proofErr w:type="spellEnd"/>
            <w:r w:rsidRPr="00C12E2E">
              <w:rPr>
                <w:rFonts w:ascii="Bookman Old Style" w:hAnsi="Bookman Old Style" w:cs="Calibri"/>
                <w:color w:val="000000"/>
                <w:sz w:val="20"/>
              </w:rPr>
              <w:t>, Овруцькому районі, Житомирської області</w:t>
            </w:r>
          </w:p>
        </w:tc>
        <w:tc>
          <w:tcPr>
            <w:tcW w:w="708" w:type="dxa"/>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852" w:type="dxa"/>
            <w:gridSpan w:val="3"/>
            <w:shd w:val="clear" w:color="auto" w:fill="auto"/>
            <w:vAlign w:val="center"/>
          </w:tcPr>
          <w:p w:rsidR="00D25F94" w:rsidRPr="00C12E2E" w:rsidRDefault="00D25F94" w:rsidP="00D25F94">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2019</w:t>
            </w:r>
          </w:p>
        </w:tc>
        <w:tc>
          <w:tcPr>
            <w:tcW w:w="1276" w:type="dxa"/>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Планується виготовлення ПКД</w:t>
            </w:r>
          </w:p>
        </w:tc>
        <w:tc>
          <w:tcPr>
            <w:tcW w:w="1276" w:type="dxa"/>
            <w:gridSpan w:val="2"/>
            <w:shd w:val="clear" w:color="auto" w:fill="auto"/>
            <w:vAlign w:val="center"/>
          </w:tcPr>
          <w:p w:rsidR="00D25F94" w:rsidRPr="00C12E2E" w:rsidRDefault="00D25F94" w:rsidP="00D25F94">
            <w:pPr>
              <w:jc w:val="center"/>
              <w:rPr>
                <w:rFonts w:ascii="Bookman Old Style" w:hAnsi="Bookman Old Style"/>
                <w:sz w:val="20"/>
              </w:rPr>
            </w:pPr>
            <w:r w:rsidRPr="00C12E2E">
              <w:rPr>
                <w:rFonts w:ascii="Bookman Old Style" w:hAnsi="Bookman Old Style"/>
                <w:sz w:val="20"/>
              </w:rPr>
              <w:t>ТОВ «ЮБК «Комплекс»</w:t>
            </w:r>
          </w:p>
        </w:tc>
        <w:tc>
          <w:tcPr>
            <w:tcW w:w="1134" w:type="dxa"/>
            <w:gridSpan w:val="2"/>
            <w:shd w:val="clear" w:color="auto" w:fill="auto"/>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p>
        </w:tc>
        <w:tc>
          <w:tcPr>
            <w:tcW w:w="1701" w:type="dxa"/>
            <w:gridSpan w:val="2"/>
          </w:tcPr>
          <w:p w:rsidR="00D25F94" w:rsidRPr="00C12E2E" w:rsidRDefault="00D25F94" w:rsidP="00D25F94">
            <w:pPr>
              <w:widowControl w:val="0"/>
              <w:tabs>
                <w:tab w:val="left" w:pos="-240"/>
              </w:tabs>
              <w:autoSpaceDE w:val="0"/>
              <w:autoSpaceDN w:val="0"/>
              <w:adjustRightInd w:val="0"/>
              <w:rPr>
                <w:rFonts w:ascii="Bookman Old Style" w:hAnsi="Bookman Old Style"/>
                <w:bCs/>
                <w:sz w:val="20"/>
              </w:rPr>
            </w:pPr>
            <w:r w:rsidRPr="00C12E2E">
              <w:rPr>
                <w:rFonts w:ascii="Bookman Old Style" w:hAnsi="Bookman Old Style"/>
                <w:bCs/>
                <w:sz w:val="20"/>
              </w:rPr>
              <w:t>Програма «Питна вода»</w:t>
            </w:r>
            <w:r w:rsidRPr="00C12E2E">
              <w:rPr>
                <w:rFonts w:ascii="Bookman Old Style" w:hAnsi="Bookman Old Style"/>
                <w:sz w:val="20"/>
              </w:rPr>
              <w:t xml:space="preserve"> , міський бюджет</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nil"/>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Яцковичі</w:t>
            </w:r>
            <w:proofErr w:type="spellEnd"/>
            <w:r w:rsidRPr="00A4519A">
              <w:rPr>
                <w:rFonts w:ascii="Bookman Old Style" w:hAnsi="Bookman Old Style" w:cs="Arial"/>
                <w:sz w:val="20"/>
              </w:rPr>
              <w:t>, Овруцького району, Житомирської області</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single" w:sz="4" w:space="0" w:color="auto"/>
              <w:bottom w:val="nil"/>
              <w:right w:val="nil"/>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single" w:sz="4" w:space="0" w:color="auto"/>
              <w:bottom w:val="nil"/>
              <w:right w:val="nil"/>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318,809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06-0387-18</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Колосівка</w:t>
            </w:r>
            <w:proofErr w:type="spellEnd"/>
            <w:r w:rsidRPr="00A4519A">
              <w:rPr>
                <w:rFonts w:ascii="Bookman Old Style" w:hAnsi="Bookman Old Style" w:cs="Arial"/>
                <w:sz w:val="20"/>
              </w:rPr>
              <w:t>, Овруцького району, Житомирської області</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single" w:sz="4" w:space="0" w:color="auto"/>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single" w:sz="4" w:space="0" w:color="auto"/>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Pr>
                <w:rFonts w:ascii="Bookman Old Style" w:hAnsi="Bookman Old Style" w:cs="Arial"/>
                <w:sz w:val="20"/>
              </w:rPr>
              <w:t>277,654</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D25F94" w:rsidP="00D25F94">
            <w:pPr>
              <w:jc w:val="center"/>
              <w:rPr>
                <w:sz w:val="20"/>
              </w:rPr>
            </w:pPr>
            <w:r w:rsidRPr="00A4519A">
              <w:rPr>
                <w:sz w:val="20"/>
              </w:rPr>
              <w:t> </w:t>
            </w:r>
            <w:r w:rsidR="001D2C44">
              <w:rPr>
                <w:sz w:val="20"/>
              </w:rPr>
              <w:t>«Засвітимо Житомирщину», місь</w:t>
            </w:r>
            <w:r>
              <w:rPr>
                <w:sz w:val="20"/>
              </w:rPr>
              <w:t>кий бюджет, інші кошти</w:t>
            </w:r>
            <w:r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по вул. Зарічна, Лугова, Криничка, Вільшанська, Польова, Вишнева та </w:t>
            </w:r>
            <w:proofErr w:type="spellStart"/>
            <w:r w:rsidRPr="00A4519A">
              <w:rPr>
                <w:rFonts w:ascii="Bookman Old Style" w:hAnsi="Bookman Old Style" w:cs="Arial"/>
                <w:sz w:val="20"/>
              </w:rPr>
              <w:t>Ручейна</w:t>
            </w:r>
            <w:proofErr w:type="spellEnd"/>
            <w:r w:rsidRPr="00A4519A">
              <w:rPr>
                <w:rFonts w:ascii="Bookman Old Style" w:hAnsi="Bookman Old Style" w:cs="Arial"/>
                <w:sz w:val="20"/>
              </w:rPr>
              <w:t xml:space="preserve"> в с. Велика </w:t>
            </w:r>
            <w:proofErr w:type="spellStart"/>
            <w:r w:rsidRPr="00A4519A">
              <w:rPr>
                <w:rFonts w:ascii="Bookman Old Style" w:hAnsi="Bookman Old Style" w:cs="Arial"/>
                <w:sz w:val="20"/>
              </w:rPr>
              <w:t>Фосня</w:t>
            </w:r>
            <w:proofErr w:type="spellEnd"/>
            <w:r w:rsidRPr="00A4519A">
              <w:rPr>
                <w:rFonts w:ascii="Bookman Old Style" w:hAnsi="Bookman Old Style" w:cs="Arial"/>
                <w:sz w:val="20"/>
              </w:rPr>
              <w:t>,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767,582</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06-0389-18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по вул. Покальчука, Нова, Садова, Поперечна, Залізнична, Тиха, Молодіжна, Сонячна, Центральна, Дружби та по </w:t>
            </w:r>
            <w:proofErr w:type="spellStart"/>
            <w:r w:rsidRPr="00A4519A">
              <w:rPr>
                <w:rFonts w:ascii="Bookman Old Style" w:hAnsi="Bookman Old Style" w:cs="Arial"/>
                <w:sz w:val="20"/>
              </w:rPr>
              <w:t>пров</w:t>
            </w:r>
            <w:proofErr w:type="spellEnd"/>
            <w:r w:rsidRPr="00A4519A">
              <w:rPr>
                <w:rFonts w:ascii="Bookman Old Style" w:hAnsi="Bookman Old Style" w:cs="Arial"/>
                <w:sz w:val="20"/>
              </w:rPr>
              <w:t xml:space="preserve">. Тихий в с. Велика </w:t>
            </w:r>
            <w:proofErr w:type="spellStart"/>
            <w:r w:rsidRPr="00A4519A">
              <w:rPr>
                <w:rFonts w:ascii="Bookman Old Style" w:hAnsi="Bookman Old Style" w:cs="Arial"/>
                <w:sz w:val="20"/>
              </w:rPr>
              <w:t>Фосня</w:t>
            </w:r>
            <w:proofErr w:type="spellEnd"/>
            <w:r w:rsidRPr="00A4519A">
              <w:rPr>
                <w:rFonts w:ascii="Bookman Old Style" w:hAnsi="Bookman Old Style" w:cs="Arial"/>
                <w:sz w:val="20"/>
              </w:rPr>
              <w:t>,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866,006</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06-0392-18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Мала </w:t>
            </w:r>
            <w:proofErr w:type="spellStart"/>
            <w:r w:rsidRPr="00A4519A">
              <w:rPr>
                <w:rFonts w:ascii="Bookman Old Style" w:hAnsi="Bookman Old Style" w:cs="Arial"/>
                <w:sz w:val="20"/>
              </w:rPr>
              <w:t>Фосня</w:t>
            </w:r>
            <w:proofErr w:type="spellEnd"/>
            <w:r w:rsidRPr="00A4519A">
              <w:rPr>
                <w:rFonts w:ascii="Bookman Old Style" w:hAnsi="Bookman Old Style" w:cs="Arial"/>
                <w:sz w:val="20"/>
              </w:rPr>
              <w:t>,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Pr>
                <w:rFonts w:ascii="Bookman Old Style" w:hAnsi="Bookman Old Style" w:cs="Arial"/>
                <w:sz w:val="20"/>
              </w:rPr>
              <w:t>265,619</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Бондарі,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804,934</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06-0396-18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Бондарівка</w:t>
            </w:r>
            <w:proofErr w:type="spellEnd"/>
            <w:r w:rsidRPr="00A4519A">
              <w:rPr>
                <w:rFonts w:ascii="Bookman Old Style" w:hAnsi="Bookman Old Style" w:cs="Arial"/>
                <w:sz w:val="20"/>
              </w:rPr>
              <w:t>,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306,471</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06-0393-18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Красносілка</w:t>
            </w:r>
            <w:proofErr w:type="spellEnd"/>
            <w:r w:rsidRPr="00A4519A">
              <w:rPr>
                <w:rFonts w:ascii="Bookman Old Style" w:hAnsi="Bookman Old Style" w:cs="Arial"/>
                <w:sz w:val="20"/>
              </w:rPr>
              <w:t>,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306,253</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06-0397-18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Велика Чернігівка, Овруцького району, Житомирської області</w:t>
            </w:r>
          </w:p>
        </w:tc>
        <w:tc>
          <w:tcPr>
            <w:tcW w:w="708" w:type="dxa"/>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40"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827,253</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06-0399-18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D25F94" w:rsidP="00D25F94">
            <w:pPr>
              <w:jc w:val="center"/>
              <w:rPr>
                <w:sz w:val="20"/>
              </w:rPr>
            </w:pPr>
            <w:r w:rsidRPr="00A4519A">
              <w:rPr>
                <w:sz w:val="20"/>
              </w:rPr>
              <w:t> </w:t>
            </w:r>
            <w:r w:rsidR="001D2C44">
              <w:rPr>
                <w:sz w:val="20"/>
              </w:rPr>
              <w:t>«Засвітимо Житомирщину», місь</w:t>
            </w:r>
            <w:r>
              <w:rPr>
                <w:sz w:val="20"/>
              </w:rPr>
              <w:t>кий бюджет, інші кошти</w:t>
            </w:r>
            <w:r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Мала Чернігівка,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386,276</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06-0398-18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D25F94" w:rsidP="00D25F94">
            <w:pPr>
              <w:jc w:val="center"/>
              <w:rPr>
                <w:sz w:val="20"/>
              </w:rPr>
            </w:pPr>
            <w:r w:rsidRPr="00A4519A">
              <w:rPr>
                <w:sz w:val="20"/>
              </w:rPr>
              <w:t> </w:t>
            </w:r>
            <w:r w:rsidR="001D2C44">
              <w:rPr>
                <w:sz w:val="20"/>
              </w:rPr>
              <w:t>«Засвітимо Житомирщину», місь</w:t>
            </w:r>
            <w:r>
              <w:rPr>
                <w:sz w:val="20"/>
              </w:rPr>
              <w:t>кий бюджет, інші кошти</w:t>
            </w:r>
            <w:r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Богданівка,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560,791</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06-0388-18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Коренівка</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416,125</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06-0400-18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Черепинки</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196,9842</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Шоломки</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968,345</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06-0395-18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D25F94" w:rsidP="00D25F94">
            <w:pPr>
              <w:jc w:val="center"/>
              <w:rPr>
                <w:sz w:val="20"/>
              </w:rPr>
            </w:pPr>
            <w:r w:rsidRPr="00A4519A">
              <w:rPr>
                <w:sz w:val="20"/>
              </w:rPr>
              <w:t> </w:t>
            </w:r>
            <w:r w:rsidR="001D2C44">
              <w:rPr>
                <w:sz w:val="20"/>
              </w:rPr>
              <w:t>«Засвітимо Житомирщину», місь</w:t>
            </w:r>
            <w:r>
              <w:rPr>
                <w:sz w:val="20"/>
              </w:rPr>
              <w:t>кий бюджет, інші кошти</w:t>
            </w:r>
            <w:r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Слобода </w:t>
            </w:r>
            <w:proofErr w:type="spellStart"/>
            <w:r w:rsidRPr="00A4519A">
              <w:rPr>
                <w:rFonts w:ascii="Bookman Old Style" w:hAnsi="Bookman Old Style" w:cs="Arial"/>
                <w:sz w:val="20"/>
              </w:rPr>
              <w:t>Шоломківська</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453,653</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06-0394-18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Збраньки</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25"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01" w:type="dxa"/>
            <w:gridSpan w:val="2"/>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435,072</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Філія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області від 02.07.2018 № 06-0390-18</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Папірня,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25"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01" w:type="dxa"/>
            <w:gridSpan w:val="2"/>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140,05418</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Довгиничі</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25"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01" w:type="dxa"/>
            <w:gridSpan w:val="2"/>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135,17599</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sidRPr="00A4519A">
              <w:rPr>
                <w:rFonts w:ascii="Bookman Old Style" w:hAnsi="Bookman Old Style" w:cs="Arial"/>
                <w:sz w:val="20"/>
              </w:rPr>
              <w:t>Мамеч</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25" w:type="dxa"/>
            <w:gridSpan w:val="2"/>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01" w:type="dxa"/>
            <w:gridSpan w:val="2"/>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114,80029</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nil"/>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nil"/>
              <w:left w:val="nil"/>
              <w:bottom w:val="single" w:sz="4" w:space="0" w:color="auto"/>
              <w:right w:val="single" w:sz="4" w:space="0" w:color="auto"/>
            </w:tcBorders>
            <w:shd w:val="clear" w:color="auto" w:fill="auto"/>
            <w:vAlign w:val="bottom"/>
            <w:hideMark/>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Капітальний ремонт вуличного освітлення в с. Камінь, Овруцького району, Житомирської області</w:t>
            </w:r>
          </w:p>
        </w:tc>
        <w:tc>
          <w:tcPr>
            <w:tcW w:w="735" w:type="dxa"/>
            <w:gridSpan w:val="2"/>
            <w:tcBorders>
              <w:top w:val="nil"/>
              <w:left w:val="nil"/>
              <w:bottom w:val="single" w:sz="4" w:space="0" w:color="auto"/>
              <w:right w:val="single" w:sz="4" w:space="0" w:color="auto"/>
            </w:tcBorders>
            <w:shd w:val="clear" w:color="auto" w:fill="auto"/>
            <w:noWrap/>
            <w:vAlign w:val="bottom"/>
            <w:hideMark/>
          </w:tcPr>
          <w:p w:rsidR="00D25F94" w:rsidRPr="00A4519A" w:rsidRDefault="00D25F94" w:rsidP="00D25F94">
            <w:pPr>
              <w:jc w:val="right"/>
              <w:rPr>
                <w:rFonts w:ascii="Bookman Old Style" w:hAnsi="Bookman Old Style" w:cs="Arial"/>
                <w:sz w:val="20"/>
              </w:rPr>
            </w:pPr>
          </w:p>
        </w:tc>
        <w:tc>
          <w:tcPr>
            <w:tcW w:w="813" w:type="dxa"/>
            <w:tcBorders>
              <w:top w:val="nil"/>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nil"/>
              <w:left w:val="nil"/>
              <w:bottom w:val="single" w:sz="4" w:space="0" w:color="auto"/>
              <w:right w:val="single" w:sz="4" w:space="0" w:color="auto"/>
            </w:tcBorders>
            <w:shd w:val="clear" w:color="auto" w:fill="auto"/>
            <w:vAlign w:val="bottom"/>
          </w:tcPr>
          <w:p w:rsidR="00D25F94" w:rsidRPr="00AC58AB" w:rsidRDefault="00D25F94" w:rsidP="00D25F94">
            <w:pPr>
              <w:jc w:val="right"/>
              <w:rPr>
                <w:rFonts w:ascii="Bookman Old Style" w:hAnsi="Bookman Old Style" w:cs="Arial"/>
                <w:sz w:val="20"/>
              </w:rPr>
            </w:pPr>
            <w:r w:rsidRPr="00A4519A">
              <w:rPr>
                <w:rFonts w:ascii="Bookman Old Style" w:hAnsi="Bookman Old Style" w:cs="Arial"/>
                <w:sz w:val="20"/>
              </w:rPr>
              <w:t>137,76116</w:t>
            </w:r>
          </w:p>
        </w:tc>
        <w:tc>
          <w:tcPr>
            <w:tcW w:w="1276" w:type="dxa"/>
            <w:gridSpan w:val="2"/>
            <w:tcBorders>
              <w:top w:val="nil"/>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25F94" w:rsidRPr="00A4519A" w:rsidRDefault="00D25F94" w:rsidP="00D25F94">
            <w:pPr>
              <w:jc w:val="center"/>
              <w:rPr>
                <w:sz w:val="16"/>
                <w:szCs w:val="16"/>
              </w:rPr>
            </w:pPr>
            <w:r w:rsidRPr="00A4519A">
              <w:rPr>
                <w:sz w:val="16"/>
                <w:szCs w:val="16"/>
              </w:rPr>
              <w:t>Не потребує</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tcPr>
          <w:p w:rsidR="00D25F94" w:rsidRPr="00A4519A" w:rsidRDefault="00D25F94" w:rsidP="00D25F94">
            <w:pPr>
              <w:rPr>
                <w:rFonts w:ascii="Bookman Old Style" w:hAnsi="Bookman Old Style" w:cs="Arial"/>
                <w:sz w:val="20"/>
              </w:rPr>
            </w:pPr>
            <w:r w:rsidRPr="00AC58AB">
              <w:rPr>
                <w:rFonts w:ascii="Bookman Old Style" w:hAnsi="Bookman Old Style" w:cs="Arial"/>
                <w:sz w:val="20"/>
              </w:rPr>
              <w:t xml:space="preserve">« Реконструкція вуличного освітлення по вул. Хуторянська, Шваб, Садова, Поліська, Заводська, Південна, Колгоспна, Чигиринська, </w:t>
            </w:r>
            <w:proofErr w:type="spellStart"/>
            <w:r w:rsidRPr="00AC58AB">
              <w:rPr>
                <w:rFonts w:ascii="Bookman Old Style" w:hAnsi="Bookman Old Style" w:cs="Arial"/>
                <w:sz w:val="20"/>
              </w:rPr>
              <w:t>Швабівська</w:t>
            </w:r>
            <w:proofErr w:type="spellEnd"/>
            <w:r w:rsidRPr="00AC58AB">
              <w:rPr>
                <w:rFonts w:ascii="Bookman Old Style" w:hAnsi="Bookman Old Style" w:cs="Arial"/>
                <w:sz w:val="20"/>
              </w:rPr>
              <w:t xml:space="preserve">, Ясельна та </w:t>
            </w:r>
            <w:proofErr w:type="spellStart"/>
            <w:r w:rsidRPr="00AC58AB">
              <w:rPr>
                <w:rFonts w:ascii="Bookman Old Style" w:hAnsi="Bookman Old Style" w:cs="Arial"/>
                <w:sz w:val="20"/>
              </w:rPr>
              <w:t>пров</w:t>
            </w:r>
            <w:proofErr w:type="spellEnd"/>
            <w:r w:rsidRPr="00AC58AB">
              <w:rPr>
                <w:rFonts w:ascii="Bookman Old Style" w:hAnsi="Bookman Old Style" w:cs="Arial"/>
                <w:sz w:val="20"/>
              </w:rPr>
              <w:t>. Колгоспний, Рибний, Ясельний в с. Заріччя, Овруцького р-ну, Житомирської області»</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D25F94" w:rsidRPr="00A4519A" w:rsidRDefault="00D25F94" w:rsidP="00D25F94">
            <w:pPr>
              <w:jc w:val="right"/>
              <w:rPr>
                <w:rFonts w:ascii="Bookman Old Style" w:hAnsi="Bookman Old Style" w:cs="Arial"/>
                <w:sz w:val="20"/>
              </w:rPr>
            </w:pPr>
          </w:p>
        </w:tc>
        <w:tc>
          <w:tcPr>
            <w:tcW w:w="813" w:type="dxa"/>
            <w:tcBorders>
              <w:top w:val="single" w:sz="4" w:space="0" w:color="auto"/>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rFonts w:ascii="Bookman Old Style" w:hAnsi="Bookman Old Style" w:cs="Arial"/>
                <w:sz w:val="20"/>
              </w:rPr>
            </w:pPr>
            <w:r w:rsidRPr="001905C1">
              <w:rPr>
                <w:rFonts w:ascii="Bookman Old Style" w:hAnsi="Bookman Old Style" w:cs="Arial"/>
                <w:sz w:val="20"/>
              </w:rPr>
              <w:t>1055</w:t>
            </w:r>
            <w:r>
              <w:rPr>
                <w:rFonts w:ascii="Bookman Old Style" w:hAnsi="Bookman Old Style" w:cs="Arial"/>
                <w:sz w:val="20"/>
              </w:rPr>
              <w:t>,</w:t>
            </w:r>
            <w:r w:rsidRPr="001905C1">
              <w:rPr>
                <w:rFonts w:ascii="Bookman Old Style" w:hAnsi="Bookman Old Style" w:cs="Arial"/>
                <w:sz w:val="20"/>
              </w:rPr>
              <w:t xml:space="preserve">033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RPr="00A4519A"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tcPr>
          <w:p w:rsidR="00D25F94" w:rsidRPr="00A4519A" w:rsidRDefault="00D25F94" w:rsidP="00D25F94">
            <w:pPr>
              <w:rPr>
                <w:rFonts w:ascii="Bookman Old Style" w:hAnsi="Bookman Old Style" w:cs="Arial"/>
                <w:sz w:val="20"/>
              </w:rPr>
            </w:pPr>
            <w:r w:rsidRPr="001905C1">
              <w:rPr>
                <w:rFonts w:ascii="Bookman Old Style" w:hAnsi="Bookman Old Style" w:cs="Arial"/>
                <w:sz w:val="20"/>
              </w:rPr>
              <w:t xml:space="preserve">«Реконструкція вуличного освітлення по вул. Набережна, Молодіжна, Глибока, Сонячна, Інтернаціональна, Шкільна, Нова, Партизанська, Жовтнева, Дружби, Перемоги та </w:t>
            </w:r>
            <w:proofErr w:type="spellStart"/>
            <w:r w:rsidRPr="001905C1">
              <w:rPr>
                <w:rFonts w:ascii="Bookman Old Style" w:hAnsi="Bookman Old Style" w:cs="Arial"/>
                <w:sz w:val="20"/>
              </w:rPr>
              <w:t>пров</w:t>
            </w:r>
            <w:proofErr w:type="spellEnd"/>
            <w:r w:rsidRPr="001905C1">
              <w:rPr>
                <w:rFonts w:ascii="Bookman Old Style" w:hAnsi="Bookman Old Style" w:cs="Arial"/>
                <w:sz w:val="20"/>
              </w:rPr>
              <w:t>. Жовтневий, Перемоги  в с. Заріччя, Овруцького р-ну, Житомирської області»</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D25F94" w:rsidRPr="00A4519A" w:rsidRDefault="00D25F94" w:rsidP="00D25F94">
            <w:pPr>
              <w:jc w:val="right"/>
              <w:rPr>
                <w:rFonts w:ascii="Bookman Old Style" w:hAnsi="Bookman Old Style" w:cs="Arial"/>
                <w:sz w:val="20"/>
              </w:rPr>
            </w:pPr>
          </w:p>
        </w:tc>
        <w:tc>
          <w:tcPr>
            <w:tcW w:w="813" w:type="dxa"/>
            <w:tcBorders>
              <w:top w:val="single" w:sz="4" w:space="0" w:color="auto"/>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rFonts w:ascii="Bookman Old Style" w:hAnsi="Bookman Old Style" w:cs="Arial"/>
                <w:sz w:val="20"/>
              </w:rPr>
            </w:pPr>
            <w:r>
              <w:rPr>
                <w:rFonts w:ascii="Bookman Old Style" w:hAnsi="Bookman Old Style" w:cs="Arial"/>
                <w:sz w:val="20"/>
              </w:rPr>
              <w:t>603,672</w:t>
            </w:r>
            <w:r w:rsidRPr="001905C1">
              <w:rPr>
                <w:rFonts w:ascii="Bookman Old Style" w:hAnsi="Bookman Old Style" w:cs="Arial"/>
                <w:sz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tcPr>
          <w:p w:rsidR="00D25F94" w:rsidRPr="001905C1"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proofErr w:type="spellStart"/>
            <w:r>
              <w:rPr>
                <w:rFonts w:ascii="Bookman Old Style" w:hAnsi="Bookman Old Style" w:cs="Arial"/>
                <w:sz w:val="20"/>
              </w:rPr>
              <w:t>Лукішки</w:t>
            </w:r>
            <w:proofErr w:type="spellEnd"/>
            <w:r w:rsidRPr="00A4519A">
              <w:rPr>
                <w:rFonts w:ascii="Bookman Old Style" w:hAnsi="Bookman Old Style" w:cs="Arial"/>
                <w:sz w:val="20"/>
              </w:rPr>
              <w:t>, Овруцького району, Житомирської області</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D25F94" w:rsidRPr="00A4519A" w:rsidRDefault="00D25F94" w:rsidP="00D25F94">
            <w:pPr>
              <w:jc w:val="right"/>
              <w:rPr>
                <w:rFonts w:ascii="Bookman Old Style" w:hAnsi="Bookman Old Style" w:cs="Arial"/>
                <w:sz w:val="20"/>
              </w:rPr>
            </w:pPr>
          </w:p>
        </w:tc>
        <w:tc>
          <w:tcPr>
            <w:tcW w:w="813" w:type="dxa"/>
            <w:tcBorders>
              <w:top w:val="single" w:sz="4" w:space="0" w:color="auto"/>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D25F94" w:rsidRPr="001905C1" w:rsidRDefault="00D25F94" w:rsidP="00D25F94">
            <w:pPr>
              <w:jc w:val="center"/>
              <w:rPr>
                <w:rFonts w:ascii="Bookman Old Style" w:hAnsi="Bookman Old Style" w:cs="Arial"/>
                <w:sz w:val="20"/>
              </w:rPr>
            </w:pPr>
            <w:r>
              <w:rPr>
                <w:rFonts w:ascii="Bookman Old Style" w:hAnsi="Bookman Old Style" w:cs="Arial"/>
                <w:sz w:val="20"/>
              </w:rPr>
              <w:t>455,620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Default="001D2C44" w:rsidP="00D25F94">
            <w:pPr>
              <w:jc w:val="center"/>
              <w:rPr>
                <w:sz w:val="20"/>
              </w:rPr>
            </w:pPr>
            <w:r>
              <w:rPr>
                <w:sz w:val="20"/>
              </w:rPr>
              <w:t>«Засвітимо Житомирщину», місь</w:t>
            </w:r>
            <w:r w:rsidR="00D25F94">
              <w:rPr>
                <w:sz w:val="20"/>
              </w:rPr>
              <w:t>кий бюджет, інші кошти</w:t>
            </w:r>
            <w:r w:rsidR="00D25F94" w:rsidRPr="00A4519A">
              <w:rPr>
                <w:sz w:val="20"/>
              </w:rPr>
              <w:t> </w:t>
            </w:r>
          </w:p>
        </w:tc>
      </w:tr>
      <w:tr w:rsidR="00D25F94" w:rsidTr="00D2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F94" w:rsidRPr="003F7624" w:rsidRDefault="00D25F94" w:rsidP="00D25F94">
            <w:pPr>
              <w:pStyle w:val="a3"/>
              <w:numPr>
                <w:ilvl w:val="0"/>
                <w:numId w:val="14"/>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tcPr>
          <w:p w:rsidR="00D25F94" w:rsidRPr="00A4519A" w:rsidRDefault="00D25F94" w:rsidP="00D25F94">
            <w:pPr>
              <w:rPr>
                <w:rFonts w:ascii="Bookman Old Style" w:hAnsi="Bookman Old Style" w:cs="Arial"/>
                <w:sz w:val="20"/>
              </w:rPr>
            </w:pPr>
            <w:r w:rsidRPr="00A4519A">
              <w:rPr>
                <w:rFonts w:ascii="Bookman Old Style" w:hAnsi="Bookman Old Style" w:cs="Arial"/>
                <w:sz w:val="20"/>
              </w:rPr>
              <w:t xml:space="preserve">Капітальний ремонт вуличного освітлення в с. </w:t>
            </w:r>
            <w:r>
              <w:rPr>
                <w:rFonts w:ascii="Bookman Old Style" w:hAnsi="Bookman Old Style" w:cs="Arial"/>
                <w:sz w:val="20"/>
              </w:rPr>
              <w:t>Острів</w:t>
            </w:r>
            <w:r w:rsidRPr="00A4519A">
              <w:rPr>
                <w:rFonts w:ascii="Bookman Old Style" w:hAnsi="Bookman Old Style" w:cs="Arial"/>
                <w:sz w:val="20"/>
              </w:rPr>
              <w:t>, Овруцького району, Житомирської області</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D25F94" w:rsidRPr="00A4519A" w:rsidRDefault="00D25F94" w:rsidP="00D25F94">
            <w:pPr>
              <w:jc w:val="right"/>
              <w:rPr>
                <w:rFonts w:ascii="Bookman Old Style" w:hAnsi="Bookman Old Style" w:cs="Arial"/>
                <w:sz w:val="20"/>
              </w:rPr>
            </w:pPr>
          </w:p>
        </w:tc>
        <w:tc>
          <w:tcPr>
            <w:tcW w:w="813" w:type="dxa"/>
            <w:tcBorders>
              <w:top w:val="single" w:sz="4" w:space="0" w:color="auto"/>
              <w:left w:val="nil"/>
              <w:bottom w:val="single" w:sz="4" w:space="0" w:color="auto"/>
              <w:right w:val="single" w:sz="4" w:space="0" w:color="auto"/>
            </w:tcBorders>
            <w:shd w:val="clear" w:color="auto" w:fill="auto"/>
            <w:vAlign w:val="bottom"/>
          </w:tcPr>
          <w:p w:rsidR="00D25F94" w:rsidRPr="00AC58AB" w:rsidRDefault="004F491F" w:rsidP="00D25F94">
            <w:pPr>
              <w:jc w:val="right"/>
              <w:rPr>
                <w:rFonts w:ascii="Bookman Old Style" w:hAnsi="Bookman Old Style" w:cs="Arial"/>
                <w:sz w:val="20"/>
              </w:rPr>
            </w:pPr>
            <w:r>
              <w:rPr>
                <w:rFonts w:ascii="Bookman Old Style" w:hAnsi="Bookman Old Style" w:cs="Arial"/>
                <w:sz w:val="20"/>
              </w:rPr>
              <w:t>2019</w:t>
            </w:r>
          </w:p>
        </w:tc>
        <w:tc>
          <w:tcPr>
            <w:tcW w:w="1313" w:type="dxa"/>
            <w:gridSpan w:val="3"/>
            <w:tcBorders>
              <w:top w:val="single" w:sz="4" w:space="0" w:color="auto"/>
              <w:left w:val="nil"/>
              <w:bottom w:val="single" w:sz="4" w:space="0" w:color="auto"/>
              <w:right w:val="single" w:sz="4" w:space="0" w:color="auto"/>
            </w:tcBorders>
            <w:shd w:val="clear" w:color="auto" w:fill="auto"/>
            <w:vAlign w:val="center"/>
          </w:tcPr>
          <w:p w:rsidR="00D25F94" w:rsidRDefault="00D25F94" w:rsidP="00D25F94">
            <w:pPr>
              <w:jc w:val="center"/>
              <w:rPr>
                <w:rFonts w:ascii="Bookman Old Style" w:hAnsi="Bookman Old Style" w:cs="Arial"/>
                <w:sz w:val="20"/>
              </w:rPr>
            </w:pPr>
            <w:r>
              <w:rPr>
                <w:rFonts w:ascii="Bookman Old Style" w:hAnsi="Bookman Old Style" w:cs="Arial"/>
                <w:sz w:val="20"/>
              </w:rPr>
              <w:t>604,997</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Pr="00A4519A" w:rsidRDefault="00D25F94" w:rsidP="00D25F94">
            <w:pPr>
              <w:jc w:val="center"/>
              <w:rPr>
                <w:rFonts w:ascii="Bookman Old Style" w:hAnsi="Bookman Old Style"/>
                <w:sz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25F94" w:rsidRPr="00A4519A" w:rsidRDefault="00D25F94" w:rsidP="00D25F94">
            <w:pPr>
              <w:jc w:val="center"/>
              <w:rPr>
                <w:sz w:val="16"/>
                <w:szCs w:val="16"/>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25F94" w:rsidRDefault="00D25F94" w:rsidP="00D25F94">
            <w:pPr>
              <w:jc w:val="center"/>
              <w:rPr>
                <w:sz w:val="20"/>
              </w:rPr>
            </w:pPr>
            <w:r>
              <w:rPr>
                <w:sz w:val="20"/>
              </w:rPr>
              <w:t>«Засвітимо Житомирщину»,</w:t>
            </w:r>
            <w:r w:rsidR="001D2C44">
              <w:rPr>
                <w:sz w:val="20"/>
              </w:rPr>
              <w:t xml:space="preserve"> місь</w:t>
            </w:r>
            <w:r>
              <w:rPr>
                <w:sz w:val="20"/>
              </w:rPr>
              <w:t>кий бюджет, інші кошти</w:t>
            </w:r>
            <w:r w:rsidRPr="00A4519A">
              <w:rPr>
                <w:sz w:val="20"/>
              </w:rPr>
              <w:t> </w:t>
            </w:r>
          </w:p>
        </w:tc>
      </w:tr>
    </w:tbl>
    <w:p w:rsidR="00976D69" w:rsidRDefault="00976D69" w:rsidP="003B6125">
      <w:pPr>
        <w:spacing w:line="276" w:lineRule="auto"/>
        <w:jc w:val="both"/>
        <w:rPr>
          <w:rFonts w:ascii="Bookman Old Style" w:hAnsi="Bookman Old Style"/>
          <w:sz w:val="24"/>
          <w:szCs w:val="24"/>
        </w:rPr>
      </w:pPr>
    </w:p>
    <w:p w:rsidR="007168E3" w:rsidRDefault="007168E3" w:rsidP="003B6125">
      <w:pPr>
        <w:spacing w:line="276" w:lineRule="auto"/>
        <w:jc w:val="both"/>
        <w:rPr>
          <w:rFonts w:ascii="Bookman Old Style" w:hAnsi="Bookman Old Style"/>
          <w:sz w:val="24"/>
          <w:szCs w:val="24"/>
        </w:rPr>
      </w:pPr>
    </w:p>
    <w:p w:rsidR="007168E3" w:rsidRDefault="007168E3" w:rsidP="003B6125">
      <w:pPr>
        <w:spacing w:line="276" w:lineRule="auto"/>
        <w:jc w:val="both"/>
        <w:rPr>
          <w:rFonts w:ascii="Bookman Old Style" w:hAnsi="Bookman Old Style"/>
          <w:sz w:val="24"/>
          <w:szCs w:val="24"/>
        </w:rPr>
      </w:pPr>
    </w:p>
    <w:p w:rsidR="00976D69" w:rsidRPr="00A020F7" w:rsidRDefault="007168E3" w:rsidP="003B6125">
      <w:pPr>
        <w:spacing w:line="276" w:lineRule="auto"/>
        <w:jc w:val="both"/>
        <w:rPr>
          <w:rFonts w:ascii="Bookman Old Style" w:hAnsi="Bookman Old Style"/>
          <w:sz w:val="24"/>
          <w:szCs w:val="24"/>
        </w:rPr>
      </w:pPr>
      <w:r>
        <w:rPr>
          <w:rFonts w:ascii="Bookman Old Style" w:hAnsi="Bookman Old Style"/>
          <w:sz w:val="24"/>
          <w:szCs w:val="24"/>
        </w:rPr>
        <w:t xml:space="preserve">Секретар ради                                                                               </w:t>
      </w:r>
      <w:proofErr w:type="spellStart"/>
      <w:r>
        <w:rPr>
          <w:rFonts w:ascii="Bookman Old Style" w:hAnsi="Bookman Old Style"/>
          <w:sz w:val="24"/>
          <w:szCs w:val="24"/>
        </w:rPr>
        <w:t>І.М.Дєдух</w:t>
      </w:r>
      <w:proofErr w:type="spellEnd"/>
    </w:p>
    <w:sectPr w:rsidR="00976D69" w:rsidRPr="00A020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289D"/>
    <w:multiLevelType w:val="hybridMultilevel"/>
    <w:tmpl w:val="B24C8464"/>
    <w:lvl w:ilvl="0" w:tplc="C574A6DA">
      <w:start w:val="6"/>
      <w:numFmt w:val="bullet"/>
      <w:lvlText w:val="-"/>
      <w:lvlJc w:val="left"/>
      <w:pPr>
        <w:ind w:left="1440" w:hanging="360"/>
      </w:pPr>
      <w:rPr>
        <w:rFonts w:ascii="Bookman Old Style" w:eastAsiaTheme="minorHAnsi" w:hAnsi="Bookman Old Style"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FC23EB4"/>
    <w:multiLevelType w:val="hybridMultilevel"/>
    <w:tmpl w:val="A02C55AC"/>
    <w:lvl w:ilvl="0" w:tplc="C574A6DA">
      <w:start w:val="6"/>
      <w:numFmt w:val="bullet"/>
      <w:lvlText w:val="-"/>
      <w:lvlJc w:val="left"/>
      <w:pPr>
        <w:ind w:left="1080" w:hanging="360"/>
      </w:pPr>
      <w:rPr>
        <w:rFonts w:ascii="Bookman Old Style" w:eastAsiaTheme="minorHAnsi" w:hAnsi="Bookman Old Style"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19284F27"/>
    <w:multiLevelType w:val="hybridMultilevel"/>
    <w:tmpl w:val="354ACDA0"/>
    <w:lvl w:ilvl="0" w:tplc="C7187CB2">
      <w:numFmt w:val="bullet"/>
      <w:lvlText w:val="-"/>
      <w:lvlJc w:val="left"/>
      <w:pPr>
        <w:ind w:left="720" w:hanging="360"/>
      </w:pPr>
      <w:rPr>
        <w:rFonts w:ascii="Bookman Old Style" w:eastAsia="Calibri"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6C513E2"/>
    <w:multiLevelType w:val="hybridMultilevel"/>
    <w:tmpl w:val="F8789E64"/>
    <w:lvl w:ilvl="0" w:tplc="C7187CB2">
      <w:numFmt w:val="bullet"/>
      <w:lvlText w:val="-"/>
      <w:lvlJc w:val="left"/>
      <w:pPr>
        <w:ind w:left="1080" w:hanging="360"/>
      </w:pPr>
      <w:rPr>
        <w:rFonts w:ascii="Bookman Old Style" w:eastAsia="Calibri" w:hAnsi="Bookman Old Style"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92A52AF"/>
    <w:multiLevelType w:val="hybridMultilevel"/>
    <w:tmpl w:val="A0D8F10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BFA1A83"/>
    <w:multiLevelType w:val="hybridMultilevel"/>
    <w:tmpl w:val="FA3A37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EBA2698"/>
    <w:multiLevelType w:val="hybridMultilevel"/>
    <w:tmpl w:val="42228CAE"/>
    <w:lvl w:ilvl="0" w:tplc="73842D80">
      <w:start w:val="1"/>
      <w:numFmt w:val="decimal"/>
      <w:lvlText w:val="%1."/>
      <w:lvlJc w:val="left"/>
      <w:pPr>
        <w:ind w:left="720" w:hanging="360"/>
      </w:pPr>
      <w:rPr>
        <w:rFonts w:hint="default"/>
        <w:i w:val="0"/>
        <w:spacing w:val="-2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E7923"/>
    <w:multiLevelType w:val="hybridMultilevel"/>
    <w:tmpl w:val="AB02EEFA"/>
    <w:lvl w:ilvl="0" w:tplc="00F65C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48D90302"/>
    <w:multiLevelType w:val="hybridMultilevel"/>
    <w:tmpl w:val="06DEC49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B7F7E4F"/>
    <w:multiLevelType w:val="hybridMultilevel"/>
    <w:tmpl w:val="E12E66E6"/>
    <w:lvl w:ilvl="0" w:tplc="0419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523E6503"/>
    <w:multiLevelType w:val="multilevel"/>
    <w:tmpl w:val="AB38F2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B8F4346"/>
    <w:multiLevelType w:val="hybridMultilevel"/>
    <w:tmpl w:val="0ED0A4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62D12C1A"/>
    <w:multiLevelType w:val="hybridMultilevel"/>
    <w:tmpl w:val="CB503B68"/>
    <w:lvl w:ilvl="0" w:tplc="0422000F">
      <w:start w:val="201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4E459A0"/>
    <w:multiLevelType w:val="hybridMultilevel"/>
    <w:tmpl w:val="2A0436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2"/>
  </w:num>
  <w:num w:numId="5">
    <w:abstractNumId w:val="3"/>
  </w:num>
  <w:num w:numId="6">
    <w:abstractNumId w:val="9"/>
  </w:num>
  <w:num w:numId="7">
    <w:abstractNumId w:val="4"/>
  </w:num>
  <w:num w:numId="8">
    <w:abstractNumId w:val="1"/>
  </w:num>
  <w:num w:numId="9">
    <w:abstractNumId w:val="0"/>
  </w:num>
  <w:num w:numId="10">
    <w:abstractNumId w:val="11"/>
  </w:num>
  <w:num w:numId="11">
    <w:abstractNumId w:val="7"/>
  </w:num>
  <w:num w:numId="12">
    <w:abstractNumId w:val="1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E2"/>
    <w:rsid w:val="00004B90"/>
    <w:rsid w:val="00017122"/>
    <w:rsid w:val="00095685"/>
    <w:rsid w:val="000F392D"/>
    <w:rsid w:val="00131D1F"/>
    <w:rsid w:val="001B5A28"/>
    <w:rsid w:val="001D2C44"/>
    <w:rsid w:val="001E1CBF"/>
    <w:rsid w:val="001E7A87"/>
    <w:rsid w:val="001F168C"/>
    <w:rsid w:val="00262361"/>
    <w:rsid w:val="002A22E1"/>
    <w:rsid w:val="002A51A8"/>
    <w:rsid w:val="002F7462"/>
    <w:rsid w:val="0032723B"/>
    <w:rsid w:val="003B6125"/>
    <w:rsid w:val="003D1987"/>
    <w:rsid w:val="004226E1"/>
    <w:rsid w:val="004608ED"/>
    <w:rsid w:val="00476E30"/>
    <w:rsid w:val="00494651"/>
    <w:rsid w:val="004966A0"/>
    <w:rsid w:val="004A2DF8"/>
    <w:rsid w:val="004F491F"/>
    <w:rsid w:val="00526255"/>
    <w:rsid w:val="00562288"/>
    <w:rsid w:val="00567954"/>
    <w:rsid w:val="005A1C00"/>
    <w:rsid w:val="005E697E"/>
    <w:rsid w:val="00645133"/>
    <w:rsid w:val="00651365"/>
    <w:rsid w:val="00670EF4"/>
    <w:rsid w:val="00682AA9"/>
    <w:rsid w:val="006B7EAD"/>
    <w:rsid w:val="006D3767"/>
    <w:rsid w:val="00705EAD"/>
    <w:rsid w:val="007149A2"/>
    <w:rsid w:val="007168E3"/>
    <w:rsid w:val="00725752"/>
    <w:rsid w:val="00733158"/>
    <w:rsid w:val="00741E70"/>
    <w:rsid w:val="00742BE2"/>
    <w:rsid w:val="007776B0"/>
    <w:rsid w:val="007B56B1"/>
    <w:rsid w:val="007E1390"/>
    <w:rsid w:val="007F3C3D"/>
    <w:rsid w:val="00813BD2"/>
    <w:rsid w:val="00816AFE"/>
    <w:rsid w:val="00887F13"/>
    <w:rsid w:val="008A1DFC"/>
    <w:rsid w:val="008B45E2"/>
    <w:rsid w:val="008C6398"/>
    <w:rsid w:val="008D7D9B"/>
    <w:rsid w:val="008E43FA"/>
    <w:rsid w:val="008F4615"/>
    <w:rsid w:val="008F785C"/>
    <w:rsid w:val="00905102"/>
    <w:rsid w:val="0092646D"/>
    <w:rsid w:val="009668B2"/>
    <w:rsid w:val="0097272A"/>
    <w:rsid w:val="00976D69"/>
    <w:rsid w:val="009B363D"/>
    <w:rsid w:val="009D4F78"/>
    <w:rsid w:val="00A020F7"/>
    <w:rsid w:val="00A22289"/>
    <w:rsid w:val="00A45604"/>
    <w:rsid w:val="00A56C74"/>
    <w:rsid w:val="00A60C4B"/>
    <w:rsid w:val="00A8036E"/>
    <w:rsid w:val="00A90CCB"/>
    <w:rsid w:val="00AA152A"/>
    <w:rsid w:val="00AC01F2"/>
    <w:rsid w:val="00B1269A"/>
    <w:rsid w:val="00B876AF"/>
    <w:rsid w:val="00BB5772"/>
    <w:rsid w:val="00BB6877"/>
    <w:rsid w:val="00BD0235"/>
    <w:rsid w:val="00CA56F7"/>
    <w:rsid w:val="00CB1726"/>
    <w:rsid w:val="00CB3340"/>
    <w:rsid w:val="00CD21BD"/>
    <w:rsid w:val="00D162AE"/>
    <w:rsid w:val="00D25F94"/>
    <w:rsid w:val="00D31220"/>
    <w:rsid w:val="00D73151"/>
    <w:rsid w:val="00D90371"/>
    <w:rsid w:val="00D949B7"/>
    <w:rsid w:val="00D96758"/>
    <w:rsid w:val="00DF6435"/>
    <w:rsid w:val="00DF7AB8"/>
    <w:rsid w:val="00E0524C"/>
    <w:rsid w:val="00E46CA7"/>
    <w:rsid w:val="00E750B8"/>
    <w:rsid w:val="00EE25D2"/>
    <w:rsid w:val="00F1327E"/>
    <w:rsid w:val="00F30E95"/>
    <w:rsid w:val="00F4689C"/>
    <w:rsid w:val="00F950D2"/>
    <w:rsid w:val="00FC6F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6D1D-1C82-494D-AAEB-AE8DAD97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E2"/>
    <w:pPr>
      <w:spacing w:after="0" w:line="240" w:lineRule="auto"/>
    </w:pPr>
    <w:rPr>
      <w:rFonts w:ascii="Times New Roman" w:eastAsia="Calibri"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DF8"/>
    <w:pPr>
      <w:ind w:left="720"/>
      <w:contextualSpacing/>
    </w:pPr>
  </w:style>
  <w:style w:type="table" w:styleId="a4">
    <w:name w:val="Table Grid"/>
    <w:basedOn w:val="a1"/>
    <w:uiPriority w:val="39"/>
    <w:rsid w:val="005A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F7AB8"/>
    <w:rPr>
      <w:sz w:val="24"/>
      <w:szCs w:val="24"/>
    </w:rPr>
  </w:style>
  <w:style w:type="paragraph" w:customStyle="1" w:styleId="1">
    <w:name w:val="Абзац списка1"/>
    <w:basedOn w:val="a"/>
    <w:rsid w:val="00E46CA7"/>
    <w:pPr>
      <w:spacing w:after="160" w:line="259" w:lineRule="auto"/>
      <w:ind w:left="720"/>
      <w:contextualSpacing/>
    </w:pPr>
    <w:rPr>
      <w:rFonts w:ascii="Calibri" w:eastAsia="Times New Roman" w:hAnsi="Calibri"/>
      <w:sz w:val="22"/>
      <w:szCs w:val="22"/>
      <w:lang w:val="ru-RU" w:eastAsia="en-US"/>
    </w:rPr>
  </w:style>
  <w:style w:type="paragraph" w:styleId="2">
    <w:name w:val="Body Text 2"/>
    <w:basedOn w:val="a"/>
    <w:link w:val="20"/>
    <w:rsid w:val="00E46CA7"/>
    <w:rPr>
      <w:rFonts w:eastAsia="Times New Roman"/>
      <w:b/>
      <w:szCs w:val="24"/>
      <w:lang w:eastAsia="ru-RU"/>
    </w:rPr>
  </w:style>
  <w:style w:type="character" w:customStyle="1" w:styleId="20">
    <w:name w:val="Основной текст 2 Знак"/>
    <w:basedOn w:val="a0"/>
    <w:link w:val="2"/>
    <w:rsid w:val="00E46CA7"/>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3865">
      <w:bodyDiv w:val="1"/>
      <w:marLeft w:val="0"/>
      <w:marRight w:val="0"/>
      <w:marTop w:val="0"/>
      <w:marBottom w:val="0"/>
      <w:divBdr>
        <w:top w:val="none" w:sz="0" w:space="0" w:color="auto"/>
        <w:left w:val="none" w:sz="0" w:space="0" w:color="auto"/>
        <w:bottom w:val="none" w:sz="0" w:space="0" w:color="auto"/>
        <w:right w:val="none" w:sz="0" w:space="0" w:color="auto"/>
      </w:divBdr>
    </w:div>
    <w:div w:id="385106933">
      <w:bodyDiv w:val="1"/>
      <w:marLeft w:val="0"/>
      <w:marRight w:val="0"/>
      <w:marTop w:val="0"/>
      <w:marBottom w:val="0"/>
      <w:divBdr>
        <w:top w:val="none" w:sz="0" w:space="0" w:color="auto"/>
        <w:left w:val="none" w:sz="0" w:space="0" w:color="auto"/>
        <w:bottom w:val="none" w:sz="0" w:space="0" w:color="auto"/>
        <w:right w:val="none" w:sz="0" w:space="0" w:color="auto"/>
      </w:divBdr>
    </w:div>
    <w:div w:id="699939595">
      <w:bodyDiv w:val="1"/>
      <w:marLeft w:val="0"/>
      <w:marRight w:val="0"/>
      <w:marTop w:val="0"/>
      <w:marBottom w:val="0"/>
      <w:divBdr>
        <w:top w:val="none" w:sz="0" w:space="0" w:color="auto"/>
        <w:left w:val="none" w:sz="0" w:space="0" w:color="auto"/>
        <w:bottom w:val="none" w:sz="0" w:space="0" w:color="auto"/>
        <w:right w:val="none" w:sz="0" w:space="0" w:color="auto"/>
      </w:divBdr>
    </w:div>
    <w:div w:id="17109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dfrr.minregion.gov.ua/Project-annotation?PROJT=22298"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dfrr.minregion.gov.ua/Project-annotation?PROJT=222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Населення</c:v>
                </c:pt>
              </c:strCache>
            </c:strRef>
          </c:tx>
          <c:spPr>
            <a:solidFill>
              <a:srgbClr val="5B9BD5"/>
            </a:solidFill>
            <a:ln w="25390">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17532.921999999999</c:v>
                </c:pt>
                <c:pt idx="1">
                  <c:v>16760.804</c:v>
                </c:pt>
                <c:pt idx="2">
                  <c:v>13173.636</c:v>
                </c:pt>
                <c:pt idx="3">
                  <c:v>14697.583000000001</c:v>
                </c:pt>
                <c:pt idx="4">
                  <c:v>13705.243</c:v>
                </c:pt>
              </c:numCache>
            </c:numRef>
          </c:val>
        </c:ser>
        <c:ser>
          <c:idx val="1"/>
          <c:order val="1"/>
          <c:tx>
            <c:strRef>
              <c:f>Лист1!$C$1</c:f>
              <c:strCache>
                <c:ptCount val="1"/>
                <c:pt idx="0">
                  <c:v>Бюджет</c:v>
                </c:pt>
              </c:strCache>
            </c:strRef>
          </c:tx>
          <c:spPr>
            <a:solidFill>
              <a:srgbClr val="FF0000"/>
            </a:solidFill>
            <a:ln w="25390">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802.52700000000004</c:v>
                </c:pt>
                <c:pt idx="1">
                  <c:v>695.56500000000005</c:v>
                </c:pt>
                <c:pt idx="2">
                  <c:v>694.31100000000004</c:v>
                </c:pt>
                <c:pt idx="3">
                  <c:v>644.46600000000001</c:v>
                </c:pt>
                <c:pt idx="4">
                  <c:v>568.46600000000001</c:v>
                </c:pt>
              </c:numCache>
            </c:numRef>
          </c:val>
        </c:ser>
        <c:ser>
          <c:idx val="2"/>
          <c:order val="2"/>
          <c:tx>
            <c:strRef>
              <c:f>Лист1!$D$1</c:f>
              <c:strCache>
                <c:ptCount val="1"/>
                <c:pt idx="0">
                  <c:v>Промисловість</c:v>
                </c:pt>
              </c:strCache>
            </c:strRef>
          </c:tx>
          <c:spPr>
            <a:solidFill>
              <a:srgbClr val="A5A5A5"/>
            </a:solidFill>
            <a:ln w="25390">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pt idx="0">
                  <c:v>2698.2310000000002</c:v>
                </c:pt>
                <c:pt idx="1">
                  <c:v>2639.194</c:v>
                </c:pt>
                <c:pt idx="2">
                  <c:v>1855.4169999999999</c:v>
                </c:pt>
                <c:pt idx="3">
                  <c:v>2113.7719999999999</c:v>
                </c:pt>
                <c:pt idx="4">
                  <c:v>1925.9159999999999</c:v>
                </c:pt>
              </c:numCache>
            </c:numRef>
          </c:val>
        </c:ser>
        <c:ser>
          <c:idx val="3"/>
          <c:order val="3"/>
          <c:tx>
            <c:strRef>
              <c:f>Лист1!$E$1</c:f>
              <c:strCache>
                <c:ptCount val="1"/>
                <c:pt idx="0">
                  <c:v>Інші</c:v>
                </c:pt>
              </c:strCache>
            </c:strRef>
          </c:tx>
          <c:spPr>
            <a:solidFill>
              <a:srgbClr val="FFC000"/>
            </a:solidFill>
            <a:ln w="25390">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Лист1!$E$2:$E$6</c:f>
              <c:numCache>
                <c:formatCode>General</c:formatCode>
                <c:ptCount val="5"/>
                <c:pt idx="0">
                  <c:v>2458.6129999999998</c:v>
                </c:pt>
                <c:pt idx="1">
                  <c:v>1414.81</c:v>
                </c:pt>
                <c:pt idx="2">
                  <c:v>1532.325</c:v>
                </c:pt>
                <c:pt idx="3">
                  <c:v>1241.8</c:v>
                </c:pt>
                <c:pt idx="4">
                  <c:v>932.18899999999996</c:v>
                </c:pt>
              </c:numCache>
            </c:numRef>
          </c:val>
        </c:ser>
        <c:dLbls>
          <c:showLegendKey val="0"/>
          <c:showVal val="0"/>
          <c:showCatName val="0"/>
          <c:showSerName val="0"/>
          <c:showPercent val="0"/>
          <c:showBubbleSize val="0"/>
        </c:dLbls>
        <c:gapWidth val="219"/>
        <c:overlap val="-27"/>
        <c:axId val="176052304"/>
        <c:axId val="176049952"/>
      </c:barChart>
      <c:catAx>
        <c:axId val="176052304"/>
        <c:scaling>
          <c:orientation val="minMax"/>
        </c:scaling>
        <c:delete val="0"/>
        <c:axPos val="b"/>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0" vert="horz"/>
          <a:lstStyle/>
          <a:p>
            <a:pPr>
              <a:defRPr sz="1200" b="0" i="0" u="none" strike="noStrike" baseline="0">
                <a:solidFill>
                  <a:srgbClr val="000000"/>
                </a:solidFill>
                <a:latin typeface="Calibri"/>
                <a:ea typeface="Calibri"/>
                <a:cs typeface="Calibri"/>
              </a:defRPr>
            </a:pPr>
            <a:endParaRPr lang="ru-RU"/>
          </a:p>
        </c:txPr>
        <c:crossAx val="176049952"/>
        <c:crosses val="autoZero"/>
        <c:auto val="1"/>
        <c:lblAlgn val="ctr"/>
        <c:lblOffset val="100"/>
        <c:noMultiLvlLbl val="0"/>
      </c:catAx>
      <c:valAx>
        <c:axId val="176049952"/>
        <c:scaling>
          <c:orientation val="minMax"/>
        </c:scaling>
        <c:delete val="0"/>
        <c:axPos val="l"/>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ln w="6348">
            <a:noFill/>
          </a:ln>
        </c:spPr>
        <c:txPr>
          <a:bodyPr rot="0" vert="horz"/>
          <a:lstStyle/>
          <a:p>
            <a:pPr>
              <a:defRPr sz="1200" b="0" i="0" u="none" strike="noStrike" baseline="0">
                <a:solidFill>
                  <a:srgbClr val="333333"/>
                </a:solidFill>
                <a:latin typeface="Calibri"/>
                <a:ea typeface="Calibri"/>
                <a:cs typeface="Calibri"/>
              </a:defRPr>
            </a:pPr>
            <a:endParaRPr lang="ru-RU"/>
          </a:p>
        </c:txPr>
        <c:crossAx val="176052304"/>
        <c:crosses val="autoZero"/>
        <c:crossBetween val="between"/>
      </c:valAx>
      <c:spPr>
        <a:noFill/>
        <a:ln w="25390">
          <a:noFill/>
        </a:ln>
      </c:spPr>
    </c:plotArea>
    <c:legend>
      <c:legendPos val="r"/>
      <c:layout>
        <c:manualLayout>
          <c:xMode val="edge"/>
          <c:yMode val="edge"/>
          <c:x val="0.77476670067404363"/>
          <c:y val="0.11878298429479527"/>
          <c:w val="0.18131163837078501"/>
          <c:h val="0.88044197272543734"/>
        </c:manualLayout>
      </c:layout>
      <c:overlay val="0"/>
      <c:spPr>
        <a:noFill/>
        <a:ln w="25390">
          <a:noFill/>
        </a:ln>
      </c:spPr>
      <c:txPr>
        <a:bodyPr/>
        <a:lstStyle/>
        <a:p>
          <a:pPr>
            <a:defRPr sz="1100"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18" b="1" i="0" u="none" strike="noStrike" baseline="0">
                <a:solidFill>
                  <a:srgbClr val="000000"/>
                </a:solidFill>
                <a:latin typeface="Calibri"/>
                <a:ea typeface="Calibri"/>
                <a:cs typeface="Calibri"/>
              </a:defRPr>
            </a:pPr>
            <a:r>
              <a:rPr lang="uk-UA"/>
              <a:t>Загальне споживання природного газу в тис. куб. м 
за 2013 - 2017 роки</a:t>
            </a:r>
          </a:p>
        </c:rich>
      </c:tx>
      <c:overlay val="0"/>
      <c:spPr>
        <a:noFill/>
        <a:ln w="25730">
          <a:noFill/>
        </a:ln>
      </c:spPr>
    </c:title>
    <c:autoTitleDeleted val="0"/>
    <c:plotArea>
      <c:layout>
        <c:manualLayout>
          <c:layoutTarget val="inner"/>
          <c:xMode val="edge"/>
          <c:yMode val="edge"/>
          <c:x val="0.10396039603960396"/>
          <c:y val="0.24233128834355827"/>
          <c:w val="0.8729372937293729"/>
          <c:h val="0.63496932515337423"/>
        </c:manualLayout>
      </c:layout>
      <c:lineChart>
        <c:grouping val="standard"/>
        <c:varyColors val="0"/>
        <c:ser>
          <c:idx val="0"/>
          <c:order val="0"/>
          <c:tx>
            <c:strRef>
              <c:f>Лист1!$B$1</c:f>
              <c:strCache>
                <c:ptCount val="1"/>
                <c:pt idx="0">
                  <c:v>Ряд 1</c:v>
                </c:pt>
              </c:strCache>
            </c:strRef>
          </c:tx>
          <c:spPr>
            <a:ln w="25730">
              <a:solidFill>
                <a:srgbClr val="FF0000"/>
              </a:solidFill>
              <a:prstDash val="solid"/>
            </a:ln>
          </c:spPr>
          <c:marker>
            <c:symbol val="none"/>
          </c:marker>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23492.293000000001</c:v>
                </c:pt>
                <c:pt idx="1">
                  <c:v>21510.373</c:v>
                </c:pt>
                <c:pt idx="2">
                  <c:v>17255.688999999998</c:v>
                </c:pt>
                <c:pt idx="3">
                  <c:v>18697.620999999999</c:v>
                </c:pt>
                <c:pt idx="4">
                  <c:v>17131.813999999998</c:v>
                </c:pt>
              </c:numCache>
            </c:numRef>
          </c:val>
          <c:smooth val="0"/>
        </c:ser>
        <c:dLbls>
          <c:showLegendKey val="0"/>
          <c:showVal val="0"/>
          <c:showCatName val="0"/>
          <c:showSerName val="0"/>
          <c:showPercent val="0"/>
          <c:showBubbleSize val="0"/>
        </c:dLbls>
        <c:smooth val="0"/>
        <c:axId val="176052696"/>
        <c:axId val="176051128"/>
      </c:lineChart>
      <c:catAx>
        <c:axId val="176052696"/>
        <c:scaling>
          <c:orientation val="minMax"/>
        </c:scaling>
        <c:delete val="0"/>
        <c:axPos val="b"/>
        <c:numFmt formatCode="General" sourceLinked="1"/>
        <c:majorTickMark val="none"/>
        <c:minorTickMark val="none"/>
        <c:tickLblPos val="nextTo"/>
        <c:spPr>
          <a:noFill/>
          <a:ln w="9649" cap="flat" cmpd="sng" algn="ctr">
            <a:solidFill>
              <a:schemeClr val="tx1">
                <a:lumMod val="15000"/>
                <a:lumOff val="85000"/>
              </a:schemeClr>
            </a:solidFill>
            <a:round/>
          </a:ln>
          <a:effectLst/>
        </c:spPr>
        <c:txPr>
          <a:bodyPr rot="0" vert="horz"/>
          <a:lstStyle/>
          <a:p>
            <a:pPr>
              <a:defRPr sz="1216" b="0" i="0" u="none" strike="noStrike" baseline="0">
                <a:solidFill>
                  <a:srgbClr val="333333"/>
                </a:solidFill>
                <a:latin typeface="Calibri"/>
                <a:ea typeface="Calibri"/>
                <a:cs typeface="Calibri"/>
              </a:defRPr>
            </a:pPr>
            <a:endParaRPr lang="ru-RU"/>
          </a:p>
        </c:txPr>
        <c:crossAx val="176051128"/>
        <c:crosses val="autoZero"/>
        <c:auto val="1"/>
        <c:lblAlgn val="ctr"/>
        <c:lblOffset val="100"/>
        <c:noMultiLvlLbl val="0"/>
      </c:catAx>
      <c:valAx>
        <c:axId val="176051128"/>
        <c:scaling>
          <c:orientation val="minMax"/>
        </c:scaling>
        <c:delete val="0"/>
        <c:axPos val="l"/>
        <c:majorGridlines>
          <c:spPr>
            <a:ln w="9649" cap="flat" cmpd="sng" algn="ctr">
              <a:solidFill>
                <a:schemeClr val="tx1">
                  <a:lumMod val="15000"/>
                  <a:lumOff val="85000"/>
                </a:schemeClr>
              </a:solidFill>
              <a:round/>
            </a:ln>
            <a:effectLst/>
          </c:spPr>
        </c:majorGridlines>
        <c:numFmt formatCode="General" sourceLinked="1"/>
        <c:majorTickMark val="none"/>
        <c:minorTickMark val="none"/>
        <c:tickLblPos val="nextTo"/>
        <c:spPr>
          <a:ln w="6432">
            <a:noFill/>
          </a:ln>
        </c:spPr>
        <c:txPr>
          <a:bodyPr rot="0" vert="horz"/>
          <a:lstStyle/>
          <a:p>
            <a:pPr>
              <a:defRPr sz="1216" b="0" i="0" u="none" strike="noStrike" baseline="0">
                <a:solidFill>
                  <a:srgbClr val="333333"/>
                </a:solidFill>
                <a:latin typeface="Calibri"/>
                <a:ea typeface="Calibri"/>
                <a:cs typeface="Calibri"/>
              </a:defRPr>
            </a:pPr>
            <a:endParaRPr lang="ru-RU"/>
          </a:p>
        </c:txPr>
        <c:crossAx val="176052696"/>
        <c:crosses val="autoZero"/>
        <c:crossBetween val="between"/>
      </c:valAx>
      <c:spPr>
        <a:noFill/>
        <a:ln w="25730">
          <a:noFill/>
        </a:ln>
      </c:spPr>
    </c:plotArea>
    <c:plotVisOnly val="1"/>
    <c:dispBlanksAs val="gap"/>
    <c:showDLblsOverMax val="0"/>
  </c:chart>
  <c:spPr>
    <a:solidFill>
      <a:schemeClr val="bg1"/>
    </a:solidFill>
    <a:ln w="96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48" b="1" i="0" u="none" strike="noStrike" baseline="0">
                <a:solidFill>
                  <a:srgbClr val="333333"/>
                </a:solidFill>
                <a:latin typeface="Calibri"/>
                <a:ea typeface="Calibri"/>
                <a:cs typeface="Calibri"/>
              </a:defRPr>
            </a:pPr>
            <a:r>
              <a:rPr lang="uk-UA"/>
              <a:t>Загальне споживання електроенергії з 2013 по 2017 рік</a:t>
            </a:r>
          </a:p>
        </c:rich>
      </c:tx>
      <c:overlay val="0"/>
      <c:spPr>
        <a:noFill/>
        <a:ln w="24462">
          <a:noFill/>
        </a:ln>
      </c:spPr>
    </c:title>
    <c:autoTitleDeleted val="0"/>
    <c:plotArea>
      <c:layout/>
      <c:lineChart>
        <c:grouping val="standard"/>
        <c:varyColors val="0"/>
        <c:ser>
          <c:idx val="0"/>
          <c:order val="0"/>
          <c:tx>
            <c:strRef>
              <c:f>Лист1!$B$1</c:f>
              <c:strCache>
                <c:ptCount val="1"/>
                <c:pt idx="0">
                  <c:v>Ряд 1</c:v>
                </c:pt>
              </c:strCache>
            </c:strRef>
          </c:tx>
          <c:spPr>
            <a:ln w="24462">
              <a:solidFill>
                <a:srgbClr val="FF0000"/>
              </a:solidFill>
              <a:prstDash val="solid"/>
            </a:ln>
          </c:spPr>
          <c:marker>
            <c:symbol val="none"/>
          </c:marker>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72387.399999999994</c:v>
                </c:pt>
                <c:pt idx="1">
                  <c:v>70979</c:v>
                </c:pt>
                <c:pt idx="2">
                  <c:v>69624.3</c:v>
                </c:pt>
                <c:pt idx="3">
                  <c:v>68719.8</c:v>
                </c:pt>
                <c:pt idx="4">
                  <c:v>53636.1</c:v>
                </c:pt>
              </c:numCache>
            </c:numRef>
          </c:val>
          <c:smooth val="0"/>
        </c:ser>
        <c:dLbls>
          <c:showLegendKey val="0"/>
          <c:showVal val="0"/>
          <c:showCatName val="0"/>
          <c:showSerName val="0"/>
          <c:showPercent val="0"/>
          <c:showBubbleSize val="0"/>
        </c:dLbls>
        <c:smooth val="0"/>
        <c:axId val="190484200"/>
        <c:axId val="190483024"/>
      </c:lineChart>
      <c:catAx>
        <c:axId val="190484200"/>
        <c:scaling>
          <c:orientation val="minMax"/>
        </c:scaling>
        <c:delete val="0"/>
        <c:axPos val="b"/>
        <c:numFmt formatCode="General" sourceLinked="1"/>
        <c:majorTickMark val="none"/>
        <c:minorTickMark val="none"/>
        <c:tickLblPos val="nextTo"/>
        <c:spPr>
          <a:noFill/>
          <a:ln w="9173" cap="flat" cmpd="sng" algn="ctr">
            <a:solidFill>
              <a:schemeClr val="tx1">
                <a:lumMod val="15000"/>
                <a:lumOff val="85000"/>
              </a:schemeClr>
            </a:solidFill>
            <a:round/>
          </a:ln>
          <a:effectLst/>
        </c:spPr>
        <c:txPr>
          <a:bodyPr rot="0" vert="horz"/>
          <a:lstStyle/>
          <a:p>
            <a:pPr>
              <a:defRPr sz="1156" b="0" i="0" u="none" strike="noStrike" baseline="0">
                <a:solidFill>
                  <a:srgbClr val="333333"/>
                </a:solidFill>
                <a:latin typeface="Calibri"/>
                <a:ea typeface="Calibri"/>
                <a:cs typeface="Calibri"/>
              </a:defRPr>
            </a:pPr>
            <a:endParaRPr lang="ru-RU"/>
          </a:p>
        </c:txPr>
        <c:crossAx val="190483024"/>
        <c:crosses val="autoZero"/>
        <c:auto val="1"/>
        <c:lblAlgn val="ctr"/>
        <c:lblOffset val="100"/>
        <c:noMultiLvlLbl val="0"/>
      </c:catAx>
      <c:valAx>
        <c:axId val="190483024"/>
        <c:scaling>
          <c:orientation val="minMax"/>
        </c:scaling>
        <c:delete val="0"/>
        <c:axPos val="l"/>
        <c:majorGridlines>
          <c:spPr>
            <a:ln w="9173" cap="flat" cmpd="sng" algn="ctr">
              <a:solidFill>
                <a:schemeClr val="tx1">
                  <a:lumMod val="15000"/>
                  <a:lumOff val="85000"/>
                </a:schemeClr>
              </a:solidFill>
              <a:round/>
            </a:ln>
            <a:effectLst/>
          </c:spPr>
        </c:majorGridlines>
        <c:numFmt formatCode="General" sourceLinked="1"/>
        <c:majorTickMark val="none"/>
        <c:minorTickMark val="none"/>
        <c:tickLblPos val="nextTo"/>
        <c:spPr>
          <a:ln w="6115">
            <a:noFill/>
          </a:ln>
        </c:spPr>
        <c:txPr>
          <a:bodyPr rot="0" vert="horz"/>
          <a:lstStyle/>
          <a:p>
            <a:pPr>
              <a:defRPr sz="1156" b="0" i="0" u="none" strike="noStrike" baseline="0">
                <a:solidFill>
                  <a:srgbClr val="333333"/>
                </a:solidFill>
                <a:latin typeface="Calibri"/>
                <a:ea typeface="Calibri"/>
                <a:cs typeface="Calibri"/>
              </a:defRPr>
            </a:pPr>
            <a:endParaRPr lang="ru-RU"/>
          </a:p>
        </c:txPr>
        <c:crossAx val="190484200"/>
        <c:crosses val="autoZero"/>
        <c:crossBetween val="between"/>
      </c:valAx>
      <c:spPr>
        <a:noFill/>
        <a:ln w="24462">
          <a:noFill/>
        </a:ln>
      </c:spPr>
    </c:plotArea>
    <c:plotVisOnly val="1"/>
    <c:dispBlanksAs val="gap"/>
    <c:showDLblsOverMax val="0"/>
  </c:chart>
  <c:spPr>
    <a:solidFill>
      <a:schemeClr val="bg1"/>
    </a:solidFill>
    <a:ln w="9173"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uk-UA"/>
              <a:t>Загальне використання електоенергії 
на муніципальне освітлення в кВт за 2013-2017 рік</a:t>
            </a:r>
          </a:p>
        </c:rich>
      </c:tx>
      <c:overlay val="0"/>
      <c:spPr>
        <a:noFill/>
        <a:ln w="25399">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rgbClr val="FFC000"/>
            </a:solidFill>
            <a:ln w="25399">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276987</c:v>
                </c:pt>
                <c:pt idx="1">
                  <c:v>272044</c:v>
                </c:pt>
                <c:pt idx="2">
                  <c:v>285303</c:v>
                </c:pt>
                <c:pt idx="3">
                  <c:v>274508</c:v>
                </c:pt>
                <c:pt idx="4">
                  <c:v>101850</c:v>
                </c:pt>
              </c:numCache>
            </c:numRef>
          </c:val>
        </c:ser>
        <c:dLbls>
          <c:showLegendKey val="0"/>
          <c:showVal val="0"/>
          <c:showCatName val="0"/>
          <c:showSerName val="0"/>
          <c:showPercent val="0"/>
          <c:showBubbleSize val="0"/>
        </c:dLbls>
        <c:gapWidth val="150"/>
        <c:shape val="box"/>
        <c:axId val="190482240"/>
        <c:axId val="190481064"/>
        <c:axId val="0"/>
      </c:bar3DChart>
      <c:catAx>
        <c:axId val="190482240"/>
        <c:scaling>
          <c:orientation val="minMax"/>
        </c:scaling>
        <c:delete val="0"/>
        <c:axPos val="b"/>
        <c:numFmt formatCode="General" sourceLinked="1"/>
        <c:majorTickMark val="none"/>
        <c:minorTickMark val="none"/>
        <c:tickLblPos val="nextTo"/>
        <c:spPr>
          <a:ln w="6350">
            <a:noFill/>
          </a:ln>
        </c:spPr>
        <c:txPr>
          <a:bodyPr rot="0" vert="horz"/>
          <a:lstStyle/>
          <a:p>
            <a:pPr>
              <a:defRPr sz="1200" b="0" i="0" u="none" strike="noStrike" baseline="0">
                <a:solidFill>
                  <a:srgbClr val="333333"/>
                </a:solidFill>
                <a:latin typeface="Calibri"/>
                <a:ea typeface="Calibri"/>
                <a:cs typeface="Calibri"/>
              </a:defRPr>
            </a:pPr>
            <a:endParaRPr lang="ru-RU"/>
          </a:p>
        </c:txPr>
        <c:crossAx val="190481064"/>
        <c:crosses val="autoZero"/>
        <c:auto val="1"/>
        <c:lblAlgn val="ctr"/>
        <c:lblOffset val="100"/>
        <c:noMultiLvlLbl val="0"/>
      </c:catAx>
      <c:valAx>
        <c:axId val="19048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200" b="0" i="0" u="none" strike="noStrike" baseline="0">
                <a:solidFill>
                  <a:srgbClr val="333333"/>
                </a:solidFill>
                <a:latin typeface="Calibri"/>
                <a:ea typeface="Calibri"/>
                <a:cs typeface="Calibri"/>
              </a:defRPr>
            </a:pPr>
            <a:endParaRPr lang="ru-RU"/>
          </a:p>
        </c:txPr>
        <c:crossAx val="190482240"/>
        <c:crosses val="autoZero"/>
        <c:crossBetween val="between"/>
      </c:valAx>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uk-UA"/>
              <a:t>Річні витрати на вуличне освітлення з 2013 по 2017 рік </a:t>
            </a:r>
          </a:p>
        </c:rich>
      </c:tx>
      <c:overlay val="0"/>
      <c:spPr>
        <a:noFill/>
        <a:ln w="2540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Лист1!$B$1</c:f>
              <c:strCache>
                <c:ptCount val="1"/>
                <c:pt idx="0">
                  <c:v>Ряд 1</c:v>
                </c:pt>
              </c:strCache>
            </c:strRef>
          </c:tx>
          <c:spPr>
            <a:solidFill>
              <a:srgbClr val="FF0000"/>
            </a:solidFill>
            <a:ln w="25400">
              <a:noFill/>
            </a:ln>
          </c:spPr>
          <c:invertIfNegative val="0"/>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83224</c:v>
                </c:pt>
                <c:pt idx="1">
                  <c:v>92937</c:v>
                </c:pt>
                <c:pt idx="2">
                  <c:v>122990</c:v>
                </c:pt>
                <c:pt idx="3">
                  <c:v>288576</c:v>
                </c:pt>
                <c:pt idx="4">
                  <c:v>242738</c:v>
                </c:pt>
              </c:numCache>
            </c:numRef>
          </c:val>
        </c:ser>
        <c:dLbls>
          <c:showLegendKey val="0"/>
          <c:showVal val="0"/>
          <c:showCatName val="0"/>
          <c:showSerName val="0"/>
          <c:showPercent val="0"/>
          <c:showBubbleSize val="0"/>
        </c:dLbls>
        <c:gapWidth val="150"/>
        <c:shape val="box"/>
        <c:axId val="205321016"/>
        <c:axId val="205321408"/>
        <c:axId val="0"/>
      </c:bar3DChart>
      <c:catAx>
        <c:axId val="205321016"/>
        <c:scaling>
          <c:orientation val="minMax"/>
        </c:scaling>
        <c:delete val="0"/>
        <c:axPos val="b"/>
        <c:numFmt formatCode="General" sourceLinked="1"/>
        <c:majorTickMark val="none"/>
        <c:minorTickMark val="none"/>
        <c:tickLblPos val="nextTo"/>
        <c:spPr>
          <a:ln w="6350">
            <a:noFill/>
          </a:ln>
        </c:spPr>
        <c:txPr>
          <a:bodyPr rot="0" vert="horz"/>
          <a:lstStyle/>
          <a:p>
            <a:pPr>
              <a:defRPr sz="1200" b="0" i="0" u="none" strike="noStrike" baseline="0">
                <a:solidFill>
                  <a:srgbClr val="333333"/>
                </a:solidFill>
                <a:latin typeface="Calibri"/>
                <a:ea typeface="Calibri"/>
                <a:cs typeface="Calibri"/>
              </a:defRPr>
            </a:pPr>
            <a:endParaRPr lang="ru-RU"/>
          </a:p>
        </c:txPr>
        <c:crossAx val="205321408"/>
        <c:crosses val="autoZero"/>
        <c:auto val="1"/>
        <c:lblAlgn val="ctr"/>
        <c:lblOffset val="100"/>
        <c:noMultiLvlLbl val="0"/>
      </c:catAx>
      <c:valAx>
        <c:axId val="20532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200" b="0" i="0" u="none" strike="noStrike" baseline="0">
                <a:solidFill>
                  <a:srgbClr val="333333"/>
                </a:solidFill>
                <a:latin typeface="Calibri"/>
                <a:ea typeface="Calibri"/>
                <a:cs typeface="Calibri"/>
              </a:defRPr>
            </a:pPr>
            <a:endParaRPr lang="ru-RU"/>
          </a:p>
        </c:txPr>
        <c:crossAx val="2053210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uk-UA"/>
              <a:t>Загальний обсяг надання послуг з водопостачання 
за 2013-2017 роки</a:t>
            </a:r>
          </a:p>
        </c:rich>
      </c:tx>
      <c:overlay val="0"/>
      <c:spPr>
        <a:noFill/>
        <a:ln w="25399">
          <a:noFill/>
        </a:ln>
      </c:spPr>
    </c:title>
    <c:autoTitleDeleted val="0"/>
    <c:plotArea>
      <c:layout/>
      <c:lineChart>
        <c:grouping val="standard"/>
        <c:varyColors val="0"/>
        <c:ser>
          <c:idx val="0"/>
          <c:order val="0"/>
          <c:tx>
            <c:strRef>
              <c:f>Лист1!$B$1</c:f>
              <c:strCache>
                <c:ptCount val="1"/>
                <c:pt idx="0">
                  <c:v>Ряд 1</c:v>
                </c:pt>
              </c:strCache>
            </c:strRef>
          </c:tx>
          <c:spPr>
            <a:ln w="25399">
              <a:solidFill>
                <a:srgbClr val="FF0000"/>
              </a:solidFill>
              <a:prstDash val="solid"/>
            </a:ln>
          </c:spPr>
          <c:marker>
            <c:symbol val="none"/>
          </c:marker>
          <c:cat>
            <c:numRef>
              <c:f>Лист1!$A$2:$A$6</c:f>
              <c:numCache>
                <c:formatCode>General</c:formatCode>
                <c:ptCount val="5"/>
                <c:pt idx="0">
                  <c:v>2013</c:v>
                </c:pt>
                <c:pt idx="1">
                  <c:v>2014</c:v>
                </c:pt>
                <c:pt idx="2">
                  <c:v>2015</c:v>
                </c:pt>
                <c:pt idx="3">
                  <c:v>2016</c:v>
                </c:pt>
                <c:pt idx="4">
                  <c:v>2017</c:v>
                </c:pt>
              </c:numCache>
            </c:numRef>
          </c:cat>
          <c:val>
            <c:numRef>
              <c:f>Лист1!$B$2:$B$6</c:f>
              <c:numCache>
                <c:formatCode>General</c:formatCode>
                <c:ptCount val="5"/>
                <c:pt idx="0">
                  <c:v>460562.84</c:v>
                </c:pt>
                <c:pt idx="1">
                  <c:v>444515.44</c:v>
                </c:pt>
                <c:pt idx="2">
                  <c:v>427740.47</c:v>
                </c:pt>
                <c:pt idx="3">
                  <c:v>460755.13</c:v>
                </c:pt>
                <c:pt idx="4">
                  <c:v>459224.83</c:v>
                </c:pt>
              </c:numCache>
            </c:numRef>
          </c:val>
          <c:smooth val="0"/>
        </c:ser>
        <c:dLbls>
          <c:showLegendKey val="0"/>
          <c:showVal val="0"/>
          <c:showCatName val="0"/>
          <c:showSerName val="0"/>
          <c:showPercent val="0"/>
          <c:showBubbleSize val="0"/>
        </c:dLbls>
        <c:smooth val="0"/>
        <c:axId val="205319056"/>
        <c:axId val="205321800"/>
      </c:lineChart>
      <c:catAx>
        <c:axId val="20531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200" b="0" i="0" u="none" strike="noStrike" baseline="0">
                <a:solidFill>
                  <a:srgbClr val="333333"/>
                </a:solidFill>
                <a:latin typeface="Calibri"/>
                <a:ea typeface="Calibri"/>
                <a:cs typeface="Calibri"/>
              </a:defRPr>
            </a:pPr>
            <a:endParaRPr lang="ru-RU"/>
          </a:p>
        </c:txPr>
        <c:crossAx val="205321800"/>
        <c:crosses val="autoZero"/>
        <c:auto val="1"/>
        <c:lblAlgn val="ctr"/>
        <c:lblOffset val="100"/>
        <c:noMultiLvlLbl val="0"/>
      </c:catAx>
      <c:valAx>
        <c:axId val="205321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1200" b="0" i="0" u="none" strike="noStrike" baseline="0">
                <a:solidFill>
                  <a:srgbClr val="333333"/>
                </a:solidFill>
                <a:latin typeface="Calibri"/>
                <a:ea typeface="Calibri"/>
                <a:cs typeface="Calibri"/>
              </a:defRPr>
            </a:pPr>
            <a:endParaRPr lang="ru-RU"/>
          </a:p>
        </c:txPr>
        <c:crossAx val="205319056"/>
        <c:crosses val="autoZero"/>
        <c:crossBetween val="between"/>
      </c:valAx>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6CD9-E382-4FAE-895B-3788C097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4726</Words>
  <Characters>26944</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Ekonom1</dc:creator>
  <cp:keywords/>
  <dc:description/>
  <cp:lastModifiedBy>Admin</cp:lastModifiedBy>
  <cp:revision>3</cp:revision>
  <dcterms:created xsi:type="dcterms:W3CDTF">2019-01-28T12:36:00Z</dcterms:created>
  <dcterms:modified xsi:type="dcterms:W3CDTF">2019-01-28T12:36:00Z</dcterms:modified>
</cp:coreProperties>
</file>