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5AB" w:rsidRDefault="00DC75AB" w:rsidP="00470437">
      <w:pPr>
        <w:jc w:val="center"/>
        <w:rPr>
          <w:b/>
          <w:sz w:val="24"/>
          <w:szCs w:val="24"/>
        </w:rPr>
      </w:pPr>
      <w:r w:rsidRPr="00E0128B">
        <w:rPr>
          <w:b/>
          <w:sz w:val="24"/>
          <w:szCs w:val="24"/>
        </w:rPr>
        <w:t>АНАЛІЗ  РЕГУЛЯТОРНОГО ВПЛИВУ</w:t>
      </w:r>
    </w:p>
    <w:p w:rsidR="0047530B" w:rsidRDefault="0047530B" w:rsidP="00470437">
      <w:pPr>
        <w:jc w:val="center"/>
        <w:rPr>
          <w:b/>
          <w:sz w:val="24"/>
          <w:szCs w:val="24"/>
        </w:rPr>
      </w:pPr>
    </w:p>
    <w:p w:rsidR="00F21987" w:rsidRPr="00CB4093" w:rsidRDefault="0047530B" w:rsidP="00F21987">
      <w:pPr>
        <w:rPr>
          <w:szCs w:val="28"/>
        </w:rPr>
      </w:pPr>
      <w:r w:rsidRPr="00F51FCB">
        <w:rPr>
          <w:rFonts w:ascii="TimesNewRomanPS-BoldMT" w:hAnsi="TimesNewRomanPS-BoldMT"/>
          <w:b/>
          <w:bCs/>
          <w:color w:val="000000"/>
          <w:szCs w:val="28"/>
          <w:lang w:eastAsia="uk-UA"/>
        </w:rPr>
        <w:t xml:space="preserve">Назва регуляторного органу: </w:t>
      </w:r>
      <w:r w:rsidRPr="00F51FCB">
        <w:rPr>
          <w:rFonts w:ascii="TimesNewRomanPSMT" w:hAnsi="TimesNewRomanPSMT"/>
          <w:color w:val="000000"/>
          <w:sz w:val="24"/>
          <w:szCs w:val="24"/>
          <w:lang w:eastAsia="uk-UA"/>
        </w:rPr>
        <w:t>Овруцька міська рада</w:t>
      </w:r>
      <w:r w:rsidRPr="00F51FCB">
        <w:rPr>
          <w:rFonts w:ascii="TimesNewRomanPSMT" w:hAnsi="TimesNewRomanPSMT"/>
          <w:color w:val="000000"/>
          <w:sz w:val="24"/>
          <w:szCs w:val="24"/>
          <w:lang w:eastAsia="uk-UA"/>
        </w:rPr>
        <w:br/>
      </w:r>
      <w:r w:rsidRPr="00F51FCB">
        <w:rPr>
          <w:rFonts w:ascii="TimesNewRomanPS-BoldMT" w:hAnsi="TimesNewRomanPS-BoldMT"/>
          <w:b/>
          <w:bCs/>
          <w:color w:val="000000"/>
          <w:szCs w:val="28"/>
          <w:lang w:eastAsia="uk-UA"/>
        </w:rPr>
        <w:t xml:space="preserve">Назва документа: </w:t>
      </w:r>
      <w:r w:rsidRPr="00F51FCB">
        <w:rPr>
          <w:rFonts w:ascii="TimesNewRomanPSMT" w:hAnsi="TimesNewRomanPSMT"/>
          <w:color w:val="000000"/>
          <w:sz w:val="24"/>
          <w:szCs w:val="24"/>
          <w:lang w:eastAsia="uk-UA"/>
        </w:rPr>
        <w:t xml:space="preserve">проект </w:t>
      </w:r>
      <w:r w:rsidRPr="00F51FCB">
        <w:rPr>
          <w:rFonts w:cs="PT Sans Narrow"/>
          <w:sz w:val="24"/>
        </w:rPr>
        <w:t xml:space="preserve">рішення </w:t>
      </w:r>
      <w:r w:rsidRPr="00857681">
        <w:rPr>
          <w:b/>
          <w:sz w:val="24"/>
          <w:szCs w:val="24"/>
        </w:rPr>
        <w:t>«</w:t>
      </w:r>
      <w:r w:rsidR="00F21987" w:rsidRPr="00790197">
        <w:rPr>
          <w:szCs w:val="28"/>
        </w:rPr>
        <w:t>Про податок на майно  на</w:t>
      </w:r>
      <w:r w:rsidR="00F21987" w:rsidRPr="00CB4093">
        <w:rPr>
          <w:szCs w:val="28"/>
        </w:rPr>
        <w:t xml:space="preserve"> території Овруцької </w:t>
      </w:r>
      <w:r w:rsidR="00F21987" w:rsidRPr="004F17C7">
        <w:rPr>
          <w:szCs w:val="28"/>
        </w:rPr>
        <w:t xml:space="preserve"> об’єднаної територіальної громади</w:t>
      </w:r>
      <w:r w:rsidR="00F21987" w:rsidRPr="00CB4093">
        <w:rPr>
          <w:szCs w:val="28"/>
        </w:rPr>
        <w:t xml:space="preserve"> та встановлення ставок податку </w:t>
      </w:r>
    </w:p>
    <w:p w:rsidR="0047530B" w:rsidRPr="00857681" w:rsidRDefault="00F21987" w:rsidP="0047530B">
      <w:pPr>
        <w:rPr>
          <w:b/>
          <w:sz w:val="24"/>
          <w:szCs w:val="24"/>
        </w:rPr>
      </w:pPr>
      <w:r w:rsidRPr="00CB4093">
        <w:rPr>
          <w:szCs w:val="28"/>
        </w:rPr>
        <w:t>на 2020 рік</w:t>
      </w:r>
      <w:r w:rsidR="0047530B" w:rsidRPr="00857681">
        <w:rPr>
          <w:sz w:val="24"/>
          <w:szCs w:val="24"/>
        </w:rPr>
        <w:t xml:space="preserve"> </w:t>
      </w:r>
      <w:r w:rsidR="0047530B" w:rsidRPr="00857681">
        <w:rPr>
          <w:b/>
          <w:sz w:val="24"/>
          <w:szCs w:val="24"/>
        </w:rPr>
        <w:t>»</w:t>
      </w:r>
    </w:p>
    <w:p w:rsidR="0047530B" w:rsidRPr="00F51FCB" w:rsidRDefault="0047530B" w:rsidP="0047530B">
      <w:pPr>
        <w:rPr>
          <w:rFonts w:ascii="TimesNewRomanPSMT" w:hAnsi="TimesNewRomanPSMT"/>
          <w:color w:val="000000"/>
          <w:sz w:val="24"/>
          <w:szCs w:val="24"/>
          <w:lang w:eastAsia="uk-UA"/>
        </w:rPr>
      </w:pPr>
      <w:r w:rsidRPr="00F51FCB">
        <w:rPr>
          <w:rFonts w:ascii="TimesNewRomanPS-BoldMT" w:hAnsi="TimesNewRomanPS-BoldMT"/>
          <w:b/>
          <w:bCs/>
          <w:color w:val="000000"/>
          <w:szCs w:val="28"/>
          <w:lang w:eastAsia="uk-UA"/>
        </w:rPr>
        <w:t xml:space="preserve">Розробник аналізу регуляторного впливу: </w:t>
      </w:r>
      <w:r w:rsidR="009E4EC9">
        <w:rPr>
          <w:rFonts w:ascii="TimesNewRomanPSMT" w:hAnsi="TimesNewRomanPSMT"/>
          <w:color w:val="000000"/>
          <w:sz w:val="24"/>
          <w:szCs w:val="24"/>
          <w:lang w:eastAsia="uk-UA"/>
        </w:rPr>
        <w:t xml:space="preserve">відділ </w:t>
      </w:r>
      <w:r w:rsidRPr="00F51FCB">
        <w:rPr>
          <w:rFonts w:ascii="TimesNewRomanPSMT" w:hAnsi="TimesNewRomanPSMT"/>
          <w:color w:val="000000"/>
          <w:sz w:val="24"/>
          <w:szCs w:val="24"/>
          <w:lang w:eastAsia="uk-UA"/>
        </w:rPr>
        <w:t xml:space="preserve"> </w:t>
      </w:r>
      <w:r w:rsidR="00F21987">
        <w:rPr>
          <w:rFonts w:ascii="TimesNewRomanPSMT" w:hAnsi="TimesNewRomanPSMT"/>
          <w:color w:val="000000"/>
          <w:sz w:val="24"/>
          <w:szCs w:val="24"/>
          <w:lang w:eastAsia="uk-UA"/>
        </w:rPr>
        <w:t xml:space="preserve">фінансів </w:t>
      </w:r>
      <w:bookmarkStart w:id="0" w:name="_GoBack"/>
      <w:bookmarkEnd w:id="0"/>
      <w:r w:rsidRPr="00F51FCB">
        <w:rPr>
          <w:rFonts w:ascii="TimesNewRomanPSMT" w:hAnsi="TimesNewRomanPSMT"/>
          <w:color w:val="000000"/>
          <w:sz w:val="24"/>
          <w:szCs w:val="24"/>
          <w:lang w:eastAsia="uk-UA"/>
        </w:rPr>
        <w:t>Овруцької міської ради</w:t>
      </w:r>
      <w:r>
        <w:rPr>
          <w:rFonts w:ascii="TimesNewRomanPSMT" w:hAnsi="TimesNewRomanPSMT"/>
          <w:color w:val="000000"/>
          <w:sz w:val="24"/>
          <w:szCs w:val="24"/>
          <w:lang w:eastAsia="uk-UA"/>
        </w:rPr>
        <w:t>.</w:t>
      </w:r>
    </w:p>
    <w:p w:rsidR="007E0E1E" w:rsidRDefault="007E0E1E" w:rsidP="003E187B">
      <w:pPr>
        <w:pStyle w:val="3"/>
        <w:jc w:val="center"/>
        <w:rPr>
          <w:lang w:val="uk-UA"/>
        </w:rPr>
      </w:pPr>
      <w:r w:rsidRPr="00F51FCB">
        <w:rPr>
          <w:lang w:val="uk-UA"/>
        </w:rPr>
        <w:t>I. Визначення проблеми</w:t>
      </w:r>
    </w:p>
    <w:p w:rsidR="00DC75AB" w:rsidRPr="00BD6781" w:rsidRDefault="00DC75AB" w:rsidP="00470437">
      <w:pPr>
        <w:jc w:val="both"/>
        <w:rPr>
          <w:sz w:val="24"/>
          <w:szCs w:val="24"/>
        </w:rPr>
      </w:pPr>
      <w:r w:rsidRPr="00BD6781">
        <w:rPr>
          <w:sz w:val="24"/>
          <w:szCs w:val="24"/>
        </w:rPr>
        <w:t xml:space="preserve">         </w:t>
      </w:r>
    </w:p>
    <w:p w:rsidR="00DC75AB" w:rsidRPr="00BD6781" w:rsidRDefault="00DC75AB" w:rsidP="00470437">
      <w:pPr>
        <w:ind w:firstLine="709"/>
        <w:jc w:val="both"/>
        <w:rPr>
          <w:sz w:val="24"/>
          <w:szCs w:val="24"/>
        </w:rPr>
      </w:pPr>
      <w:r w:rsidRPr="00BD6781">
        <w:rPr>
          <w:sz w:val="24"/>
          <w:szCs w:val="24"/>
        </w:rPr>
        <w:t>Згідно зі статтею 10 та пунктом 12.3 статті 12 Податкового кодексу України законодавчо закріплено право органів місцевого самоврядування встановлювати місцеві податки та збори в межах своїх повноважень.</w:t>
      </w:r>
    </w:p>
    <w:p w:rsidR="00DC75AB" w:rsidRDefault="00DC75AB" w:rsidP="00470437">
      <w:pPr>
        <w:ind w:firstLine="709"/>
        <w:jc w:val="both"/>
        <w:rPr>
          <w:sz w:val="24"/>
          <w:szCs w:val="24"/>
        </w:rPr>
      </w:pPr>
      <w:r w:rsidRPr="00BD6781">
        <w:rPr>
          <w:sz w:val="24"/>
          <w:szCs w:val="24"/>
        </w:rPr>
        <w:t xml:space="preserve">Податковим кодексом України визначено, що органи місцевого самоврядування приймають рішення про встановлення місцевих податків та зборів до 1 липня року, що передує бюджетному періоду, в якому планується їх застосування, </w:t>
      </w:r>
      <w:r w:rsidRPr="004248A1">
        <w:rPr>
          <w:sz w:val="24"/>
          <w:szCs w:val="24"/>
        </w:rPr>
        <w:t>а саме; податку на нерухоме майно, відмінне від земельної ділянки, трансп</w:t>
      </w:r>
      <w:r w:rsidR="007E0E1E" w:rsidRPr="004248A1">
        <w:rPr>
          <w:sz w:val="24"/>
          <w:szCs w:val="24"/>
        </w:rPr>
        <w:t>ортний податок, плата за землю.</w:t>
      </w:r>
    </w:p>
    <w:p w:rsidR="004248A1" w:rsidRPr="00F51FCB" w:rsidRDefault="004248A1" w:rsidP="004248A1">
      <w:pPr>
        <w:ind w:firstLine="567"/>
        <w:jc w:val="both"/>
        <w:rPr>
          <w:rFonts w:cs="PT Sans Narrow"/>
          <w:sz w:val="24"/>
        </w:rPr>
      </w:pPr>
      <w:r w:rsidRPr="00F51FCB">
        <w:rPr>
          <w:rFonts w:cs="PT Sans Narrow"/>
          <w:sz w:val="24"/>
        </w:rPr>
        <w:t xml:space="preserve">Враховуючи положення Податкового Кодексу України та Закону України «Про місцеве самоврядування в Україні», виникає необхідність встановлення на території </w:t>
      </w:r>
      <w:r w:rsidRPr="00857681">
        <w:rPr>
          <w:sz w:val="24"/>
          <w:szCs w:val="24"/>
        </w:rPr>
        <w:t>Овруцької ОТГ</w:t>
      </w:r>
      <w:r>
        <w:rPr>
          <w:rFonts w:cs="PT Sans Narrow"/>
          <w:sz w:val="24"/>
          <w:lang w:val="ru-RU"/>
        </w:rPr>
        <w:t xml:space="preserve">  </w:t>
      </w:r>
      <w:r w:rsidRPr="00857681">
        <w:rPr>
          <w:sz w:val="24"/>
          <w:szCs w:val="24"/>
        </w:rPr>
        <w:t xml:space="preserve"> податк</w:t>
      </w:r>
      <w:r>
        <w:rPr>
          <w:sz w:val="24"/>
          <w:szCs w:val="24"/>
          <w:lang w:val="ru-RU"/>
        </w:rPr>
        <w:t>у</w:t>
      </w:r>
      <w:r w:rsidRPr="00857681">
        <w:rPr>
          <w:sz w:val="24"/>
          <w:szCs w:val="24"/>
        </w:rPr>
        <w:t xml:space="preserve"> на майно  та встановлення ставок</w:t>
      </w:r>
      <w:r>
        <w:rPr>
          <w:sz w:val="24"/>
          <w:szCs w:val="24"/>
          <w:lang w:val="ru-RU"/>
        </w:rPr>
        <w:t xml:space="preserve"> </w:t>
      </w:r>
      <w:r w:rsidRPr="00857681">
        <w:rPr>
          <w:sz w:val="24"/>
          <w:szCs w:val="24"/>
        </w:rPr>
        <w:t xml:space="preserve"> податку на 2020 рік</w:t>
      </w:r>
      <w:r>
        <w:rPr>
          <w:sz w:val="24"/>
          <w:szCs w:val="24"/>
          <w:lang w:val="ru-RU"/>
        </w:rPr>
        <w:t>.</w:t>
      </w:r>
      <w:r w:rsidRPr="00857681">
        <w:rPr>
          <w:sz w:val="24"/>
          <w:szCs w:val="24"/>
        </w:rPr>
        <w:t xml:space="preserve"> </w:t>
      </w:r>
    </w:p>
    <w:p w:rsidR="00DC75AB" w:rsidRPr="00076004" w:rsidRDefault="00DC75AB" w:rsidP="00470437">
      <w:pPr>
        <w:ind w:firstLine="709"/>
        <w:jc w:val="both"/>
        <w:rPr>
          <w:sz w:val="24"/>
          <w:szCs w:val="24"/>
        </w:rPr>
      </w:pPr>
      <w:r w:rsidRPr="00076004">
        <w:rPr>
          <w:sz w:val="24"/>
          <w:szCs w:val="24"/>
        </w:rPr>
        <w:t xml:space="preserve">Відповідно до пункту 12.3.5 статті 12 Податкового кодексу України, якщо міська рада </w:t>
      </w:r>
      <w:hyperlink r:id="rId8" w:tgtFrame="_top" w:history="1">
        <w:r w:rsidRPr="00076004">
          <w:rPr>
            <w:sz w:val="24"/>
            <w:szCs w:val="24"/>
          </w:rPr>
          <w:t xml:space="preserve">не прийняла рішення про встановлення відповідних місцевих податків і зборів, що є обов'язковими згідно з нормами Податкового кодексу України, такі податки до прийняття рішення справляються виходячи з норм Податкового кодексу із застосуванням їх мінімальних ставок. </w:t>
        </w:r>
      </w:hyperlink>
    </w:p>
    <w:p w:rsidR="00DC75AB" w:rsidRPr="00445A07" w:rsidRDefault="00DC75AB" w:rsidP="00470437">
      <w:pPr>
        <w:ind w:firstLine="709"/>
        <w:jc w:val="both"/>
        <w:rPr>
          <w:sz w:val="24"/>
          <w:szCs w:val="24"/>
        </w:rPr>
      </w:pPr>
      <w:r w:rsidRPr="00445A07">
        <w:rPr>
          <w:sz w:val="24"/>
          <w:szCs w:val="24"/>
        </w:rPr>
        <w:t xml:space="preserve">Місцеві податки та збори зараховуються в повному обсязі до </w:t>
      </w:r>
      <w:r w:rsidR="00FC5C48">
        <w:rPr>
          <w:sz w:val="24"/>
          <w:szCs w:val="24"/>
        </w:rPr>
        <w:t>міського</w:t>
      </w:r>
      <w:r w:rsidRPr="00445A07">
        <w:rPr>
          <w:sz w:val="24"/>
          <w:szCs w:val="24"/>
        </w:rPr>
        <w:t xml:space="preserve"> бюджету</w:t>
      </w:r>
      <w:r w:rsidR="000E4473" w:rsidRPr="00445A07">
        <w:rPr>
          <w:sz w:val="24"/>
          <w:szCs w:val="24"/>
        </w:rPr>
        <w:t xml:space="preserve"> об</w:t>
      </w:r>
      <w:r w:rsidR="000E4473" w:rsidRPr="00445A07">
        <w:rPr>
          <w:rFonts w:ascii="Calibri" w:hAnsi="Calibri"/>
          <w:sz w:val="24"/>
          <w:szCs w:val="24"/>
        </w:rPr>
        <w:t>’</w:t>
      </w:r>
      <w:r w:rsidR="000E4473" w:rsidRPr="00445A07">
        <w:rPr>
          <w:sz w:val="24"/>
          <w:szCs w:val="24"/>
        </w:rPr>
        <w:t xml:space="preserve">єднаної територіальної громади </w:t>
      </w:r>
      <w:r w:rsidRPr="00445A07">
        <w:rPr>
          <w:sz w:val="24"/>
          <w:szCs w:val="24"/>
        </w:rPr>
        <w:t xml:space="preserve"> та є його бюджетоформуючим  джерелом, забезпечують збалансованість дохідної частини бюджету та задоволення нагальних потреб громади . </w:t>
      </w:r>
    </w:p>
    <w:p w:rsidR="00445A07" w:rsidRPr="00857681" w:rsidRDefault="00DC75AB" w:rsidP="00445A07">
      <w:pPr>
        <w:jc w:val="both"/>
        <w:rPr>
          <w:b/>
          <w:sz w:val="24"/>
          <w:szCs w:val="24"/>
        </w:rPr>
      </w:pPr>
      <w:r w:rsidRPr="00445A07">
        <w:rPr>
          <w:sz w:val="24"/>
          <w:szCs w:val="24"/>
        </w:rPr>
        <w:t>Виходячи з вищевикладеного, з метою безумовного виконання Податкового кодексу України, недопущення суперечливих ситуацій, забезпечення дохідної частини  бюджету</w:t>
      </w:r>
      <w:r w:rsidR="000E4473" w:rsidRPr="00445A07">
        <w:rPr>
          <w:sz w:val="24"/>
          <w:szCs w:val="24"/>
        </w:rPr>
        <w:t xml:space="preserve"> </w:t>
      </w:r>
      <w:r w:rsidRPr="00445A07">
        <w:rPr>
          <w:sz w:val="24"/>
          <w:szCs w:val="24"/>
        </w:rPr>
        <w:t xml:space="preserve">, виконання програм соціально-економічного розвитку </w:t>
      </w:r>
      <w:r w:rsidR="000E4473" w:rsidRPr="00445A07">
        <w:rPr>
          <w:sz w:val="24"/>
          <w:szCs w:val="24"/>
        </w:rPr>
        <w:t>об</w:t>
      </w:r>
      <w:r w:rsidR="000E4473" w:rsidRPr="00445A07">
        <w:rPr>
          <w:rFonts w:ascii="Calibri" w:hAnsi="Calibri"/>
          <w:sz w:val="24"/>
          <w:szCs w:val="24"/>
        </w:rPr>
        <w:t>’</w:t>
      </w:r>
      <w:r w:rsidR="000E4473" w:rsidRPr="00445A07">
        <w:rPr>
          <w:sz w:val="24"/>
          <w:szCs w:val="24"/>
        </w:rPr>
        <w:t>єднаної</w:t>
      </w:r>
      <w:r w:rsidRPr="00445A07">
        <w:rPr>
          <w:sz w:val="24"/>
          <w:szCs w:val="24"/>
        </w:rPr>
        <w:t xml:space="preserve"> територіальної громади, міська рада має прийняти рішення «</w:t>
      </w:r>
      <w:r w:rsidR="00445A07" w:rsidRPr="00445A07">
        <w:rPr>
          <w:sz w:val="24"/>
          <w:szCs w:val="24"/>
        </w:rPr>
        <w:t>Про податок на майно  на території Овруцької ОТГ та встановлення ставок</w:t>
      </w:r>
      <w:r w:rsidR="00445A07" w:rsidRPr="00445A07">
        <w:rPr>
          <w:sz w:val="24"/>
          <w:szCs w:val="24"/>
          <w:lang w:val="ru-RU"/>
        </w:rPr>
        <w:t xml:space="preserve"> </w:t>
      </w:r>
      <w:r w:rsidR="00445A07" w:rsidRPr="00445A07">
        <w:rPr>
          <w:sz w:val="24"/>
          <w:szCs w:val="24"/>
        </w:rPr>
        <w:t xml:space="preserve"> податку на 2020 рік </w:t>
      </w:r>
      <w:r w:rsidR="00445A07" w:rsidRPr="00445A07">
        <w:rPr>
          <w:b/>
          <w:sz w:val="24"/>
          <w:szCs w:val="24"/>
        </w:rPr>
        <w:t>»</w:t>
      </w:r>
    </w:p>
    <w:p w:rsidR="00607DD4" w:rsidRPr="008F75D3" w:rsidRDefault="00607DD4" w:rsidP="00607DD4">
      <w:pPr>
        <w:ind w:firstLine="567"/>
        <w:jc w:val="both"/>
        <w:rPr>
          <w:rStyle w:val="2"/>
          <w:sz w:val="24"/>
          <w:szCs w:val="24"/>
        </w:rPr>
      </w:pPr>
      <w:r w:rsidRPr="008F75D3">
        <w:rPr>
          <w:sz w:val="24"/>
          <w:szCs w:val="24"/>
        </w:rPr>
        <w:t xml:space="preserve"> </w:t>
      </w:r>
    </w:p>
    <w:p w:rsidR="00607DD4" w:rsidRPr="008F75D3" w:rsidRDefault="00607DD4" w:rsidP="00607DD4">
      <w:pPr>
        <w:ind w:firstLine="567"/>
        <w:jc w:val="both"/>
        <w:rPr>
          <w:sz w:val="24"/>
          <w:szCs w:val="24"/>
        </w:rPr>
      </w:pPr>
      <w:r>
        <w:rPr>
          <w:sz w:val="24"/>
          <w:szCs w:val="24"/>
        </w:rPr>
        <w:t xml:space="preserve"> </w:t>
      </w:r>
      <w:r w:rsidRPr="00F83524">
        <w:rPr>
          <w:sz w:val="24"/>
          <w:szCs w:val="24"/>
        </w:rPr>
        <w:t xml:space="preserve">За даними звітів відділу </w:t>
      </w:r>
      <w:r w:rsidR="00F46C96" w:rsidRPr="00F83524">
        <w:rPr>
          <w:sz w:val="24"/>
          <w:szCs w:val="24"/>
        </w:rPr>
        <w:t>фіна</w:t>
      </w:r>
      <w:r w:rsidR="00F15CCA">
        <w:rPr>
          <w:sz w:val="24"/>
          <w:szCs w:val="24"/>
        </w:rPr>
        <w:t>н</w:t>
      </w:r>
      <w:r w:rsidR="00F46C96" w:rsidRPr="00F83524">
        <w:rPr>
          <w:sz w:val="24"/>
          <w:szCs w:val="24"/>
        </w:rPr>
        <w:t>сів</w:t>
      </w:r>
      <w:r w:rsidRPr="00F83524">
        <w:rPr>
          <w:sz w:val="24"/>
          <w:szCs w:val="24"/>
        </w:rPr>
        <w:t xml:space="preserve"> </w:t>
      </w:r>
      <w:r w:rsidR="00F46C96" w:rsidRPr="00F83524">
        <w:rPr>
          <w:sz w:val="24"/>
          <w:szCs w:val="24"/>
        </w:rPr>
        <w:t>Овруцької</w:t>
      </w:r>
      <w:r w:rsidRPr="00F83524">
        <w:rPr>
          <w:sz w:val="24"/>
          <w:szCs w:val="24"/>
        </w:rPr>
        <w:t xml:space="preserve"> міської ради про виконання дохідної частини бюджету, платники </w:t>
      </w:r>
      <w:r w:rsidR="00CF7E23" w:rsidRPr="00F83524">
        <w:rPr>
          <w:sz w:val="24"/>
          <w:szCs w:val="24"/>
        </w:rPr>
        <w:t>сплатили</w:t>
      </w:r>
      <w:r w:rsidRPr="00F83524">
        <w:rPr>
          <w:sz w:val="24"/>
          <w:szCs w:val="24"/>
        </w:rPr>
        <w:t xml:space="preserve"> податку на </w:t>
      </w:r>
      <w:r w:rsidR="00CF7E23" w:rsidRPr="00F83524">
        <w:rPr>
          <w:sz w:val="24"/>
          <w:szCs w:val="24"/>
        </w:rPr>
        <w:t>майно</w:t>
      </w:r>
      <w:r w:rsidRPr="00F83524">
        <w:rPr>
          <w:sz w:val="24"/>
          <w:szCs w:val="24"/>
        </w:rPr>
        <w:t xml:space="preserve"> до міського бюджету у 201</w:t>
      </w:r>
      <w:r w:rsidR="00CF7E23" w:rsidRPr="00F83524">
        <w:rPr>
          <w:sz w:val="24"/>
          <w:szCs w:val="24"/>
        </w:rPr>
        <w:t>8</w:t>
      </w:r>
      <w:r w:rsidRPr="00F83524">
        <w:rPr>
          <w:sz w:val="24"/>
          <w:szCs w:val="24"/>
        </w:rPr>
        <w:t xml:space="preserve"> році </w:t>
      </w:r>
      <w:r w:rsidR="009C6225" w:rsidRPr="00F83524">
        <w:rPr>
          <w:sz w:val="24"/>
          <w:szCs w:val="24"/>
        </w:rPr>
        <w:t>13605,8</w:t>
      </w:r>
      <w:r w:rsidRPr="00F83524">
        <w:rPr>
          <w:sz w:val="24"/>
          <w:szCs w:val="24"/>
        </w:rPr>
        <w:t xml:space="preserve"> тис. грн.</w:t>
      </w:r>
    </w:p>
    <w:p w:rsidR="00607DD4" w:rsidRDefault="00607DD4" w:rsidP="00607DD4">
      <w:pPr>
        <w:ind w:firstLine="567"/>
        <w:jc w:val="both"/>
        <w:rPr>
          <w:rFonts w:cs="PT Sans Narrow"/>
          <w:sz w:val="24"/>
        </w:rPr>
      </w:pPr>
    </w:p>
    <w:p w:rsidR="00DC75AB" w:rsidRPr="00857681" w:rsidRDefault="00DC75AB" w:rsidP="00470437">
      <w:pPr>
        <w:ind w:firstLine="709"/>
        <w:jc w:val="both"/>
        <w:rPr>
          <w:color w:val="FF0000"/>
          <w:sz w:val="24"/>
          <w:szCs w:val="24"/>
          <w:highlight w:val="yellow"/>
        </w:rPr>
      </w:pPr>
    </w:p>
    <w:p w:rsidR="00DC75AB" w:rsidRPr="00731C45" w:rsidRDefault="00DC75AB" w:rsidP="00470437">
      <w:pPr>
        <w:ind w:firstLine="709"/>
        <w:jc w:val="both"/>
        <w:rPr>
          <w:sz w:val="24"/>
          <w:szCs w:val="24"/>
        </w:rPr>
      </w:pPr>
      <w:r w:rsidRPr="00731C45">
        <w:rPr>
          <w:b/>
          <w:sz w:val="24"/>
          <w:szCs w:val="24"/>
        </w:rPr>
        <w:t>Підтвердження важливості проблеми:</w:t>
      </w:r>
      <w:r w:rsidRPr="00731C45">
        <w:rPr>
          <w:sz w:val="24"/>
          <w:szCs w:val="24"/>
        </w:rPr>
        <w:t xml:space="preserve"> </w:t>
      </w:r>
    </w:p>
    <w:p w:rsidR="00DC75AB" w:rsidRDefault="00DC75AB" w:rsidP="00470437">
      <w:pPr>
        <w:ind w:firstLine="709"/>
        <w:jc w:val="both"/>
        <w:rPr>
          <w:sz w:val="24"/>
          <w:szCs w:val="24"/>
          <w:highlight w:val="yellow"/>
        </w:rPr>
      </w:pPr>
      <w:r w:rsidRPr="00731C45">
        <w:rPr>
          <w:sz w:val="24"/>
          <w:szCs w:val="24"/>
        </w:rPr>
        <w:t>Важливість проблеми при затвердженні місцевих податків</w:t>
      </w:r>
      <w:r w:rsidR="00D75EF8">
        <w:rPr>
          <w:sz w:val="24"/>
          <w:szCs w:val="24"/>
        </w:rPr>
        <w:t>,</w:t>
      </w:r>
      <w:r w:rsidR="00D75EF8" w:rsidRPr="00BD6781">
        <w:rPr>
          <w:sz w:val="24"/>
          <w:szCs w:val="24"/>
        </w:rPr>
        <w:t xml:space="preserve"> </w:t>
      </w:r>
      <w:r w:rsidR="00D75EF8" w:rsidRPr="004248A1">
        <w:rPr>
          <w:sz w:val="24"/>
          <w:szCs w:val="24"/>
        </w:rPr>
        <w:t>а саме; податку на нерухоме майно, відмінне від земельної ділянки, трансп</w:t>
      </w:r>
      <w:r w:rsidR="00D75EF8">
        <w:rPr>
          <w:sz w:val="24"/>
          <w:szCs w:val="24"/>
        </w:rPr>
        <w:t>ортний податок, плата за землю</w:t>
      </w:r>
      <w:r w:rsidRPr="00731C45">
        <w:rPr>
          <w:sz w:val="24"/>
          <w:szCs w:val="24"/>
        </w:rPr>
        <w:t xml:space="preserve"> полягає в необхідності наповнення міс</w:t>
      </w:r>
      <w:r w:rsidR="00D75EF8">
        <w:rPr>
          <w:sz w:val="24"/>
          <w:szCs w:val="24"/>
        </w:rPr>
        <w:t>ького</w:t>
      </w:r>
      <w:r w:rsidRPr="00731C45">
        <w:rPr>
          <w:sz w:val="24"/>
          <w:szCs w:val="24"/>
        </w:rPr>
        <w:t xml:space="preserve"> бюджету та спрямування отриманих коштів від сплати податків на вирішення соціальних проблем територіальної громади та покращення інфраструктури .</w:t>
      </w:r>
      <w:r w:rsidRPr="00857681">
        <w:rPr>
          <w:sz w:val="24"/>
          <w:szCs w:val="24"/>
          <w:highlight w:val="yellow"/>
        </w:rPr>
        <w:t xml:space="preserve"> </w:t>
      </w:r>
    </w:p>
    <w:p w:rsidR="00BC4D1F" w:rsidRPr="00487337" w:rsidRDefault="00BC4D1F" w:rsidP="00BC4D1F">
      <w:pPr>
        <w:pStyle w:val="a8"/>
        <w:spacing w:before="120" w:beforeAutospacing="0" w:after="0" w:afterAutospacing="0"/>
        <w:jc w:val="both"/>
        <w:rPr>
          <w:lang w:val="uk-UA"/>
        </w:rPr>
      </w:pPr>
      <w:r w:rsidRPr="00487337">
        <w:rPr>
          <w:lang w:val="uk-UA"/>
        </w:rPr>
        <w:t>Основні групи (підгрупи), на які проблема справляє вплив: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404"/>
        <w:gridCol w:w="2840"/>
        <w:gridCol w:w="2572"/>
      </w:tblGrid>
      <w:tr w:rsidR="00BC4D1F" w:rsidRPr="00487337" w:rsidTr="00B227F8">
        <w:trPr>
          <w:tblCellSpacing w:w="22" w:type="dxa"/>
        </w:trPr>
        <w:tc>
          <w:tcPr>
            <w:tcW w:w="2208" w:type="pct"/>
            <w:tcBorders>
              <w:top w:val="outset" w:sz="6" w:space="0" w:color="auto"/>
              <w:left w:val="outset" w:sz="6" w:space="0" w:color="auto"/>
              <w:bottom w:val="outset" w:sz="6" w:space="0" w:color="auto"/>
              <w:right w:val="outset" w:sz="6" w:space="0" w:color="auto"/>
            </w:tcBorders>
          </w:tcPr>
          <w:p w:rsidR="00BC4D1F" w:rsidRPr="00487337" w:rsidRDefault="00BC4D1F" w:rsidP="00B227F8">
            <w:pPr>
              <w:pStyle w:val="a8"/>
              <w:jc w:val="center"/>
              <w:rPr>
                <w:lang w:val="uk-UA"/>
              </w:rPr>
            </w:pPr>
            <w:r w:rsidRPr="00487337">
              <w:rPr>
                <w:lang w:val="uk-UA"/>
              </w:rPr>
              <w:t>Групи (підгрупи)</w:t>
            </w:r>
          </w:p>
        </w:tc>
        <w:tc>
          <w:tcPr>
            <w:tcW w:w="1423" w:type="pct"/>
            <w:tcBorders>
              <w:top w:val="outset" w:sz="6" w:space="0" w:color="auto"/>
              <w:left w:val="outset" w:sz="6" w:space="0" w:color="auto"/>
              <w:bottom w:val="outset" w:sz="6" w:space="0" w:color="auto"/>
              <w:right w:val="outset" w:sz="6" w:space="0" w:color="auto"/>
            </w:tcBorders>
          </w:tcPr>
          <w:p w:rsidR="00BC4D1F" w:rsidRPr="00487337" w:rsidRDefault="00BC4D1F" w:rsidP="00B227F8">
            <w:pPr>
              <w:pStyle w:val="a8"/>
              <w:jc w:val="center"/>
              <w:rPr>
                <w:lang w:val="uk-UA"/>
              </w:rPr>
            </w:pPr>
            <w:r w:rsidRPr="00487337">
              <w:rPr>
                <w:lang w:val="uk-UA"/>
              </w:rPr>
              <w:t>Так</w:t>
            </w:r>
          </w:p>
        </w:tc>
        <w:tc>
          <w:tcPr>
            <w:tcW w:w="1276" w:type="pct"/>
            <w:tcBorders>
              <w:top w:val="outset" w:sz="6" w:space="0" w:color="auto"/>
              <w:left w:val="outset" w:sz="6" w:space="0" w:color="auto"/>
              <w:bottom w:val="outset" w:sz="6" w:space="0" w:color="auto"/>
              <w:right w:val="outset" w:sz="6" w:space="0" w:color="auto"/>
            </w:tcBorders>
          </w:tcPr>
          <w:p w:rsidR="00BC4D1F" w:rsidRPr="00487337" w:rsidRDefault="00BC4D1F" w:rsidP="00B227F8">
            <w:pPr>
              <w:pStyle w:val="a8"/>
              <w:jc w:val="center"/>
              <w:rPr>
                <w:lang w:val="uk-UA"/>
              </w:rPr>
            </w:pPr>
            <w:r w:rsidRPr="00487337">
              <w:rPr>
                <w:lang w:val="uk-UA"/>
              </w:rPr>
              <w:t>Ні</w:t>
            </w:r>
          </w:p>
        </w:tc>
      </w:tr>
      <w:tr w:rsidR="00BC4D1F" w:rsidRPr="00487337" w:rsidTr="00B227F8">
        <w:trPr>
          <w:tblCellSpacing w:w="22" w:type="dxa"/>
        </w:trPr>
        <w:tc>
          <w:tcPr>
            <w:tcW w:w="2208" w:type="pct"/>
            <w:tcBorders>
              <w:top w:val="outset" w:sz="6" w:space="0" w:color="auto"/>
              <w:left w:val="outset" w:sz="6" w:space="0" w:color="auto"/>
              <w:bottom w:val="outset" w:sz="6" w:space="0" w:color="auto"/>
              <w:right w:val="outset" w:sz="6" w:space="0" w:color="auto"/>
            </w:tcBorders>
          </w:tcPr>
          <w:p w:rsidR="00BC4D1F" w:rsidRPr="00487337" w:rsidRDefault="00BC4D1F" w:rsidP="00B227F8">
            <w:pPr>
              <w:pStyle w:val="a8"/>
              <w:rPr>
                <w:lang w:val="uk-UA"/>
              </w:rPr>
            </w:pPr>
            <w:r w:rsidRPr="00487337">
              <w:rPr>
                <w:lang w:val="uk-UA"/>
              </w:rPr>
              <w:t>Громадяни</w:t>
            </w:r>
          </w:p>
        </w:tc>
        <w:tc>
          <w:tcPr>
            <w:tcW w:w="1423" w:type="pct"/>
            <w:tcBorders>
              <w:top w:val="outset" w:sz="6" w:space="0" w:color="auto"/>
              <w:left w:val="outset" w:sz="6" w:space="0" w:color="auto"/>
              <w:bottom w:val="outset" w:sz="6" w:space="0" w:color="auto"/>
              <w:right w:val="outset" w:sz="6" w:space="0" w:color="auto"/>
            </w:tcBorders>
          </w:tcPr>
          <w:p w:rsidR="00BC4D1F" w:rsidRPr="00487337" w:rsidRDefault="00BC4D1F" w:rsidP="00B227F8">
            <w:pPr>
              <w:pStyle w:val="a8"/>
              <w:jc w:val="center"/>
              <w:rPr>
                <w:lang w:val="en-US"/>
              </w:rPr>
            </w:pPr>
            <w:r w:rsidRPr="00487337">
              <w:rPr>
                <w:lang w:val="en-US"/>
              </w:rPr>
              <w:t>V</w:t>
            </w:r>
          </w:p>
        </w:tc>
        <w:tc>
          <w:tcPr>
            <w:tcW w:w="1276" w:type="pct"/>
            <w:tcBorders>
              <w:top w:val="outset" w:sz="6" w:space="0" w:color="auto"/>
              <w:left w:val="outset" w:sz="6" w:space="0" w:color="auto"/>
              <w:bottom w:val="outset" w:sz="6" w:space="0" w:color="auto"/>
              <w:right w:val="outset" w:sz="6" w:space="0" w:color="auto"/>
            </w:tcBorders>
          </w:tcPr>
          <w:p w:rsidR="00BC4D1F" w:rsidRPr="00487337" w:rsidRDefault="00BC4D1F" w:rsidP="00B227F8">
            <w:pPr>
              <w:pStyle w:val="a8"/>
              <w:rPr>
                <w:lang w:val="uk-UA"/>
              </w:rPr>
            </w:pPr>
            <w:r w:rsidRPr="00487337">
              <w:rPr>
                <w:lang w:val="uk-UA"/>
              </w:rPr>
              <w:t> </w:t>
            </w:r>
          </w:p>
        </w:tc>
      </w:tr>
      <w:tr w:rsidR="00BC4D1F" w:rsidRPr="00487337" w:rsidTr="00B227F8">
        <w:trPr>
          <w:tblCellSpacing w:w="22" w:type="dxa"/>
        </w:trPr>
        <w:tc>
          <w:tcPr>
            <w:tcW w:w="2208" w:type="pct"/>
            <w:tcBorders>
              <w:top w:val="outset" w:sz="6" w:space="0" w:color="auto"/>
              <w:left w:val="outset" w:sz="6" w:space="0" w:color="auto"/>
              <w:bottom w:val="outset" w:sz="6" w:space="0" w:color="auto"/>
              <w:right w:val="outset" w:sz="6" w:space="0" w:color="auto"/>
            </w:tcBorders>
          </w:tcPr>
          <w:p w:rsidR="00BC4D1F" w:rsidRPr="00487337" w:rsidRDefault="00BC4D1F" w:rsidP="00B227F8">
            <w:pPr>
              <w:pStyle w:val="a8"/>
              <w:rPr>
                <w:lang w:val="uk-UA"/>
              </w:rPr>
            </w:pPr>
            <w:r w:rsidRPr="00487337">
              <w:rPr>
                <w:lang w:val="uk-UA"/>
              </w:rPr>
              <w:t>Держава</w:t>
            </w:r>
          </w:p>
        </w:tc>
        <w:tc>
          <w:tcPr>
            <w:tcW w:w="1423" w:type="pct"/>
            <w:tcBorders>
              <w:top w:val="outset" w:sz="6" w:space="0" w:color="auto"/>
              <w:left w:val="outset" w:sz="6" w:space="0" w:color="auto"/>
              <w:bottom w:val="outset" w:sz="6" w:space="0" w:color="auto"/>
              <w:right w:val="outset" w:sz="6" w:space="0" w:color="auto"/>
            </w:tcBorders>
          </w:tcPr>
          <w:p w:rsidR="00BC4D1F" w:rsidRPr="00487337" w:rsidRDefault="00BC4D1F" w:rsidP="00B227F8">
            <w:pPr>
              <w:pStyle w:val="a8"/>
              <w:jc w:val="center"/>
              <w:rPr>
                <w:lang w:val="en-US"/>
              </w:rPr>
            </w:pPr>
            <w:r w:rsidRPr="00487337">
              <w:rPr>
                <w:lang w:val="en-US"/>
              </w:rPr>
              <w:t>V</w:t>
            </w:r>
          </w:p>
        </w:tc>
        <w:tc>
          <w:tcPr>
            <w:tcW w:w="1276" w:type="pct"/>
            <w:tcBorders>
              <w:top w:val="outset" w:sz="6" w:space="0" w:color="auto"/>
              <w:left w:val="outset" w:sz="6" w:space="0" w:color="auto"/>
              <w:bottom w:val="outset" w:sz="6" w:space="0" w:color="auto"/>
              <w:right w:val="outset" w:sz="6" w:space="0" w:color="auto"/>
            </w:tcBorders>
          </w:tcPr>
          <w:p w:rsidR="00BC4D1F" w:rsidRPr="00487337" w:rsidRDefault="00BC4D1F" w:rsidP="00B227F8">
            <w:pPr>
              <w:pStyle w:val="a8"/>
              <w:rPr>
                <w:lang w:val="uk-UA"/>
              </w:rPr>
            </w:pPr>
            <w:r w:rsidRPr="00487337">
              <w:rPr>
                <w:lang w:val="uk-UA"/>
              </w:rPr>
              <w:t> </w:t>
            </w:r>
          </w:p>
        </w:tc>
      </w:tr>
      <w:tr w:rsidR="00BC4D1F" w:rsidRPr="00487337" w:rsidTr="00B227F8">
        <w:trPr>
          <w:tblCellSpacing w:w="22" w:type="dxa"/>
        </w:trPr>
        <w:tc>
          <w:tcPr>
            <w:tcW w:w="2208" w:type="pct"/>
            <w:tcBorders>
              <w:top w:val="outset" w:sz="6" w:space="0" w:color="auto"/>
              <w:left w:val="outset" w:sz="6" w:space="0" w:color="auto"/>
              <w:bottom w:val="outset" w:sz="6" w:space="0" w:color="auto"/>
              <w:right w:val="outset" w:sz="6" w:space="0" w:color="auto"/>
            </w:tcBorders>
          </w:tcPr>
          <w:p w:rsidR="00BC4D1F" w:rsidRPr="00487337" w:rsidRDefault="00BC4D1F" w:rsidP="00B227F8">
            <w:pPr>
              <w:pStyle w:val="a8"/>
              <w:rPr>
                <w:lang w:val="uk-UA"/>
              </w:rPr>
            </w:pPr>
            <w:r w:rsidRPr="00487337">
              <w:rPr>
                <w:lang w:val="uk-UA"/>
              </w:rPr>
              <w:t>Суб'єкти господарювання,</w:t>
            </w:r>
          </w:p>
        </w:tc>
        <w:tc>
          <w:tcPr>
            <w:tcW w:w="1423" w:type="pct"/>
            <w:tcBorders>
              <w:top w:val="outset" w:sz="6" w:space="0" w:color="auto"/>
              <w:left w:val="outset" w:sz="6" w:space="0" w:color="auto"/>
              <w:bottom w:val="outset" w:sz="6" w:space="0" w:color="auto"/>
              <w:right w:val="outset" w:sz="6" w:space="0" w:color="auto"/>
            </w:tcBorders>
          </w:tcPr>
          <w:p w:rsidR="00BC4D1F" w:rsidRPr="00487337" w:rsidRDefault="00BC4D1F" w:rsidP="00B227F8">
            <w:pPr>
              <w:pStyle w:val="a8"/>
              <w:jc w:val="center"/>
              <w:rPr>
                <w:lang w:val="en-US"/>
              </w:rPr>
            </w:pPr>
            <w:r w:rsidRPr="00487337">
              <w:rPr>
                <w:lang w:val="en-US"/>
              </w:rPr>
              <w:t>V</w:t>
            </w:r>
          </w:p>
        </w:tc>
        <w:tc>
          <w:tcPr>
            <w:tcW w:w="1276" w:type="pct"/>
            <w:tcBorders>
              <w:top w:val="outset" w:sz="6" w:space="0" w:color="auto"/>
              <w:left w:val="outset" w:sz="6" w:space="0" w:color="auto"/>
              <w:bottom w:val="outset" w:sz="6" w:space="0" w:color="auto"/>
              <w:right w:val="outset" w:sz="6" w:space="0" w:color="auto"/>
            </w:tcBorders>
          </w:tcPr>
          <w:p w:rsidR="00BC4D1F" w:rsidRPr="00487337" w:rsidRDefault="00BC4D1F" w:rsidP="00B227F8">
            <w:pPr>
              <w:pStyle w:val="a8"/>
              <w:rPr>
                <w:lang w:val="uk-UA"/>
              </w:rPr>
            </w:pPr>
            <w:r w:rsidRPr="00487337">
              <w:rPr>
                <w:lang w:val="uk-UA"/>
              </w:rPr>
              <w:t> </w:t>
            </w:r>
          </w:p>
        </w:tc>
      </w:tr>
      <w:tr w:rsidR="00BC4D1F" w:rsidRPr="00487337" w:rsidTr="00B227F8">
        <w:trPr>
          <w:tblCellSpacing w:w="22" w:type="dxa"/>
        </w:trPr>
        <w:tc>
          <w:tcPr>
            <w:tcW w:w="2208" w:type="pct"/>
            <w:tcBorders>
              <w:top w:val="outset" w:sz="6" w:space="0" w:color="auto"/>
              <w:left w:val="outset" w:sz="6" w:space="0" w:color="auto"/>
              <w:bottom w:val="outset" w:sz="6" w:space="0" w:color="auto"/>
              <w:right w:val="outset" w:sz="6" w:space="0" w:color="auto"/>
            </w:tcBorders>
          </w:tcPr>
          <w:p w:rsidR="00BC4D1F" w:rsidRPr="00487337" w:rsidRDefault="00BC4D1F" w:rsidP="00B227F8">
            <w:pPr>
              <w:pStyle w:val="a8"/>
              <w:rPr>
                <w:lang w:val="uk-UA"/>
              </w:rPr>
            </w:pPr>
            <w:r w:rsidRPr="00487337">
              <w:rPr>
                <w:lang w:val="uk-UA"/>
              </w:rPr>
              <w:t xml:space="preserve">у тому числі суб'єкти малого </w:t>
            </w:r>
            <w:r w:rsidRPr="00487337">
              <w:rPr>
                <w:lang w:val="uk-UA"/>
              </w:rPr>
              <w:lastRenderedPageBreak/>
              <w:t>підприємництва*</w:t>
            </w:r>
          </w:p>
        </w:tc>
        <w:tc>
          <w:tcPr>
            <w:tcW w:w="1423" w:type="pct"/>
            <w:tcBorders>
              <w:top w:val="outset" w:sz="6" w:space="0" w:color="auto"/>
              <w:left w:val="outset" w:sz="6" w:space="0" w:color="auto"/>
              <w:bottom w:val="outset" w:sz="6" w:space="0" w:color="auto"/>
              <w:right w:val="outset" w:sz="6" w:space="0" w:color="auto"/>
            </w:tcBorders>
          </w:tcPr>
          <w:p w:rsidR="00BC4D1F" w:rsidRPr="00487337" w:rsidRDefault="00BC4D1F" w:rsidP="00B227F8">
            <w:pPr>
              <w:pStyle w:val="a8"/>
              <w:jc w:val="center"/>
              <w:rPr>
                <w:lang w:val="uk-UA"/>
              </w:rPr>
            </w:pPr>
            <w:r w:rsidRPr="00487337">
              <w:rPr>
                <w:lang w:val="en-US"/>
              </w:rPr>
              <w:lastRenderedPageBreak/>
              <w:t>V</w:t>
            </w:r>
          </w:p>
        </w:tc>
        <w:tc>
          <w:tcPr>
            <w:tcW w:w="1276" w:type="pct"/>
            <w:tcBorders>
              <w:top w:val="outset" w:sz="6" w:space="0" w:color="auto"/>
              <w:left w:val="outset" w:sz="6" w:space="0" w:color="auto"/>
              <w:bottom w:val="outset" w:sz="6" w:space="0" w:color="auto"/>
              <w:right w:val="outset" w:sz="6" w:space="0" w:color="auto"/>
            </w:tcBorders>
          </w:tcPr>
          <w:p w:rsidR="00BC4D1F" w:rsidRPr="00487337" w:rsidRDefault="00BC4D1F" w:rsidP="00B227F8">
            <w:pPr>
              <w:pStyle w:val="a8"/>
              <w:rPr>
                <w:lang w:val="uk-UA"/>
              </w:rPr>
            </w:pPr>
            <w:r w:rsidRPr="00487337">
              <w:rPr>
                <w:lang w:val="uk-UA"/>
              </w:rPr>
              <w:t> </w:t>
            </w:r>
          </w:p>
        </w:tc>
      </w:tr>
    </w:tbl>
    <w:p w:rsidR="00BD2193" w:rsidRPr="00857681" w:rsidRDefault="00BC4D1F" w:rsidP="00BD2193">
      <w:pPr>
        <w:jc w:val="both"/>
        <w:rPr>
          <w:b/>
          <w:sz w:val="24"/>
          <w:szCs w:val="24"/>
        </w:rPr>
      </w:pPr>
      <w:r>
        <w:rPr>
          <w:sz w:val="24"/>
          <w:szCs w:val="24"/>
        </w:rPr>
        <w:lastRenderedPageBreak/>
        <w:t xml:space="preserve">                  </w:t>
      </w:r>
      <w:r w:rsidRPr="00F27516">
        <w:rPr>
          <w:sz w:val="24"/>
          <w:szCs w:val="24"/>
        </w:rPr>
        <w:t xml:space="preserve"> З метою безумовного виконання вимог Податкового кодексу України та недопущення суперечливих ситуацій, а також з метою вирішення проблеми щодо врегулювання питань справляння місцевих податків і зборів в межах </w:t>
      </w:r>
      <w:r w:rsidRPr="00865B82">
        <w:rPr>
          <w:sz w:val="24"/>
          <w:szCs w:val="24"/>
        </w:rPr>
        <w:t>Овруцької</w:t>
      </w:r>
      <w:r>
        <w:rPr>
          <w:b/>
          <w:sz w:val="24"/>
          <w:szCs w:val="24"/>
        </w:rPr>
        <w:t xml:space="preserve"> </w:t>
      </w:r>
      <w:r w:rsidRPr="00F27516">
        <w:rPr>
          <w:sz w:val="24"/>
          <w:szCs w:val="24"/>
        </w:rPr>
        <w:t xml:space="preserve">територіальної громади, і пропонується прийняття рішення міської ради </w:t>
      </w:r>
      <w:r>
        <w:rPr>
          <w:b/>
          <w:sz w:val="24"/>
          <w:szCs w:val="24"/>
        </w:rPr>
        <w:t xml:space="preserve"> </w:t>
      </w:r>
      <w:r w:rsidR="00BD2193" w:rsidRPr="00445A07">
        <w:rPr>
          <w:sz w:val="24"/>
          <w:szCs w:val="24"/>
        </w:rPr>
        <w:t>«Про податок на майно  на території Овруцької ОТГ та встановлення ставок</w:t>
      </w:r>
      <w:r w:rsidR="00BD2193" w:rsidRPr="00BD2193">
        <w:rPr>
          <w:sz w:val="24"/>
          <w:szCs w:val="24"/>
        </w:rPr>
        <w:t xml:space="preserve"> </w:t>
      </w:r>
      <w:r w:rsidR="00BD2193" w:rsidRPr="00445A07">
        <w:rPr>
          <w:sz w:val="24"/>
          <w:szCs w:val="24"/>
        </w:rPr>
        <w:t xml:space="preserve"> податку на 2020 рік </w:t>
      </w:r>
      <w:r w:rsidR="00BD2193" w:rsidRPr="00445A07">
        <w:rPr>
          <w:b/>
          <w:sz w:val="24"/>
          <w:szCs w:val="24"/>
        </w:rPr>
        <w:t>»</w:t>
      </w:r>
    </w:p>
    <w:p w:rsidR="00BD2193" w:rsidRPr="008F75D3" w:rsidRDefault="00BD2193" w:rsidP="00BD2193">
      <w:pPr>
        <w:ind w:firstLine="567"/>
        <w:jc w:val="both"/>
        <w:rPr>
          <w:rStyle w:val="2"/>
          <w:sz w:val="24"/>
          <w:szCs w:val="24"/>
        </w:rPr>
      </w:pPr>
      <w:r w:rsidRPr="008F75D3">
        <w:rPr>
          <w:sz w:val="24"/>
          <w:szCs w:val="24"/>
        </w:rPr>
        <w:t xml:space="preserve"> </w:t>
      </w:r>
    </w:p>
    <w:p w:rsidR="00DC75AB" w:rsidRPr="00857681" w:rsidRDefault="00DC75AB" w:rsidP="00470437">
      <w:pPr>
        <w:ind w:firstLine="567"/>
        <w:jc w:val="both"/>
        <w:rPr>
          <w:color w:val="FF0000"/>
          <w:sz w:val="24"/>
          <w:szCs w:val="24"/>
          <w:highlight w:val="yellow"/>
        </w:rPr>
      </w:pPr>
    </w:p>
    <w:p w:rsidR="00DC75AB" w:rsidRPr="00BD2193" w:rsidRDefault="00DC75AB" w:rsidP="00470437">
      <w:pPr>
        <w:ind w:firstLine="567"/>
        <w:jc w:val="both"/>
        <w:rPr>
          <w:b/>
          <w:sz w:val="24"/>
          <w:szCs w:val="24"/>
        </w:rPr>
      </w:pPr>
      <w:r w:rsidRPr="00BD2193">
        <w:rPr>
          <w:b/>
          <w:sz w:val="24"/>
          <w:szCs w:val="24"/>
        </w:rPr>
        <w:t>Обґрунтування неможливості вирішення проблеми за допомогою ринкових механізмів:</w:t>
      </w:r>
    </w:p>
    <w:p w:rsidR="00DC75AB" w:rsidRPr="00BD2193" w:rsidRDefault="00DC75AB" w:rsidP="00470437">
      <w:pPr>
        <w:ind w:firstLine="567"/>
        <w:jc w:val="both"/>
        <w:rPr>
          <w:sz w:val="24"/>
          <w:szCs w:val="24"/>
        </w:rPr>
      </w:pPr>
      <w:r w:rsidRPr="00BD2193">
        <w:rPr>
          <w:sz w:val="24"/>
          <w:szCs w:val="24"/>
        </w:rPr>
        <w:t xml:space="preserve"> Застосування ринкових механізмів 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міської ради. </w:t>
      </w:r>
    </w:p>
    <w:p w:rsidR="00DC75AB" w:rsidRPr="00BD2193" w:rsidRDefault="00DC75AB" w:rsidP="00470437">
      <w:pPr>
        <w:ind w:firstLine="567"/>
        <w:jc w:val="both"/>
        <w:rPr>
          <w:sz w:val="24"/>
          <w:szCs w:val="24"/>
        </w:rPr>
      </w:pPr>
      <w:r w:rsidRPr="00BD2193">
        <w:rPr>
          <w:b/>
          <w:sz w:val="24"/>
          <w:szCs w:val="24"/>
        </w:rPr>
        <w:t>Обґрунтування неможливості вирішення проблеми за допомогою діючих регуляторних актів:</w:t>
      </w:r>
      <w:r w:rsidRPr="00BD2193">
        <w:rPr>
          <w:sz w:val="24"/>
          <w:szCs w:val="24"/>
        </w:rPr>
        <w:t xml:space="preserve"> </w:t>
      </w:r>
    </w:p>
    <w:p w:rsidR="00DC75AB" w:rsidRPr="006A0DFD" w:rsidRDefault="00DC75AB" w:rsidP="00470437">
      <w:pPr>
        <w:ind w:firstLine="567"/>
        <w:jc w:val="both"/>
        <w:rPr>
          <w:sz w:val="24"/>
          <w:szCs w:val="24"/>
        </w:rPr>
      </w:pPr>
      <w:r w:rsidRPr="00BD2193">
        <w:rPr>
          <w:sz w:val="24"/>
          <w:szCs w:val="24"/>
        </w:rPr>
        <w:t>Зазначена проблема не може бути вирішена за допомогою діючих регуляторних актів з огляду на вимоги Податкового кодексу України. А саме, у разі, якщо міська рада у термін до 1 липня не прийняла та не оприлюднила рішення про встановлення місцевих податків і зборів на наступний рік, такі податки справляються, виходячи з норми Податкового кодексу України, із застосуванням їх мінімальних ставок та без застосування відповідних коефіцієнтів, 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w:t>
      </w:r>
    </w:p>
    <w:p w:rsidR="00DC75AB" w:rsidRPr="00470437" w:rsidRDefault="00DC75AB" w:rsidP="00470437">
      <w:pPr>
        <w:ind w:firstLine="567"/>
        <w:jc w:val="both"/>
        <w:rPr>
          <w:color w:val="FF0000"/>
          <w:sz w:val="24"/>
          <w:szCs w:val="24"/>
        </w:rPr>
      </w:pPr>
    </w:p>
    <w:p w:rsidR="00DC75AB" w:rsidRPr="00865B82" w:rsidRDefault="00DC75AB" w:rsidP="00470437">
      <w:pPr>
        <w:ind w:firstLine="567"/>
        <w:jc w:val="center"/>
        <w:rPr>
          <w:b/>
          <w:sz w:val="24"/>
          <w:szCs w:val="24"/>
        </w:rPr>
      </w:pPr>
      <w:r w:rsidRPr="00865B82">
        <w:rPr>
          <w:b/>
          <w:sz w:val="24"/>
          <w:szCs w:val="24"/>
        </w:rPr>
        <w:t>II. Цілі державного регулювання</w:t>
      </w:r>
    </w:p>
    <w:p w:rsidR="00DC75AB" w:rsidRPr="00865B82" w:rsidRDefault="00DC75AB" w:rsidP="00470437">
      <w:pPr>
        <w:ind w:firstLine="567"/>
        <w:jc w:val="both"/>
        <w:rPr>
          <w:sz w:val="24"/>
          <w:szCs w:val="24"/>
        </w:rPr>
      </w:pPr>
      <w:r w:rsidRPr="00865B82">
        <w:rPr>
          <w:b/>
          <w:sz w:val="24"/>
          <w:szCs w:val="24"/>
        </w:rPr>
        <w:t>Цілі державного регулювання, безпосередньо пов'язані з розв'язанням проблеми:</w:t>
      </w:r>
      <w:r w:rsidRPr="00865B82">
        <w:rPr>
          <w:sz w:val="24"/>
          <w:szCs w:val="24"/>
        </w:rPr>
        <w:t xml:space="preserve"> </w:t>
      </w:r>
    </w:p>
    <w:p w:rsidR="00DC75AB" w:rsidRPr="00865B82" w:rsidRDefault="00DC75AB" w:rsidP="00470437">
      <w:pPr>
        <w:ind w:firstLine="567"/>
        <w:jc w:val="both"/>
        <w:rPr>
          <w:sz w:val="24"/>
          <w:szCs w:val="24"/>
        </w:rPr>
      </w:pPr>
      <w:r w:rsidRPr="00865B82">
        <w:rPr>
          <w:sz w:val="24"/>
          <w:szCs w:val="24"/>
        </w:rPr>
        <w:t>Проект регуляторного акта спрямований на розв’язання проблеми, визначеної в попередньому розділі.</w:t>
      </w:r>
    </w:p>
    <w:p w:rsidR="00DC75AB" w:rsidRPr="00865B82" w:rsidRDefault="00DC75AB" w:rsidP="00470437">
      <w:pPr>
        <w:ind w:firstLine="567"/>
        <w:jc w:val="both"/>
        <w:rPr>
          <w:sz w:val="24"/>
          <w:szCs w:val="24"/>
        </w:rPr>
      </w:pPr>
      <w:r w:rsidRPr="00865B82">
        <w:rPr>
          <w:sz w:val="24"/>
          <w:szCs w:val="24"/>
        </w:rPr>
        <w:t xml:space="preserve"> Основними цілями регулювання є:</w:t>
      </w:r>
    </w:p>
    <w:p w:rsidR="00DC75AB" w:rsidRPr="00865B82" w:rsidRDefault="00DC75AB" w:rsidP="00470437">
      <w:pPr>
        <w:ind w:firstLine="567"/>
        <w:jc w:val="both"/>
        <w:rPr>
          <w:sz w:val="24"/>
          <w:szCs w:val="24"/>
        </w:rPr>
      </w:pPr>
      <w:r w:rsidRPr="00865B82">
        <w:rPr>
          <w:sz w:val="24"/>
          <w:szCs w:val="24"/>
        </w:rPr>
        <w:t>- здійснити планування та прогнозування надходжень від місцевих податків та зборів при формуванні бюджету;</w:t>
      </w:r>
    </w:p>
    <w:p w:rsidR="00DC75AB" w:rsidRPr="00865B82" w:rsidRDefault="00DC75AB" w:rsidP="00470437">
      <w:pPr>
        <w:ind w:firstLine="567"/>
        <w:jc w:val="both"/>
        <w:rPr>
          <w:sz w:val="24"/>
          <w:szCs w:val="24"/>
        </w:rPr>
      </w:pPr>
      <w:r w:rsidRPr="00865B82">
        <w:rPr>
          <w:sz w:val="24"/>
          <w:szCs w:val="24"/>
        </w:rPr>
        <w:t>- встановити доцільні і обґрунтовані розміри ставок місцевих податків і зборів з урахуванням рівня платоспроможності громадян та суб’єктів господарювання та відповідно до потреб міського бюджету;</w:t>
      </w:r>
    </w:p>
    <w:p w:rsidR="00DC75AB" w:rsidRPr="00865B82" w:rsidRDefault="00DC75AB" w:rsidP="00470437">
      <w:pPr>
        <w:ind w:firstLine="567"/>
        <w:jc w:val="both"/>
        <w:rPr>
          <w:sz w:val="24"/>
          <w:szCs w:val="24"/>
        </w:rPr>
      </w:pPr>
      <w:r w:rsidRPr="00865B82">
        <w:rPr>
          <w:sz w:val="24"/>
          <w:szCs w:val="24"/>
        </w:rPr>
        <w:t xml:space="preserve"> - встановити пільги щодо сплати місцевих податків і зборів;</w:t>
      </w:r>
    </w:p>
    <w:p w:rsidR="00DC75AB" w:rsidRPr="00865B82" w:rsidRDefault="00DC75AB" w:rsidP="00470437">
      <w:pPr>
        <w:ind w:firstLine="567"/>
        <w:jc w:val="both"/>
        <w:rPr>
          <w:sz w:val="24"/>
          <w:szCs w:val="24"/>
        </w:rPr>
      </w:pPr>
      <w:r w:rsidRPr="00865B82">
        <w:rPr>
          <w:sz w:val="24"/>
          <w:szCs w:val="24"/>
        </w:rPr>
        <w:t xml:space="preserve"> - забезпечити додаткові надходження до  бюджету</w:t>
      </w:r>
      <w:r w:rsidR="00980B2A" w:rsidRPr="00865B82">
        <w:rPr>
          <w:sz w:val="24"/>
          <w:szCs w:val="24"/>
        </w:rPr>
        <w:t xml:space="preserve"> об</w:t>
      </w:r>
      <w:r w:rsidR="00980B2A" w:rsidRPr="00865B82">
        <w:rPr>
          <w:rFonts w:ascii="Calibri" w:hAnsi="Calibri"/>
          <w:sz w:val="24"/>
          <w:szCs w:val="24"/>
        </w:rPr>
        <w:t>’</w:t>
      </w:r>
      <w:r w:rsidR="00980B2A" w:rsidRPr="00865B82">
        <w:rPr>
          <w:sz w:val="24"/>
          <w:szCs w:val="24"/>
        </w:rPr>
        <w:t xml:space="preserve">єднаної територіальної громади </w:t>
      </w:r>
      <w:r w:rsidRPr="00865B82">
        <w:rPr>
          <w:sz w:val="24"/>
          <w:szCs w:val="24"/>
        </w:rPr>
        <w:t xml:space="preserve"> з метою забезпечення належного фінансування програми соціально-економічного  розвитку громади;</w:t>
      </w:r>
    </w:p>
    <w:p w:rsidR="00DC75AB" w:rsidRPr="00865B82" w:rsidRDefault="00DC75AB" w:rsidP="00470437">
      <w:pPr>
        <w:ind w:firstLine="567"/>
        <w:jc w:val="both"/>
        <w:rPr>
          <w:sz w:val="24"/>
          <w:szCs w:val="24"/>
        </w:rPr>
      </w:pPr>
      <w:r w:rsidRPr="00865B82">
        <w:rPr>
          <w:sz w:val="24"/>
          <w:szCs w:val="24"/>
        </w:rPr>
        <w:t>- забезпечити своєчасне надходження до міс</w:t>
      </w:r>
      <w:r w:rsidR="00980B2A" w:rsidRPr="00865B82">
        <w:rPr>
          <w:sz w:val="24"/>
          <w:szCs w:val="24"/>
        </w:rPr>
        <w:t>цевого</w:t>
      </w:r>
      <w:r w:rsidRPr="00865B82">
        <w:rPr>
          <w:sz w:val="24"/>
          <w:szCs w:val="24"/>
        </w:rPr>
        <w:t xml:space="preserve"> бюджету місцевих податків та зборів;</w:t>
      </w:r>
    </w:p>
    <w:p w:rsidR="00DC75AB" w:rsidRPr="00865B82" w:rsidRDefault="00DC75AB" w:rsidP="00470437">
      <w:pPr>
        <w:ind w:firstLine="567"/>
        <w:jc w:val="both"/>
        <w:rPr>
          <w:sz w:val="24"/>
          <w:szCs w:val="24"/>
        </w:rPr>
      </w:pPr>
      <w:r w:rsidRPr="00865B82">
        <w:rPr>
          <w:sz w:val="24"/>
          <w:szCs w:val="24"/>
        </w:rPr>
        <w:t>- забезпечити відкритість процедури, прозорість дій органу місцевого самоврядування;</w:t>
      </w:r>
    </w:p>
    <w:p w:rsidR="00DC75AB" w:rsidRPr="00865B82" w:rsidRDefault="00DC75AB" w:rsidP="00470437">
      <w:pPr>
        <w:ind w:firstLine="567"/>
        <w:jc w:val="both"/>
        <w:rPr>
          <w:sz w:val="24"/>
          <w:szCs w:val="24"/>
        </w:rPr>
      </w:pPr>
      <w:r w:rsidRPr="00865B82">
        <w:rPr>
          <w:sz w:val="24"/>
          <w:szCs w:val="24"/>
        </w:rPr>
        <w:t>- привести рішення міської ради у відповідність до норм та вимог Податкового кодексу України.</w:t>
      </w:r>
    </w:p>
    <w:p w:rsidR="00DC75AB" w:rsidRDefault="00DC75AB" w:rsidP="00470437">
      <w:pPr>
        <w:rPr>
          <w:b/>
          <w:sz w:val="24"/>
          <w:szCs w:val="24"/>
        </w:rPr>
      </w:pPr>
    </w:p>
    <w:p w:rsidR="00D612E6" w:rsidRDefault="00D612E6" w:rsidP="00470437">
      <w:pPr>
        <w:rPr>
          <w:b/>
          <w:sz w:val="24"/>
          <w:szCs w:val="24"/>
        </w:rPr>
      </w:pPr>
    </w:p>
    <w:p w:rsidR="00D612E6" w:rsidRPr="00865B82" w:rsidRDefault="00D612E6" w:rsidP="00470437">
      <w:pPr>
        <w:rPr>
          <w:b/>
          <w:sz w:val="24"/>
          <w:szCs w:val="24"/>
        </w:rPr>
      </w:pPr>
    </w:p>
    <w:p w:rsidR="00DC75AB" w:rsidRDefault="00DC75AB" w:rsidP="00470437">
      <w:pPr>
        <w:jc w:val="center"/>
        <w:rPr>
          <w:b/>
          <w:sz w:val="24"/>
          <w:szCs w:val="24"/>
        </w:rPr>
      </w:pPr>
      <w:r w:rsidRPr="00865B82">
        <w:rPr>
          <w:b/>
          <w:sz w:val="24"/>
          <w:szCs w:val="24"/>
        </w:rPr>
        <w:t>ІІІ.  Визначення та оцінка способів досягнення визначених цілей</w:t>
      </w:r>
    </w:p>
    <w:p w:rsidR="006F1A16" w:rsidRPr="00865B82" w:rsidRDefault="006F1A16" w:rsidP="00470437">
      <w:pPr>
        <w:jc w:val="center"/>
        <w:rPr>
          <w:sz w:val="24"/>
          <w:szCs w:val="24"/>
        </w:rPr>
      </w:pPr>
    </w:p>
    <w:p w:rsidR="00DC75AB" w:rsidRPr="00865B82" w:rsidRDefault="00DC75AB" w:rsidP="00470437">
      <w:pPr>
        <w:rPr>
          <w:b/>
          <w:sz w:val="24"/>
          <w:szCs w:val="24"/>
        </w:rPr>
      </w:pPr>
      <w:r w:rsidRPr="00865B82">
        <w:rPr>
          <w:b/>
          <w:sz w:val="24"/>
          <w:szCs w:val="24"/>
        </w:rPr>
        <w:t>1. Визначення альтернативних способів</w:t>
      </w:r>
    </w:p>
    <w:tbl>
      <w:tblPr>
        <w:tblW w:w="9894" w:type="dxa"/>
        <w:tblInd w:w="-5" w:type="dxa"/>
        <w:tblLayout w:type="fixed"/>
        <w:tblLook w:val="0000" w:firstRow="0" w:lastRow="0" w:firstColumn="0" w:lastColumn="0" w:noHBand="0" w:noVBand="0"/>
      </w:tblPr>
      <w:tblGrid>
        <w:gridCol w:w="4927"/>
        <w:gridCol w:w="4967"/>
      </w:tblGrid>
      <w:tr w:rsidR="00DC75AB" w:rsidRPr="00865B82" w:rsidTr="00414030">
        <w:tc>
          <w:tcPr>
            <w:tcW w:w="4927" w:type="dxa"/>
            <w:tcBorders>
              <w:top w:val="single" w:sz="4" w:space="0" w:color="000000"/>
              <w:left w:val="single" w:sz="4" w:space="0" w:color="000000"/>
              <w:bottom w:val="single" w:sz="4" w:space="0" w:color="000000"/>
            </w:tcBorders>
          </w:tcPr>
          <w:p w:rsidR="00DC75AB" w:rsidRPr="00865B82" w:rsidRDefault="00DC75AB" w:rsidP="00414030">
            <w:pPr>
              <w:rPr>
                <w:b/>
                <w:sz w:val="24"/>
                <w:szCs w:val="24"/>
              </w:rPr>
            </w:pPr>
            <w:r w:rsidRPr="00865B82">
              <w:rPr>
                <w:b/>
                <w:sz w:val="24"/>
                <w:szCs w:val="24"/>
              </w:rPr>
              <w:t xml:space="preserve">Вид альтернативи </w:t>
            </w:r>
          </w:p>
        </w:tc>
        <w:tc>
          <w:tcPr>
            <w:tcW w:w="4967" w:type="dxa"/>
            <w:tcBorders>
              <w:top w:val="single" w:sz="4" w:space="0" w:color="000000"/>
              <w:left w:val="single" w:sz="4" w:space="0" w:color="000000"/>
              <w:bottom w:val="single" w:sz="4" w:space="0" w:color="000000"/>
              <w:right w:val="single" w:sz="4" w:space="0" w:color="000000"/>
            </w:tcBorders>
          </w:tcPr>
          <w:p w:rsidR="00DC75AB" w:rsidRPr="00865B82" w:rsidRDefault="00DC75AB" w:rsidP="00414030">
            <w:pPr>
              <w:rPr>
                <w:b/>
              </w:rPr>
            </w:pPr>
            <w:r w:rsidRPr="00865B82">
              <w:rPr>
                <w:b/>
                <w:sz w:val="24"/>
                <w:szCs w:val="24"/>
              </w:rPr>
              <w:t>Опис альтернативи</w:t>
            </w:r>
          </w:p>
        </w:tc>
      </w:tr>
      <w:tr w:rsidR="00DC75AB" w:rsidRPr="00865B82" w:rsidTr="00414030">
        <w:tc>
          <w:tcPr>
            <w:tcW w:w="4927" w:type="dxa"/>
            <w:tcBorders>
              <w:top w:val="single" w:sz="4" w:space="0" w:color="000000"/>
              <w:left w:val="single" w:sz="4" w:space="0" w:color="000000"/>
              <w:bottom w:val="single" w:sz="4" w:space="0" w:color="000000"/>
            </w:tcBorders>
          </w:tcPr>
          <w:p w:rsidR="00DC75AB" w:rsidRPr="00865B82" w:rsidRDefault="00DC75AB" w:rsidP="00414030">
            <w:pPr>
              <w:rPr>
                <w:b/>
                <w:sz w:val="24"/>
                <w:szCs w:val="24"/>
              </w:rPr>
            </w:pPr>
            <w:r w:rsidRPr="00865B82">
              <w:rPr>
                <w:b/>
                <w:sz w:val="24"/>
                <w:szCs w:val="24"/>
              </w:rPr>
              <w:t>Альтернатива 1.</w:t>
            </w:r>
          </w:p>
          <w:p w:rsidR="00865B82" w:rsidRPr="00865B82" w:rsidRDefault="00DC75AB" w:rsidP="00865B82">
            <w:pPr>
              <w:jc w:val="both"/>
              <w:rPr>
                <w:b/>
                <w:sz w:val="24"/>
                <w:szCs w:val="24"/>
              </w:rPr>
            </w:pPr>
            <w:r w:rsidRPr="00865B82">
              <w:rPr>
                <w:sz w:val="24"/>
                <w:szCs w:val="24"/>
              </w:rPr>
              <w:t xml:space="preserve">Не виносити на розгляд сесії міської ради та не приймати  рішення міської ради </w:t>
            </w:r>
            <w:r w:rsidR="00865B82" w:rsidRPr="00865B82">
              <w:rPr>
                <w:sz w:val="24"/>
                <w:szCs w:val="24"/>
              </w:rPr>
              <w:t xml:space="preserve">«Про податок на майно  на території Овруцької ОТГ та встановлення ставок  податку на 2020 рік </w:t>
            </w:r>
            <w:r w:rsidR="00865B82" w:rsidRPr="00865B82">
              <w:rPr>
                <w:b/>
                <w:sz w:val="24"/>
                <w:szCs w:val="24"/>
              </w:rPr>
              <w:t>»</w:t>
            </w:r>
          </w:p>
          <w:p w:rsidR="00865B82" w:rsidRPr="00865B82" w:rsidRDefault="00865B82" w:rsidP="00865B82">
            <w:pPr>
              <w:ind w:firstLine="567"/>
              <w:jc w:val="both"/>
              <w:rPr>
                <w:rStyle w:val="2"/>
                <w:sz w:val="24"/>
                <w:szCs w:val="24"/>
              </w:rPr>
            </w:pPr>
            <w:r w:rsidRPr="00865B82">
              <w:rPr>
                <w:sz w:val="24"/>
                <w:szCs w:val="24"/>
              </w:rPr>
              <w:lastRenderedPageBreak/>
              <w:t xml:space="preserve"> </w:t>
            </w:r>
          </w:p>
          <w:p w:rsidR="00DC75AB" w:rsidRPr="00865B82" w:rsidRDefault="00DC75AB" w:rsidP="00865B82">
            <w:pPr>
              <w:rPr>
                <w:color w:val="FF0000"/>
                <w:sz w:val="24"/>
                <w:szCs w:val="24"/>
              </w:rPr>
            </w:pPr>
          </w:p>
        </w:tc>
        <w:tc>
          <w:tcPr>
            <w:tcW w:w="4967" w:type="dxa"/>
            <w:tcBorders>
              <w:top w:val="single" w:sz="4" w:space="0" w:color="000000"/>
              <w:left w:val="single" w:sz="4" w:space="0" w:color="000000"/>
              <w:bottom w:val="single" w:sz="4" w:space="0" w:color="000000"/>
              <w:right w:val="single" w:sz="4" w:space="0" w:color="000000"/>
            </w:tcBorders>
          </w:tcPr>
          <w:p w:rsidR="00DC75AB" w:rsidRPr="00865B82" w:rsidRDefault="00DC75AB" w:rsidP="00414030">
            <w:pPr>
              <w:jc w:val="both"/>
              <w:rPr>
                <w:sz w:val="24"/>
                <w:szCs w:val="24"/>
              </w:rPr>
            </w:pPr>
            <w:r w:rsidRPr="00865B82">
              <w:rPr>
                <w:sz w:val="24"/>
                <w:szCs w:val="24"/>
              </w:rPr>
              <w:lastRenderedPageBreak/>
              <w:t xml:space="preserve">Така альтернатива є неприйнятною в зв’язку з тим, що в даному випадку відповідно до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що не </w:t>
            </w:r>
            <w:r w:rsidRPr="00865B82">
              <w:rPr>
                <w:sz w:val="24"/>
                <w:szCs w:val="24"/>
              </w:rPr>
              <w:lastRenderedPageBreak/>
              <w:t>сприятиме наповненню міс</w:t>
            </w:r>
            <w:r w:rsidR="00063DAB" w:rsidRPr="00865B82">
              <w:rPr>
                <w:sz w:val="24"/>
                <w:szCs w:val="24"/>
              </w:rPr>
              <w:t>цевого</w:t>
            </w:r>
            <w:r w:rsidRPr="00865B82">
              <w:rPr>
                <w:sz w:val="24"/>
                <w:szCs w:val="24"/>
              </w:rPr>
              <w:t xml:space="preserve"> бюджету в можливих обсягах.</w:t>
            </w:r>
          </w:p>
          <w:p w:rsidR="00DC75AB" w:rsidRPr="00FC0E89" w:rsidRDefault="00DC75AB" w:rsidP="00865B82">
            <w:pPr>
              <w:jc w:val="both"/>
              <w:rPr>
                <w:color w:val="FF0000"/>
                <w:sz w:val="24"/>
                <w:szCs w:val="24"/>
              </w:rPr>
            </w:pPr>
            <w:r w:rsidRPr="00865B82">
              <w:rPr>
                <w:sz w:val="24"/>
                <w:szCs w:val="24"/>
              </w:rPr>
              <w:t>Очікуванні втрати міс</w:t>
            </w:r>
            <w:r w:rsidR="00063DAB" w:rsidRPr="00865B82">
              <w:rPr>
                <w:sz w:val="24"/>
                <w:szCs w:val="24"/>
              </w:rPr>
              <w:t>цевого</w:t>
            </w:r>
            <w:r w:rsidRPr="00865B82">
              <w:rPr>
                <w:sz w:val="24"/>
                <w:szCs w:val="24"/>
              </w:rPr>
              <w:t xml:space="preserve"> бюджету в результаті неприйняття рішення </w:t>
            </w:r>
            <w:r w:rsidR="00865B82" w:rsidRPr="00445A07">
              <w:rPr>
                <w:sz w:val="24"/>
                <w:szCs w:val="24"/>
              </w:rPr>
              <w:t>«Про податок на майно  на території Овруцької ОТГ та встановлення ставок</w:t>
            </w:r>
            <w:r w:rsidR="00865B82" w:rsidRPr="00BD2193">
              <w:rPr>
                <w:sz w:val="24"/>
                <w:szCs w:val="24"/>
              </w:rPr>
              <w:t xml:space="preserve"> </w:t>
            </w:r>
            <w:r w:rsidR="00865B82" w:rsidRPr="00445A07">
              <w:rPr>
                <w:sz w:val="24"/>
                <w:szCs w:val="24"/>
              </w:rPr>
              <w:t xml:space="preserve"> податку на 2020 рік </w:t>
            </w:r>
            <w:r w:rsidR="00865B82" w:rsidRPr="00445A07">
              <w:rPr>
                <w:b/>
                <w:sz w:val="24"/>
                <w:szCs w:val="24"/>
              </w:rPr>
              <w:t>»</w:t>
            </w:r>
            <w:r w:rsidRPr="00865B82">
              <w:rPr>
                <w:sz w:val="24"/>
                <w:szCs w:val="24"/>
              </w:rPr>
              <w:t xml:space="preserve"> складатимуть</w:t>
            </w:r>
            <w:r w:rsidRPr="00FC0E89">
              <w:rPr>
                <w:sz w:val="24"/>
                <w:szCs w:val="24"/>
              </w:rPr>
              <w:t>:</w:t>
            </w:r>
            <w:r w:rsidRPr="00FC0E89">
              <w:rPr>
                <w:color w:val="FF0000"/>
                <w:sz w:val="24"/>
                <w:szCs w:val="24"/>
              </w:rPr>
              <w:t xml:space="preserve"> </w:t>
            </w:r>
            <w:r w:rsidR="00EF3A0F" w:rsidRPr="00FC0E89">
              <w:rPr>
                <w:sz w:val="24"/>
                <w:szCs w:val="24"/>
              </w:rPr>
              <w:t>2300,0</w:t>
            </w:r>
            <w:r w:rsidR="002A4672" w:rsidRPr="00FC0E89">
              <w:rPr>
                <w:sz w:val="24"/>
                <w:szCs w:val="24"/>
              </w:rPr>
              <w:t xml:space="preserve"> т</w:t>
            </w:r>
            <w:r w:rsidRPr="00FC0E89">
              <w:rPr>
                <w:sz w:val="24"/>
                <w:szCs w:val="24"/>
              </w:rPr>
              <w:t>ис.грн.</w:t>
            </w:r>
            <w:r w:rsidRPr="00FC0E89">
              <w:rPr>
                <w:color w:val="FF0000"/>
                <w:sz w:val="24"/>
                <w:szCs w:val="24"/>
              </w:rPr>
              <w:t xml:space="preserve"> </w:t>
            </w:r>
          </w:p>
          <w:p w:rsidR="00DC75AB" w:rsidRPr="00865B82" w:rsidRDefault="00DC75AB" w:rsidP="00414030">
            <w:pPr>
              <w:jc w:val="both"/>
              <w:rPr>
                <w:sz w:val="24"/>
                <w:szCs w:val="24"/>
              </w:rPr>
            </w:pPr>
            <w:r w:rsidRPr="00FC0E89">
              <w:rPr>
                <w:sz w:val="24"/>
                <w:szCs w:val="24"/>
              </w:rPr>
              <w:t>Що не дозволить профінансувати</w:t>
            </w:r>
            <w:r w:rsidRPr="00865B82">
              <w:rPr>
                <w:sz w:val="24"/>
                <w:szCs w:val="24"/>
              </w:rPr>
              <w:t xml:space="preserve"> заходи соціального значення </w:t>
            </w:r>
            <w:r w:rsidR="000E4473" w:rsidRPr="00865B82">
              <w:rPr>
                <w:sz w:val="24"/>
                <w:szCs w:val="24"/>
              </w:rPr>
              <w:t>об</w:t>
            </w:r>
            <w:r w:rsidR="000E4473" w:rsidRPr="00865B82">
              <w:rPr>
                <w:rFonts w:ascii="Calibri" w:hAnsi="Calibri"/>
                <w:sz w:val="24"/>
                <w:szCs w:val="24"/>
              </w:rPr>
              <w:t>’</w:t>
            </w:r>
            <w:r w:rsidR="000E4473" w:rsidRPr="00865B82">
              <w:rPr>
                <w:sz w:val="24"/>
                <w:szCs w:val="24"/>
              </w:rPr>
              <w:t xml:space="preserve">єднаної </w:t>
            </w:r>
            <w:r w:rsidRPr="00865B82">
              <w:rPr>
                <w:sz w:val="24"/>
                <w:szCs w:val="24"/>
              </w:rPr>
              <w:t xml:space="preserve"> територіальної громади  (благоустрій, утримання комунальних закладів та інше.)</w:t>
            </w:r>
          </w:p>
          <w:p w:rsidR="00DC75AB" w:rsidRPr="00865B82" w:rsidRDefault="00DC75AB" w:rsidP="00414030">
            <w:pPr>
              <w:rPr>
                <w:color w:val="FF0000"/>
                <w:sz w:val="24"/>
                <w:szCs w:val="24"/>
              </w:rPr>
            </w:pPr>
          </w:p>
        </w:tc>
      </w:tr>
      <w:tr w:rsidR="00DC75AB" w:rsidRPr="00857681" w:rsidTr="00414030">
        <w:tc>
          <w:tcPr>
            <w:tcW w:w="4927" w:type="dxa"/>
            <w:tcBorders>
              <w:top w:val="single" w:sz="4" w:space="0" w:color="000000"/>
              <w:left w:val="single" w:sz="4" w:space="0" w:color="000000"/>
              <w:bottom w:val="single" w:sz="4" w:space="0" w:color="000000"/>
            </w:tcBorders>
          </w:tcPr>
          <w:p w:rsidR="00DC75AB" w:rsidRPr="00D81D91" w:rsidRDefault="00DC75AB" w:rsidP="00414030">
            <w:pPr>
              <w:rPr>
                <w:b/>
                <w:sz w:val="24"/>
                <w:szCs w:val="24"/>
              </w:rPr>
            </w:pPr>
            <w:r w:rsidRPr="00D81D91">
              <w:rPr>
                <w:b/>
                <w:sz w:val="24"/>
                <w:szCs w:val="24"/>
              </w:rPr>
              <w:lastRenderedPageBreak/>
              <w:t>Альтернатива 2.</w:t>
            </w:r>
          </w:p>
          <w:p w:rsidR="00DC75AB" w:rsidRPr="00622F25" w:rsidRDefault="00DC75AB" w:rsidP="005466B8">
            <w:pPr>
              <w:jc w:val="both"/>
              <w:rPr>
                <w:color w:val="FF0000"/>
                <w:sz w:val="24"/>
                <w:szCs w:val="24"/>
                <w:highlight w:val="red"/>
              </w:rPr>
            </w:pPr>
            <w:r w:rsidRPr="00D81D91">
              <w:rPr>
                <w:sz w:val="24"/>
                <w:szCs w:val="24"/>
              </w:rPr>
              <w:t xml:space="preserve">Прийняти  рішення </w:t>
            </w:r>
            <w:r w:rsidR="001B2ED8" w:rsidRPr="00D81D91">
              <w:rPr>
                <w:sz w:val="24"/>
                <w:szCs w:val="24"/>
              </w:rPr>
              <w:t xml:space="preserve">«Про податок на майно  на території Овруцької ОТГ та встановлення ставок  податку на 2020 рік </w:t>
            </w:r>
            <w:r w:rsidR="001B2ED8" w:rsidRPr="00D81D91">
              <w:rPr>
                <w:b/>
                <w:sz w:val="24"/>
                <w:szCs w:val="24"/>
              </w:rPr>
              <w:t>»</w:t>
            </w:r>
            <w:r w:rsidR="002A4672" w:rsidRPr="00D81D91">
              <w:rPr>
                <w:sz w:val="24"/>
                <w:szCs w:val="24"/>
              </w:rPr>
              <w:t xml:space="preserve"> на території </w:t>
            </w:r>
            <w:r w:rsidR="001B2ED8" w:rsidRPr="00D81D91">
              <w:rPr>
                <w:sz w:val="24"/>
                <w:szCs w:val="24"/>
              </w:rPr>
              <w:t>Овруцької</w:t>
            </w:r>
            <w:r w:rsidR="002A4672" w:rsidRPr="00D81D91">
              <w:rPr>
                <w:sz w:val="24"/>
                <w:szCs w:val="24"/>
              </w:rPr>
              <w:t xml:space="preserve"> </w:t>
            </w:r>
            <w:r w:rsidR="005466B8" w:rsidRPr="00D81D91">
              <w:rPr>
                <w:sz w:val="24"/>
                <w:szCs w:val="24"/>
              </w:rPr>
              <w:t>ОТГ</w:t>
            </w:r>
            <w:r w:rsidR="002A4672" w:rsidRPr="00D81D91">
              <w:rPr>
                <w:sz w:val="24"/>
                <w:szCs w:val="24"/>
              </w:rPr>
              <w:t xml:space="preserve"> на 20</w:t>
            </w:r>
            <w:r w:rsidR="005466B8" w:rsidRPr="00D81D91">
              <w:rPr>
                <w:sz w:val="24"/>
                <w:szCs w:val="24"/>
              </w:rPr>
              <w:t xml:space="preserve">20 </w:t>
            </w:r>
            <w:r w:rsidR="002A4672" w:rsidRPr="00D81D91">
              <w:rPr>
                <w:sz w:val="24"/>
                <w:szCs w:val="24"/>
              </w:rPr>
              <w:t>рік</w:t>
            </w:r>
            <w:r w:rsidRPr="00D81D91">
              <w:rPr>
                <w:sz w:val="24"/>
                <w:szCs w:val="24"/>
              </w:rPr>
              <w:t>» у запропонованому вигляді</w:t>
            </w:r>
            <w:r w:rsidRPr="00D81D91">
              <w:rPr>
                <w:color w:val="FF0000"/>
                <w:sz w:val="24"/>
                <w:szCs w:val="24"/>
              </w:rPr>
              <w:t xml:space="preserve"> </w:t>
            </w:r>
          </w:p>
        </w:tc>
        <w:tc>
          <w:tcPr>
            <w:tcW w:w="4967" w:type="dxa"/>
            <w:tcBorders>
              <w:top w:val="single" w:sz="4" w:space="0" w:color="000000"/>
              <w:left w:val="single" w:sz="4" w:space="0" w:color="000000"/>
              <w:bottom w:val="single" w:sz="4" w:space="0" w:color="000000"/>
              <w:right w:val="single" w:sz="4" w:space="0" w:color="000000"/>
            </w:tcBorders>
          </w:tcPr>
          <w:p w:rsidR="00DC75AB" w:rsidRPr="005466B8" w:rsidRDefault="00DC75AB" w:rsidP="00414030">
            <w:pPr>
              <w:jc w:val="both"/>
              <w:rPr>
                <w:sz w:val="24"/>
                <w:szCs w:val="24"/>
              </w:rPr>
            </w:pPr>
            <w:r w:rsidRPr="005466B8">
              <w:rPr>
                <w:sz w:val="24"/>
                <w:szCs w:val="24"/>
              </w:rPr>
              <w:t xml:space="preserve">Прийняття даного рішення міської ради забезпечить досягнути встановлених цілей, чітких та прозорих механізмів справляння та сплати місцевих податків і зборів  та відповідне наповнення  </w:t>
            </w:r>
            <w:r w:rsidR="005466B8" w:rsidRPr="005466B8">
              <w:rPr>
                <w:sz w:val="24"/>
                <w:szCs w:val="24"/>
              </w:rPr>
              <w:t xml:space="preserve">міського </w:t>
            </w:r>
            <w:r w:rsidRPr="005466B8">
              <w:rPr>
                <w:sz w:val="24"/>
                <w:szCs w:val="24"/>
              </w:rPr>
              <w:t>бюджету</w:t>
            </w:r>
            <w:r w:rsidR="005466B8" w:rsidRPr="005466B8">
              <w:rPr>
                <w:sz w:val="24"/>
                <w:szCs w:val="24"/>
              </w:rPr>
              <w:t>.</w:t>
            </w:r>
            <w:r w:rsidR="00980B2A" w:rsidRPr="005466B8">
              <w:rPr>
                <w:sz w:val="24"/>
                <w:szCs w:val="24"/>
              </w:rPr>
              <w:t xml:space="preserve"> </w:t>
            </w:r>
          </w:p>
          <w:p w:rsidR="00DC75AB" w:rsidRPr="00857681" w:rsidRDefault="00DC75AB" w:rsidP="006C4C3F">
            <w:pPr>
              <w:jc w:val="both"/>
              <w:rPr>
                <w:color w:val="FF0000"/>
                <w:highlight w:val="yellow"/>
              </w:rPr>
            </w:pPr>
            <w:r w:rsidRPr="005466B8">
              <w:rPr>
                <w:sz w:val="24"/>
                <w:szCs w:val="24"/>
              </w:rPr>
              <w:t xml:space="preserve">Забезпечить  фінансову основу самостійності </w:t>
            </w:r>
            <w:r w:rsidR="006C4C3F">
              <w:rPr>
                <w:sz w:val="24"/>
                <w:szCs w:val="24"/>
              </w:rPr>
              <w:t>органу місцевого самоврядування,</w:t>
            </w:r>
            <w:r w:rsidRPr="005466B8">
              <w:rPr>
                <w:sz w:val="24"/>
                <w:szCs w:val="24"/>
              </w:rPr>
              <w:t xml:space="preserve"> що дозволить профінансувати в повному об’ємі комунальні</w:t>
            </w:r>
            <w:r w:rsidR="005466B8" w:rsidRPr="005466B8">
              <w:rPr>
                <w:sz w:val="24"/>
                <w:szCs w:val="24"/>
              </w:rPr>
              <w:t>,</w:t>
            </w:r>
            <w:r w:rsidRPr="005466B8">
              <w:rPr>
                <w:sz w:val="24"/>
                <w:szCs w:val="24"/>
              </w:rPr>
              <w:t xml:space="preserve"> дошкільні навчальні заклади, благоустрій та інші соціальні програми.</w:t>
            </w:r>
          </w:p>
        </w:tc>
      </w:tr>
    </w:tbl>
    <w:p w:rsidR="00DC75AB" w:rsidRPr="00470437" w:rsidRDefault="00DC75AB" w:rsidP="00470437">
      <w:pPr>
        <w:rPr>
          <w:b/>
          <w:color w:val="FF0000"/>
          <w:sz w:val="24"/>
          <w:szCs w:val="24"/>
        </w:rPr>
      </w:pPr>
    </w:p>
    <w:p w:rsidR="00DC75AB" w:rsidRPr="00181102" w:rsidRDefault="00DC75AB" w:rsidP="00470437">
      <w:pPr>
        <w:rPr>
          <w:b/>
          <w:sz w:val="24"/>
          <w:szCs w:val="24"/>
        </w:rPr>
      </w:pPr>
      <w:r w:rsidRPr="00181102">
        <w:rPr>
          <w:b/>
          <w:sz w:val="24"/>
          <w:szCs w:val="24"/>
        </w:rPr>
        <w:t>2. Оцінка вибраних альтернативних способів досягнення цілей</w:t>
      </w:r>
    </w:p>
    <w:p w:rsidR="000F3F66" w:rsidRPr="002B2F1A" w:rsidRDefault="000F3F66" w:rsidP="000F3F66">
      <w:pPr>
        <w:pStyle w:val="a8"/>
        <w:spacing w:before="0" w:beforeAutospacing="0" w:after="0" w:afterAutospacing="0" w:line="240" w:lineRule="exact"/>
        <w:jc w:val="both"/>
        <w:rPr>
          <w:lang w:val="uk-UA"/>
        </w:rPr>
      </w:pPr>
      <w:r w:rsidRPr="002B2F1A">
        <w:rPr>
          <w:lang w:val="uk-UA"/>
        </w:rPr>
        <w:t>Оцінка впливу на сферу інтересів держави</w:t>
      </w:r>
    </w:p>
    <w:p w:rsidR="00321E72" w:rsidRPr="00181102" w:rsidRDefault="00321E72" w:rsidP="00470437">
      <w:pPr>
        <w:rPr>
          <w:i/>
          <w:sz w:val="24"/>
          <w:szCs w:val="24"/>
        </w:rPr>
      </w:pPr>
    </w:p>
    <w:tbl>
      <w:tblPr>
        <w:tblW w:w="9864" w:type="dxa"/>
        <w:tblInd w:w="-5" w:type="dxa"/>
        <w:tblLayout w:type="fixed"/>
        <w:tblLook w:val="0000" w:firstRow="0" w:lastRow="0" w:firstColumn="0" w:lastColumn="0" w:noHBand="0" w:noVBand="0"/>
      </w:tblPr>
      <w:tblGrid>
        <w:gridCol w:w="2628"/>
        <w:gridCol w:w="3941"/>
        <w:gridCol w:w="3295"/>
      </w:tblGrid>
      <w:tr w:rsidR="00DC75AB" w:rsidRPr="00181102" w:rsidTr="00321E72">
        <w:tc>
          <w:tcPr>
            <w:tcW w:w="2628" w:type="dxa"/>
            <w:tcBorders>
              <w:top w:val="single" w:sz="4" w:space="0" w:color="000000"/>
              <w:left w:val="single" w:sz="4" w:space="0" w:color="000000"/>
              <w:bottom w:val="single" w:sz="4" w:space="0" w:color="000000"/>
            </w:tcBorders>
          </w:tcPr>
          <w:p w:rsidR="00DC75AB" w:rsidRPr="00181102" w:rsidRDefault="00DC75AB" w:rsidP="00414030">
            <w:pPr>
              <w:rPr>
                <w:b/>
                <w:sz w:val="24"/>
                <w:szCs w:val="24"/>
              </w:rPr>
            </w:pPr>
            <w:r w:rsidRPr="00181102">
              <w:rPr>
                <w:b/>
                <w:sz w:val="24"/>
                <w:szCs w:val="24"/>
              </w:rPr>
              <w:t>Вид альтернативи</w:t>
            </w:r>
          </w:p>
        </w:tc>
        <w:tc>
          <w:tcPr>
            <w:tcW w:w="3941" w:type="dxa"/>
            <w:tcBorders>
              <w:top w:val="single" w:sz="4" w:space="0" w:color="000000"/>
              <w:left w:val="single" w:sz="4" w:space="0" w:color="000000"/>
              <w:bottom w:val="single" w:sz="4" w:space="0" w:color="000000"/>
            </w:tcBorders>
          </w:tcPr>
          <w:p w:rsidR="00DC75AB" w:rsidRPr="00181102" w:rsidRDefault="00DC75AB" w:rsidP="00414030">
            <w:pPr>
              <w:rPr>
                <w:b/>
                <w:sz w:val="24"/>
                <w:szCs w:val="24"/>
              </w:rPr>
            </w:pPr>
            <w:r w:rsidRPr="00181102">
              <w:rPr>
                <w:b/>
                <w:sz w:val="24"/>
                <w:szCs w:val="24"/>
              </w:rPr>
              <w:t xml:space="preserve"> Вигоди</w:t>
            </w:r>
          </w:p>
        </w:tc>
        <w:tc>
          <w:tcPr>
            <w:tcW w:w="3295" w:type="dxa"/>
            <w:tcBorders>
              <w:top w:val="single" w:sz="4" w:space="0" w:color="000000"/>
              <w:left w:val="single" w:sz="4" w:space="0" w:color="000000"/>
              <w:bottom w:val="single" w:sz="4" w:space="0" w:color="000000"/>
              <w:right w:val="single" w:sz="4" w:space="0" w:color="000000"/>
            </w:tcBorders>
          </w:tcPr>
          <w:p w:rsidR="00DC75AB" w:rsidRPr="00181102" w:rsidRDefault="00DC75AB" w:rsidP="00414030">
            <w:pPr>
              <w:rPr>
                <w:b/>
              </w:rPr>
            </w:pPr>
            <w:r w:rsidRPr="00181102">
              <w:rPr>
                <w:b/>
                <w:sz w:val="24"/>
                <w:szCs w:val="24"/>
              </w:rPr>
              <w:t xml:space="preserve">  Витрати</w:t>
            </w:r>
          </w:p>
        </w:tc>
      </w:tr>
      <w:tr w:rsidR="00DC75AB" w:rsidRPr="00181102" w:rsidTr="00321E72">
        <w:tc>
          <w:tcPr>
            <w:tcW w:w="2628" w:type="dxa"/>
            <w:tcBorders>
              <w:top w:val="single" w:sz="4" w:space="0" w:color="000000"/>
              <w:left w:val="single" w:sz="4" w:space="0" w:color="000000"/>
              <w:bottom w:val="single" w:sz="4" w:space="0" w:color="000000"/>
            </w:tcBorders>
          </w:tcPr>
          <w:p w:rsidR="00DC75AB" w:rsidRPr="00181102" w:rsidRDefault="00DC75AB" w:rsidP="00414030">
            <w:pPr>
              <w:rPr>
                <w:sz w:val="24"/>
                <w:szCs w:val="24"/>
              </w:rPr>
            </w:pPr>
            <w:r w:rsidRPr="00181102">
              <w:rPr>
                <w:sz w:val="24"/>
                <w:szCs w:val="24"/>
              </w:rPr>
              <w:t>Альтернатива 1</w:t>
            </w:r>
          </w:p>
        </w:tc>
        <w:tc>
          <w:tcPr>
            <w:tcW w:w="3941" w:type="dxa"/>
            <w:tcBorders>
              <w:top w:val="single" w:sz="4" w:space="0" w:color="000000"/>
              <w:left w:val="single" w:sz="4" w:space="0" w:color="000000"/>
              <w:bottom w:val="single" w:sz="4" w:space="0" w:color="000000"/>
            </w:tcBorders>
          </w:tcPr>
          <w:p w:rsidR="00DC75AB" w:rsidRPr="00181102" w:rsidRDefault="00DC75AB" w:rsidP="00414030">
            <w:pPr>
              <w:rPr>
                <w:sz w:val="24"/>
                <w:szCs w:val="24"/>
              </w:rPr>
            </w:pPr>
            <w:r w:rsidRPr="00181102">
              <w:rPr>
                <w:sz w:val="24"/>
                <w:szCs w:val="24"/>
              </w:rPr>
              <w:t>Відсутні</w:t>
            </w:r>
          </w:p>
        </w:tc>
        <w:tc>
          <w:tcPr>
            <w:tcW w:w="3295" w:type="dxa"/>
            <w:tcBorders>
              <w:top w:val="single" w:sz="4" w:space="0" w:color="000000"/>
              <w:left w:val="single" w:sz="4" w:space="0" w:color="000000"/>
              <w:bottom w:val="single" w:sz="4" w:space="0" w:color="000000"/>
              <w:right w:val="single" w:sz="4" w:space="0" w:color="000000"/>
            </w:tcBorders>
          </w:tcPr>
          <w:p w:rsidR="00DC75AB" w:rsidRPr="00181102" w:rsidRDefault="00DC75AB" w:rsidP="00414030">
            <w:r w:rsidRPr="00181102">
              <w:rPr>
                <w:sz w:val="24"/>
                <w:szCs w:val="24"/>
              </w:rPr>
              <w:t>Відсутні</w:t>
            </w:r>
          </w:p>
        </w:tc>
      </w:tr>
      <w:tr w:rsidR="00DC75AB" w:rsidRPr="00181102" w:rsidTr="00321E72">
        <w:tc>
          <w:tcPr>
            <w:tcW w:w="2628" w:type="dxa"/>
            <w:tcBorders>
              <w:top w:val="single" w:sz="4" w:space="0" w:color="000000"/>
              <w:left w:val="single" w:sz="4" w:space="0" w:color="000000"/>
              <w:bottom w:val="single" w:sz="4" w:space="0" w:color="000000"/>
            </w:tcBorders>
          </w:tcPr>
          <w:p w:rsidR="00DC75AB" w:rsidRPr="00181102" w:rsidRDefault="00DC75AB" w:rsidP="00414030">
            <w:pPr>
              <w:rPr>
                <w:sz w:val="24"/>
                <w:szCs w:val="24"/>
              </w:rPr>
            </w:pPr>
            <w:r w:rsidRPr="00181102">
              <w:rPr>
                <w:sz w:val="24"/>
                <w:szCs w:val="24"/>
              </w:rPr>
              <w:t>Альтернатива 2</w:t>
            </w:r>
          </w:p>
        </w:tc>
        <w:tc>
          <w:tcPr>
            <w:tcW w:w="3941" w:type="dxa"/>
            <w:tcBorders>
              <w:top w:val="single" w:sz="4" w:space="0" w:color="000000"/>
              <w:left w:val="single" w:sz="4" w:space="0" w:color="000000"/>
              <w:bottom w:val="single" w:sz="4" w:space="0" w:color="000000"/>
            </w:tcBorders>
          </w:tcPr>
          <w:p w:rsidR="00DC75AB" w:rsidRPr="00181102" w:rsidRDefault="00DC75AB" w:rsidP="00414030">
            <w:pPr>
              <w:jc w:val="both"/>
              <w:rPr>
                <w:sz w:val="24"/>
                <w:szCs w:val="24"/>
              </w:rPr>
            </w:pPr>
            <w:r w:rsidRPr="00181102">
              <w:rPr>
                <w:sz w:val="24"/>
                <w:szCs w:val="24"/>
              </w:rPr>
              <w:t>1. Забезпечить дотримання вимог Податкового кодексу України, реалізацію наданих органам місцевого самоврядування повноважень.</w:t>
            </w:r>
          </w:p>
          <w:p w:rsidR="00DC75AB" w:rsidRPr="00181102" w:rsidRDefault="00DC75AB" w:rsidP="00414030">
            <w:pPr>
              <w:jc w:val="both"/>
              <w:rPr>
                <w:sz w:val="24"/>
                <w:szCs w:val="24"/>
              </w:rPr>
            </w:pPr>
            <w:r w:rsidRPr="00181102">
              <w:rPr>
                <w:sz w:val="24"/>
                <w:szCs w:val="24"/>
              </w:rPr>
              <w:t>2. Забезпечить відповідні надходження до бюджету</w:t>
            </w:r>
            <w:r w:rsidR="00980B2A" w:rsidRPr="00181102">
              <w:rPr>
                <w:sz w:val="24"/>
                <w:szCs w:val="24"/>
              </w:rPr>
              <w:t xml:space="preserve"> об</w:t>
            </w:r>
            <w:r w:rsidR="00980B2A" w:rsidRPr="00181102">
              <w:rPr>
                <w:rFonts w:ascii="Calibri" w:hAnsi="Calibri"/>
                <w:sz w:val="24"/>
                <w:szCs w:val="24"/>
              </w:rPr>
              <w:t>’</w:t>
            </w:r>
            <w:r w:rsidR="00980B2A" w:rsidRPr="00181102">
              <w:rPr>
                <w:sz w:val="24"/>
                <w:szCs w:val="24"/>
              </w:rPr>
              <w:t>єднаної територіальної громади</w:t>
            </w:r>
            <w:r w:rsidRPr="00181102">
              <w:rPr>
                <w:sz w:val="24"/>
                <w:szCs w:val="24"/>
              </w:rPr>
              <w:t xml:space="preserve"> від сплати місцевих податків і зборів.</w:t>
            </w:r>
          </w:p>
          <w:p w:rsidR="00DC75AB" w:rsidRPr="00181102" w:rsidRDefault="00DC75AB" w:rsidP="00414030">
            <w:pPr>
              <w:jc w:val="both"/>
              <w:rPr>
                <w:sz w:val="24"/>
                <w:szCs w:val="24"/>
              </w:rPr>
            </w:pPr>
            <w:r w:rsidRPr="00181102">
              <w:rPr>
                <w:sz w:val="24"/>
                <w:szCs w:val="24"/>
              </w:rPr>
              <w:t>3.Створить сприятливі фінансові можливості міської влади для задоволення соціальних та інших потреб територіальної громади.</w:t>
            </w:r>
          </w:p>
          <w:p w:rsidR="00DC75AB" w:rsidRPr="00181102" w:rsidRDefault="00DC75AB" w:rsidP="00414030">
            <w:pPr>
              <w:jc w:val="both"/>
              <w:rPr>
                <w:sz w:val="24"/>
                <w:szCs w:val="24"/>
              </w:rPr>
            </w:pPr>
            <w:r w:rsidRPr="00181102">
              <w:rPr>
                <w:sz w:val="24"/>
                <w:szCs w:val="24"/>
              </w:rPr>
              <w:t>4. Вдосконалить відносини між міською радою, органом фіскальної служби та суб’єктами господарювання пов’язаних зі справлянням податків та зборів.</w:t>
            </w:r>
          </w:p>
        </w:tc>
        <w:tc>
          <w:tcPr>
            <w:tcW w:w="3295" w:type="dxa"/>
            <w:tcBorders>
              <w:top w:val="single" w:sz="4" w:space="0" w:color="000000"/>
              <w:left w:val="single" w:sz="4" w:space="0" w:color="000000"/>
              <w:bottom w:val="single" w:sz="4" w:space="0" w:color="000000"/>
              <w:right w:val="single" w:sz="4" w:space="0" w:color="000000"/>
            </w:tcBorders>
          </w:tcPr>
          <w:p w:rsidR="00DC75AB" w:rsidRPr="00181102" w:rsidRDefault="00DC75AB" w:rsidP="00414030">
            <w:r w:rsidRPr="00181102">
              <w:rPr>
                <w:sz w:val="24"/>
                <w:szCs w:val="24"/>
              </w:rPr>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tc>
      </w:tr>
    </w:tbl>
    <w:p w:rsidR="00DC75AB" w:rsidRDefault="00DC75AB" w:rsidP="00470437">
      <w:pPr>
        <w:rPr>
          <w:sz w:val="24"/>
          <w:szCs w:val="24"/>
        </w:rPr>
      </w:pPr>
    </w:p>
    <w:p w:rsidR="00E3507A" w:rsidRDefault="00E3507A" w:rsidP="00470437">
      <w:pPr>
        <w:rPr>
          <w:sz w:val="24"/>
          <w:szCs w:val="24"/>
        </w:rPr>
      </w:pPr>
    </w:p>
    <w:p w:rsidR="00E3507A" w:rsidRDefault="00E3507A" w:rsidP="00470437">
      <w:pPr>
        <w:rPr>
          <w:sz w:val="24"/>
          <w:szCs w:val="24"/>
        </w:rPr>
      </w:pPr>
    </w:p>
    <w:p w:rsidR="00E3507A" w:rsidRPr="00181102" w:rsidRDefault="00E3507A" w:rsidP="00470437">
      <w:pPr>
        <w:rPr>
          <w:sz w:val="24"/>
          <w:szCs w:val="24"/>
        </w:rPr>
      </w:pPr>
    </w:p>
    <w:p w:rsidR="00DC75AB" w:rsidRPr="004345E4" w:rsidRDefault="00DC75AB" w:rsidP="00470437">
      <w:pPr>
        <w:rPr>
          <w:i/>
          <w:sz w:val="24"/>
          <w:szCs w:val="24"/>
        </w:rPr>
      </w:pPr>
      <w:r w:rsidRPr="004345E4">
        <w:rPr>
          <w:i/>
          <w:sz w:val="24"/>
          <w:szCs w:val="24"/>
        </w:rPr>
        <w:t>Оцінка впливу на сферу інтересів громадян</w:t>
      </w:r>
    </w:p>
    <w:tbl>
      <w:tblPr>
        <w:tblW w:w="9864" w:type="dxa"/>
        <w:tblInd w:w="-5" w:type="dxa"/>
        <w:tblLayout w:type="fixed"/>
        <w:tblLook w:val="0000" w:firstRow="0" w:lastRow="0" w:firstColumn="0" w:lastColumn="0" w:noHBand="0" w:noVBand="0"/>
      </w:tblPr>
      <w:tblGrid>
        <w:gridCol w:w="2628"/>
        <w:gridCol w:w="3941"/>
        <w:gridCol w:w="3295"/>
      </w:tblGrid>
      <w:tr w:rsidR="00DC75AB" w:rsidRPr="004345E4" w:rsidTr="005307BB">
        <w:tc>
          <w:tcPr>
            <w:tcW w:w="2628" w:type="dxa"/>
            <w:tcBorders>
              <w:top w:val="single" w:sz="4" w:space="0" w:color="000000"/>
              <w:left w:val="single" w:sz="4" w:space="0" w:color="000000"/>
              <w:bottom w:val="single" w:sz="4" w:space="0" w:color="000000"/>
            </w:tcBorders>
          </w:tcPr>
          <w:p w:rsidR="00DC75AB" w:rsidRPr="004345E4" w:rsidRDefault="00DC75AB" w:rsidP="00414030">
            <w:pPr>
              <w:rPr>
                <w:b/>
                <w:sz w:val="24"/>
                <w:szCs w:val="24"/>
              </w:rPr>
            </w:pPr>
            <w:r w:rsidRPr="004345E4">
              <w:rPr>
                <w:b/>
                <w:sz w:val="24"/>
                <w:szCs w:val="24"/>
              </w:rPr>
              <w:t>Вид альтернативи</w:t>
            </w:r>
          </w:p>
        </w:tc>
        <w:tc>
          <w:tcPr>
            <w:tcW w:w="3941" w:type="dxa"/>
            <w:tcBorders>
              <w:top w:val="single" w:sz="4" w:space="0" w:color="000000"/>
              <w:left w:val="single" w:sz="4" w:space="0" w:color="000000"/>
              <w:bottom w:val="single" w:sz="4" w:space="0" w:color="000000"/>
            </w:tcBorders>
          </w:tcPr>
          <w:p w:rsidR="00DC75AB" w:rsidRPr="004345E4" w:rsidRDefault="00DC75AB" w:rsidP="00414030">
            <w:pPr>
              <w:rPr>
                <w:b/>
                <w:sz w:val="24"/>
                <w:szCs w:val="24"/>
              </w:rPr>
            </w:pPr>
            <w:r w:rsidRPr="004345E4">
              <w:rPr>
                <w:b/>
                <w:sz w:val="24"/>
                <w:szCs w:val="24"/>
              </w:rPr>
              <w:t xml:space="preserve"> Вигоди</w:t>
            </w:r>
          </w:p>
        </w:tc>
        <w:tc>
          <w:tcPr>
            <w:tcW w:w="3295" w:type="dxa"/>
            <w:tcBorders>
              <w:top w:val="single" w:sz="4" w:space="0" w:color="000000"/>
              <w:left w:val="single" w:sz="4" w:space="0" w:color="000000"/>
              <w:bottom w:val="single" w:sz="4" w:space="0" w:color="000000"/>
              <w:right w:val="single" w:sz="4" w:space="0" w:color="000000"/>
            </w:tcBorders>
          </w:tcPr>
          <w:p w:rsidR="00DC75AB" w:rsidRPr="004345E4" w:rsidRDefault="00DC75AB" w:rsidP="00414030">
            <w:pPr>
              <w:rPr>
                <w:b/>
              </w:rPr>
            </w:pPr>
            <w:r w:rsidRPr="004345E4">
              <w:rPr>
                <w:b/>
                <w:sz w:val="24"/>
                <w:szCs w:val="24"/>
              </w:rPr>
              <w:t xml:space="preserve">  Витрати</w:t>
            </w:r>
          </w:p>
        </w:tc>
      </w:tr>
      <w:tr w:rsidR="00DC75AB" w:rsidRPr="004345E4" w:rsidTr="005307BB">
        <w:tc>
          <w:tcPr>
            <w:tcW w:w="2628" w:type="dxa"/>
            <w:tcBorders>
              <w:top w:val="single" w:sz="4" w:space="0" w:color="000000"/>
              <w:left w:val="single" w:sz="4" w:space="0" w:color="000000"/>
              <w:bottom w:val="single" w:sz="4" w:space="0" w:color="000000"/>
            </w:tcBorders>
          </w:tcPr>
          <w:p w:rsidR="00DC75AB" w:rsidRPr="004345E4" w:rsidRDefault="00DC75AB" w:rsidP="00414030">
            <w:pPr>
              <w:rPr>
                <w:sz w:val="24"/>
                <w:szCs w:val="24"/>
              </w:rPr>
            </w:pPr>
            <w:r w:rsidRPr="004345E4">
              <w:rPr>
                <w:sz w:val="24"/>
                <w:szCs w:val="24"/>
              </w:rPr>
              <w:t>Альтернатива 1</w:t>
            </w:r>
          </w:p>
        </w:tc>
        <w:tc>
          <w:tcPr>
            <w:tcW w:w="3941" w:type="dxa"/>
            <w:tcBorders>
              <w:top w:val="single" w:sz="4" w:space="0" w:color="000000"/>
              <w:left w:val="single" w:sz="4" w:space="0" w:color="000000"/>
              <w:bottom w:val="single" w:sz="4" w:space="0" w:color="000000"/>
            </w:tcBorders>
          </w:tcPr>
          <w:p w:rsidR="00DC75AB" w:rsidRPr="004345E4" w:rsidRDefault="00DC75AB" w:rsidP="00414030">
            <w:pPr>
              <w:rPr>
                <w:sz w:val="24"/>
                <w:szCs w:val="24"/>
              </w:rPr>
            </w:pPr>
            <w:r w:rsidRPr="004345E4">
              <w:rPr>
                <w:sz w:val="24"/>
                <w:szCs w:val="24"/>
              </w:rPr>
              <w:t xml:space="preserve">Сплата податку за мінімальними ставками, передбаченими </w:t>
            </w:r>
            <w:r w:rsidRPr="004345E4">
              <w:rPr>
                <w:sz w:val="24"/>
                <w:szCs w:val="24"/>
              </w:rPr>
              <w:lastRenderedPageBreak/>
              <w:t>Податковим кодексом України</w:t>
            </w:r>
          </w:p>
        </w:tc>
        <w:tc>
          <w:tcPr>
            <w:tcW w:w="3295" w:type="dxa"/>
            <w:tcBorders>
              <w:top w:val="single" w:sz="4" w:space="0" w:color="000000"/>
              <w:left w:val="single" w:sz="4" w:space="0" w:color="000000"/>
              <w:bottom w:val="single" w:sz="4" w:space="0" w:color="000000"/>
              <w:right w:val="single" w:sz="4" w:space="0" w:color="000000"/>
            </w:tcBorders>
          </w:tcPr>
          <w:p w:rsidR="00DC75AB" w:rsidRPr="004158B0" w:rsidRDefault="00DC75AB" w:rsidP="00143EA2">
            <w:pPr>
              <w:rPr>
                <w:highlight w:val="red"/>
              </w:rPr>
            </w:pPr>
            <w:r w:rsidRPr="00143EA2">
              <w:rPr>
                <w:sz w:val="24"/>
                <w:szCs w:val="24"/>
              </w:rPr>
              <w:lastRenderedPageBreak/>
              <w:t xml:space="preserve">Витрати пов’язані  зі сплатою </w:t>
            </w:r>
            <w:r w:rsidR="00E3507A" w:rsidRPr="00143EA2">
              <w:rPr>
                <w:sz w:val="24"/>
                <w:szCs w:val="24"/>
              </w:rPr>
              <w:t xml:space="preserve">податку на майно, а саме; </w:t>
            </w:r>
            <w:r w:rsidR="00E3507A" w:rsidRPr="00143EA2">
              <w:rPr>
                <w:sz w:val="24"/>
                <w:szCs w:val="24"/>
              </w:rPr>
              <w:lastRenderedPageBreak/>
              <w:t>податку на нерухоме майно, відмінне від земельної ділянки, транспортний податок, плата за землю.</w:t>
            </w:r>
            <w:r w:rsidRPr="00143EA2">
              <w:rPr>
                <w:sz w:val="24"/>
                <w:szCs w:val="24"/>
              </w:rPr>
              <w:t>земельного</w:t>
            </w:r>
            <w:r w:rsidR="00DE0CFA" w:rsidRPr="00143EA2">
              <w:rPr>
                <w:sz w:val="24"/>
                <w:szCs w:val="24"/>
              </w:rPr>
              <w:t xml:space="preserve"> </w:t>
            </w:r>
            <w:r w:rsidR="00C141A8" w:rsidRPr="00143EA2">
              <w:rPr>
                <w:sz w:val="24"/>
                <w:szCs w:val="24"/>
              </w:rPr>
              <w:t>податк</w:t>
            </w:r>
            <w:r w:rsidR="00DE0CFA" w:rsidRPr="00143EA2">
              <w:rPr>
                <w:sz w:val="24"/>
                <w:szCs w:val="24"/>
              </w:rPr>
              <w:t>у</w:t>
            </w:r>
            <w:r w:rsidRPr="00143EA2">
              <w:rPr>
                <w:sz w:val="24"/>
                <w:szCs w:val="24"/>
              </w:rPr>
              <w:t xml:space="preserve">  </w:t>
            </w:r>
          </w:p>
        </w:tc>
      </w:tr>
      <w:tr w:rsidR="00DC75AB" w:rsidRPr="004345E4" w:rsidTr="005307BB">
        <w:tc>
          <w:tcPr>
            <w:tcW w:w="2628" w:type="dxa"/>
            <w:tcBorders>
              <w:top w:val="single" w:sz="4" w:space="0" w:color="000000"/>
              <w:left w:val="single" w:sz="4" w:space="0" w:color="000000"/>
              <w:bottom w:val="single" w:sz="4" w:space="0" w:color="000000"/>
            </w:tcBorders>
          </w:tcPr>
          <w:p w:rsidR="00DC75AB" w:rsidRPr="004345E4" w:rsidRDefault="00DC75AB" w:rsidP="00414030">
            <w:pPr>
              <w:rPr>
                <w:sz w:val="24"/>
                <w:szCs w:val="24"/>
              </w:rPr>
            </w:pPr>
            <w:r w:rsidRPr="004345E4">
              <w:rPr>
                <w:sz w:val="24"/>
                <w:szCs w:val="24"/>
              </w:rPr>
              <w:lastRenderedPageBreak/>
              <w:t>Альтернатива 2</w:t>
            </w:r>
          </w:p>
        </w:tc>
        <w:tc>
          <w:tcPr>
            <w:tcW w:w="3941" w:type="dxa"/>
            <w:tcBorders>
              <w:top w:val="single" w:sz="4" w:space="0" w:color="000000"/>
              <w:left w:val="single" w:sz="4" w:space="0" w:color="000000"/>
              <w:bottom w:val="single" w:sz="4" w:space="0" w:color="000000"/>
            </w:tcBorders>
          </w:tcPr>
          <w:p w:rsidR="00DC75AB" w:rsidRPr="004345E4" w:rsidRDefault="00DC75AB" w:rsidP="00414030">
            <w:pPr>
              <w:rPr>
                <w:sz w:val="24"/>
                <w:szCs w:val="24"/>
              </w:rPr>
            </w:pPr>
            <w:r w:rsidRPr="004345E4">
              <w:rPr>
                <w:sz w:val="24"/>
                <w:szCs w:val="24"/>
              </w:rPr>
              <w:t>Сплата податків і зборів за обґрунтованими ставками. Встановлення пільг по сплаті податків для окремих категорій громадян.</w:t>
            </w:r>
          </w:p>
          <w:p w:rsidR="00DC75AB" w:rsidRPr="004345E4" w:rsidRDefault="00DC75AB" w:rsidP="00414030">
            <w:pPr>
              <w:rPr>
                <w:sz w:val="24"/>
                <w:szCs w:val="24"/>
              </w:rPr>
            </w:pPr>
            <w:r w:rsidRPr="004345E4">
              <w:rPr>
                <w:sz w:val="24"/>
                <w:szCs w:val="24"/>
              </w:rPr>
              <w:t>Відкритість процедури, прозорість дій місцевого самоврядування.</w:t>
            </w:r>
          </w:p>
          <w:p w:rsidR="00DC75AB" w:rsidRPr="004345E4" w:rsidRDefault="00DC75AB" w:rsidP="00414030">
            <w:pPr>
              <w:rPr>
                <w:sz w:val="24"/>
                <w:szCs w:val="24"/>
              </w:rPr>
            </w:pPr>
            <w:r w:rsidRPr="004345E4">
              <w:rPr>
                <w:sz w:val="24"/>
                <w:szCs w:val="24"/>
              </w:rPr>
              <w:t>Вдосконалить відносини між міською радою, органом фіскальної служби та суб’єктами господарювання пов’язаних зі справлянням податків та зборів.</w:t>
            </w:r>
          </w:p>
        </w:tc>
        <w:tc>
          <w:tcPr>
            <w:tcW w:w="3295" w:type="dxa"/>
            <w:tcBorders>
              <w:top w:val="single" w:sz="4" w:space="0" w:color="000000"/>
              <w:left w:val="single" w:sz="4" w:space="0" w:color="000000"/>
              <w:bottom w:val="single" w:sz="4" w:space="0" w:color="000000"/>
              <w:right w:val="single" w:sz="4" w:space="0" w:color="000000"/>
            </w:tcBorders>
          </w:tcPr>
          <w:p w:rsidR="00DC75AB" w:rsidRPr="004345E4" w:rsidRDefault="00143EA2" w:rsidP="00C141A8">
            <w:pPr>
              <w:rPr>
                <w:sz w:val="24"/>
                <w:szCs w:val="24"/>
              </w:rPr>
            </w:pPr>
            <w:r>
              <w:rPr>
                <w:sz w:val="24"/>
                <w:szCs w:val="24"/>
              </w:rPr>
              <w:t>В</w:t>
            </w:r>
            <w:r w:rsidR="00E3507A">
              <w:rPr>
                <w:sz w:val="24"/>
                <w:szCs w:val="24"/>
              </w:rPr>
              <w:t>ідсутні</w:t>
            </w:r>
          </w:p>
        </w:tc>
      </w:tr>
    </w:tbl>
    <w:p w:rsidR="00DC75AB" w:rsidRPr="00AA5F3F" w:rsidRDefault="00DC75AB" w:rsidP="00470437">
      <w:pPr>
        <w:rPr>
          <w:color w:val="FF0000"/>
          <w:sz w:val="24"/>
          <w:szCs w:val="24"/>
        </w:rPr>
      </w:pPr>
    </w:p>
    <w:p w:rsidR="00DC75AB" w:rsidRPr="00857681" w:rsidRDefault="00DC75AB" w:rsidP="00470437">
      <w:pPr>
        <w:rPr>
          <w:i/>
          <w:color w:val="FF0000"/>
          <w:sz w:val="24"/>
          <w:szCs w:val="24"/>
          <w:highlight w:val="yellow"/>
        </w:rPr>
      </w:pPr>
    </w:p>
    <w:p w:rsidR="00DC75AB" w:rsidRPr="004D0FC1" w:rsidRDefault="00DC75AB" w:rsidP="00470437">
      <w:pPr>
        <w:rPr>
          <w:i/>
          <w:sz w:val="24"/>
          <w:szCs w:val="24"/>
        </w:rPr>
      </w:pPr>
      <w:r w:rsidRPr="004D0FC1">
        <w:rPr>
          <w:i/>
          <w:sz w:val="24"/>
          <w:szCs w:val="24"/>
        </w:rPr>
        <w:t xml:space="preserve">Оцінка впливу на сферу інтересів суб’єктів господарювання  </w:t>
      </w:r>
    </w:p>
    <w:p w:rsidR="004D0FC1" w:rsidRDefault="004D0FC1" w:rsidP="00470437">
      <w:pPr>
        <w:rPr>
          <w:i/>
          <w:sz w:val="24"/>
          <w:szCs w:val="24"/>
          <w:highlight w:val="yellow"/>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343"/>
        <w:gridCol w:w="3226"/>
        <w:gridCol w:w="3247"/>
      </w:tblGrid>
      <w:tr w:rsidR="004D0FC1" w:rsidRPr="00AC2EB3" w:rsidTr="00B227F8">
        <w:trPr>
          <w:tblCellSpacing w:w="22" w:type="dxa"/>
        </w:trPr>
        <w:tc>
          <w:tcPr>
            <w:tcW w:w="1668" w:type="pct"/>
            <w:tcBorders>
              <w:top w:val="outset" w:sz="6" w:space="0" w:color="auto"/>
              <w:left w:val="outset" w:sz="6" w:space="0" w:color="auto"/>
              <w:bottom w:val="outset" w:sz="6" w:space="0" w:color="auto"/>
              <w:right w:val="outset" w:sz="6" w:space="0" w:color="auto"/>
            </w:tcBorders>
          </w:tcPr>
          <w:p w:rsidR="004D0FC1" w:rsidRPr="004C7D99" w:rsidRDefault="004D0FC1" w:rsidP="00B227F8">
            <w:pPr>
              <w:pStyle w:val="a8"/>
              <w:jc w:val="center"/>
              <w:rPr>
                <w:lang w:val="uk-UA"/>
              </w:rPr>
            </w:pPr>
            <w:r w:rsidRPr="004C7D99">
              <w:rPr>
                <w:lang w:val="uk-UA"/>
              </w:rPr>
              <w:t>Вид альтернативи</w:t>
            </w:r>
          </w:p>
        </w:tc>
        <w:tc>
          <w:tcPr>
            <w:tcW w:w="1620" w:type="pct"/>
            <w:tcBorders>
              <w:top w:val="outset" w:sz="6" w:space="0" w:color="auto"/>
              <w:left w:val="outset" w:sz="6" w:space="0" w:color="auto"/>
              <w:bottom w:val="outset" w:sz="6" w:space="0" w:color="auto"/>
              <w:right w:val="outset" w:sz="6" w:space="0" w:color="auto"/>
            </w:tcBorders>
          </w:tcPr>
          <w:p w:rsidR="004D0FC1" w:rsidRPr="004C7D99" w:rsidRDefault="004D0FC1" w:rsidP="00B227F8">
            <w:pPr>
              <w:pStyle w:val="a8"/>
              <w:jc w:val="center"/>
              <w:rPr>
                <w:lang w:val="uk-UA"/>
              </w:rPr>
            </w:pPr>
            <w:r w:rsidRPr="004C7D99">
              <w:rPr>
                <w:lang w:val="uk-UA"/>
              </w:rPr>
              <w:t>Вигоди</w:t>
            </w:r>
          </w:p>
        </w:tc>
        <w:tc>
          <w:tcPr>
            <w:tcW w:w="1620" w:type="pct"/>
            <w:tcBorders>
              <w:top w:val="outset" w:sz="6" w:space="0" w:color="auto"/>
              <w:left w:val="outset" w:sz="6" w:space="0" w:color="auto"/>
              <w:bottom w:val="outset" w:sz="6" w:space="0" w:color="auto"/>
              <w:right w:val="outset" w:sz="6" w:space="0" w:color="auto"/>
            </w:tcBorders>
          </w:tcPr>
          <w:p w:rsidR="004D0FC1" w:rsidRPr="00AC2EB3" w:rsidRDefault="004D0FC1" w:rsidP="00B227F8">
            <w:pPr>
              <w:pStyle w:val="a8"/>
              <w:jc w:val="center"/>
              <w:rPr>
                <w:lang w:val="uk-UA"/>
              </w:rPr>
            </w:pPr>
            <w:r w:rsidRPr="004C7D99">
              <w:rPr>
                <w:lang w:val="uk-UA"/>
              </w:rPr>
              <w:t>Витрати</w:t>
            </w:r>
          </w:p>
        </w:tc>
      </w:tr>
      <w:tr w:rsidR="004D0FC1" w:rsidRPr="00AC2EB3" w:rsidTr="00B227F8">
        <w:trPr>
          <w:trHeight w:val="1111"/>
          <w:tblCellSpacing w:w="22" w:type="dxa"/>
        </w:trPr>
        <w:tc>
          <w:tcPr>
            <w:tcW w:w="1668" w:type="pct"/>
            <w:tcBorders>
              <w:top w:val="outset" w:sz="6" w:space="0" w:color="auto"/>
              <w:left w:val="outset" w:sz="6" w:space="0" w:color="auto"/>
              <w:right w:val="outset" w:sz="6" w:space="0" w:color="auto"/>
            </w:tcBorders>
          </w:tcPr>
          <w:p w:rsidR="004D0FC1" w:rsidRPr="00AC2EB3" w:rsidRDefault="004D0FC1" w:rsidP="00B227F8">
            <w:pPr>
              <w:pStyle w:val="a8"/>
              <w:jc w:val="center"/>
              <w:rPr>
                <w:lang w:val="uk-UA"/>
              </w:rPr>
            </w:pPr>
            <w:r w:rsidRPr="00AC2EB3">
              <w:rPr>
                <w:rStyle w:val="2"/>
                <w:lang w:val="uk-UA"/>
              </w:rPr>
              <w:t>Не прийняття регуляторного акта (залишення існуючої на даний момент ситуації без змін)</w:t>
            </w:r>
          </w:p>
        </w:tc>
        <w:tc>
          <w:tcPr>
            <w:tcW w:w="1620" w:type="pct"/>
            <w:tcBorders>
              <w:top w:val="outset" w:sz="6" w:space="0" w:color="auto"/>
              <w:left w:val="outset" w:sz="6" w:space="0" w:color="auto"/>
              <w:right w:val="outset" w:sz="6" w:space="0" w:color="auto"/>
            </w:tcBorders>
          </w:tcPr>
          <w:p w:rsidR="004D0FC1" w:rsidRPr="00AC2EB3" w:rsidRDefault="004D0FC1" w:rsidP="00B227F8">
            <w:pPr>
              <w:jc w:val="center"/>
              <w:rPr>
                <w:sz w:val="24"/>
                <w:szCs w:val="24"/>
              </w:rPr>
            </w:pPr>
            <w:r w:rsidRPr="00AC2EB3">
              <w:rPr>
                <w:sz w:val="24"/>
                <w:szCs w:val="24"/>
              </w:rPr>
              <w:t>Можливе незначне зменшення споживчих цін</w:t>
            </w:r>
          </w:p>
        </w:tc>
        <w:tc>
          <w:tcPr>
            <w:tcW w:w="1620" w:type="pct"/>
            <w:tcBorders>
              <w:top w:val="outset" w:sz="6" w:space="0" w:color="auto"/>
              <w:left w:val="outset" w:sz="6" w:space="0" w:color="auto"/>
              <w:right w:val="outset" w:sz="6" w:space="0" w:color="auto"/>
            </w:tcBorders>
          </w:tcPr>
          <w:p w:rsidR="004D0FC1" w:rsidRPr="00AC2EB3" w:rsidRDefault="004D0FC1" w:rsidP="00B227F8">
            <w:pPr>
              <w:pStyle w:val="a8"/>
              <w:jc w:val="center"/>
              <w:rPr>
                <w:lang w:val="uk-UA"/>
              </w:rPr>
            </w:pPr>
            <w:r w:rsidRPr="00AC2EB3">
              <w:rPr>
                <w:lang w:val="uk-UA"/>
              </w:rPr>
              <w:t>Відсутні</w:t>
            </w:r>
          </w:p>
        </w:tc>
      </w:tr>
      <w:tr w:rsidR="004D0FC1" w:rsidRPr="00AC2EB3" w:rsidTr="00B227F8">
        <w:trPr>
          <w:tblCellSpacing w:w="22" w:type="dxa"/>
        </w:trPr>
        <w:tc>
          <w:tcPr>
            <w:tcW w:w="1668" w:type="pct"/>
            <w:tcBorders>
              <w:top w:val="outset" w:sz="6" w:space="0" w:color="auto"/>
              <w:left w:val="outset" w:sz="6" w:space="0" w:color="auto"/>
              <w:bottom w:val="outset" w:sz="6" w:space="0" w:color="auto"/>
              <w:right w:val="outset" w:sz="6" w:space="0" w:color="auto"/>
            </w:tcBorders>
          </w:tcPr>
          <w:p w:rsidR="004D0FC1" w:rsidRPr="000D16A2" w:rsidRDefault="004D0FC1" w:rsidP="00FD0A87">
            <w:pPr>
              <w:pStyle w:val="a8"/>
              <w:jc w:val="center"/>
              <w:rPr>
                <w:lang w:val="uk-UA"/>
              </w:rPr>
            </w:pPr>
            <w:r w:rsidRPr="00EE75DE">
              <w:rPr>
                <w:rStyle w:val="2"/>
                <w:lang w:val="uk-UA"/>
              </w:rPr>
              <w:t>Прийняття регуляторного акта відповідно до Податкового кодексу України з діючими у 20</w:t>
            </w:r>
            <w:r w:rsidR="00EE75DE" w:rsidRPr="00EE75DE">
              <w:rPr>
                <w:rStyle w:val="2"/>
                <w:lang w:val="uk-UA"/>
              </w:rPr>
              <w:t>20</w:t>
            </w:r>
            <w:r w:rsidRPr="00EE75DE">
              <w:rPr>
                <w:rStyle w:val="2"/>
                <w:lang w:val="uk-UA"/>
              </w:rPr>
              <w:t xml:space="preserve"> році  ставками для </w:t>
            </w:r>
            <w:r w:rsidR="00EE75DE" w:rsidRPr="00EE75DE">
              <w:rPr>
                <w:lang w:val="uk-UA"/>
              </w:rPr>
              <w:t>суб'єктів господарювання</w:t>
            </w:r>
          </w:p>
        </w:tc>
        <w:tc>
          <w:tcPr>
            <w:tcW w:w="1620" w:type="pct"/>
            <w:tcBorders>
              <w:top w:val="outset" w:sz="6" w:space="0" w:color="auto"/>
              <w:left w:val="outset" w:sz="6" w:space="0" w:color="auto"/>
              <w:bottom w:val="outset" w:sz="6" w:space="0" w:color="auto"/>
              <w:right w:val="outset" w:sz="6" w:space="0" w:color="auto"/>
            </w:tcBorders>
          </w:tcPr>
          <w:p w:rsidR="004D0FC1" w:rsidRPr="00AC2EB3" w:rsidRDefault="004D0FC1" w:rsidP="00B227F8">
            <w:pPr>
              <w:jc w:val="center"/>
              <w:rPr>
                <w:rStyle w:val="2"/>
                <w:sz w:val="24"/>
                <w:szCs w:val="24"/>
              </w:rPr>
            </w:pPr>
            <w:r w:rsidRPr="00AC2EB3">
              <w:rPr>
                <w:sz w:val="24"/>
                <w:szCs w:val="24"/>
              </w:rPr>
              <w:t>Виділення коштів з міського бюджету на програми соціально-економічного розвитку міста</w:t>
            </w:r>
          </w:p>
          <w:p w:rsidR="004D0FC1" w:rsidRPr="00AC2EB3" w:rsidRDefault="004D0FC1" w:rsidP="00B227F8">
            <w:pPr>
              <w:jc w:val="both"/>
            </w:pPr>
          </w:p>
        </w:tc>
        <w:tc>
          <w:tcPr>
            <w:tcW w:w="1620" w:type="pct"/>
            <w:tcBorders>
              <w:top w:val="outset" w:sz="6" w:space="0" w:color="auto"/>
              <w:left w:val="outset" w:sz="6" w:space="0" w:color="auto"/>
              <w:bottom w:val="outset" w:sz="6" w:space="0" w:color="auto"/>
              <w:right w:val="outset" w:sz="6" w:space="0" w:color="auto"/>
            </w:tcBorders>
          </w:tcPr>
          <w:p w:rsidR="004D0FC1" w:rsidRPr="00AC2EB3" w:rsidRDefault="004D0FC1" w:rsidP="00B227F8">
            <w:pPr>
              <w:jc w:val="center"/>
              <w:rPr>
                <w:sz w:val="24"/>
                <w:szCs w:val="24"/>
              </w:rPr>
            </w:pPr>
            <w:r w:rsidRPr="00AC2EB3">
              <w:rPr>
                <w:sz w:val="24"/>
                <w:szCs w:val="24"/>
              </w:rPr>
              <w:t>Відсутні</w:t>
            </w:r>
          </w:p>
        </w:tc>
      </w:tr>
    </w:tbl>
    <w:p w:rsidR="004D0FC1" w:rsidRDefault="004D0FC1" w:rsidP="00470437">
      <w:pPr>
        <w:rPr>
          <w:i/>
          <w:sz w:val="24"/>
          <w:szCs w:val="24"/>
          <w:highlight w:val="yellow"/>
        </w:rPr>
      </w:pPr>
    </w:p>
    <w:p w:rsidR="004D0FC1" w:rsidRDefault="004D0FC1" w:rsidP="00470437">
      <w:pPr>
        <w:rPr>
          <w:i/>
          <w:sz w:val="24"/>
          <w:szCs w:val="24"/>
          <w:highlight w:val="yellow"/>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44"/>
        <w:gridCol w:w="1470"/>
        <w:gridCol w:w="1565"/>
        <w:gridCol w:w="1470"/>
        <w:gridCol w:w="1470"/>
        <w:gridCol w:w="1397"/>
      </w:tblGrid>
      <w:tr w:rsidR="001B4702" w:rsidRPr="00D17143" w:rsidTr="00B227F8">
        <w:trPr>
          <w:tblCellSpacing w:w="22" w:type="dxa"/>
        </w:trPr>
        <w:tc>
          <w:tcPr>
            <w:tcW w:w="1250" w:type="pct"/>
            <w:tcBorders>
              <w:top w:val="outset" w:sz="6" w:space="0" w:color="auto"/>
              <w:left w:val="outset" w:sz="6" w:space="0" w:color="auto"/>
              <w:bottom w:val="outset" w:sz="6" w:space="0" w:color="auto"/>
              <w:right w:val="outset" w:sz="6" w:space="0" w:color="auto"/>
            </w:tcBorders>
          </w:tcPr>
          <w:p w:rsidR="001B4702" w:rsidRPr="00D17143" w:rsidRDefault="001B4702" w:rsidP="00B227F8">
            <w:pPr>
              <w:pStyle w:val="a8"/>
              <w:jc w:val="center"/>
              <w:rPr>
                <w:lang w:val="uk-UA"/>
              </w:rPr>
            </w:pPr>
            <w:r w:rsidRPr="00D17143">
              <w:rPr>
                <w:lang w:val="uk-UA"/>
              </w:rPr>
              <w:t>Показник</w:t>
            </w:r>
          </w:p>
        </w:tc>
        <w:tc>
          <w:tcPr>
            <w:tcW w:w="750" w:type="pct"/>
            <w:tcBorders>
              <w:top w:val="outset" w:sz="6" w:space="0" w:color="auto"/>
              <w:left w:val="outset" w:sz="6" w:space="0" w:color="auto"/>
              <w:bottom w:val="outset" w:sz="6" w:space="0" w:color="auto"/>
              <w:right w:val="outset" w:sz="6" w:space="0" w:color="auto"/>
            </w:tcBorders>
          </w:tcPr>
          <w:p w:rsidR="001B4702" w:rsidRPr="00D17143" w:rsidRDefault="001B4702" w:rsidP="00B227F8">
            <w:pPr>
              <w:pStyle w:val="a8"/>
              <w:jc w:val="center"/>
              <w:rPr>
                <w:lang w:val="uk-UA"/>
              </w:rPr>
            </w:pPr>
            <w:r w:rsidRPr="00D17143">
              <w:rPr>
                <w:lang w:val="uk-UA"/>
              </w:rPr>
              <w:t>Великі</w:t>
            </w:r>
          </w:p>
        </w:tc>
        <w:tc>
          <w:tcPr>
            <w:tcW w:w="800" w:type="pct"/>
            <w:tcBorders>
              <w:top w:val="outset" w:sz="6" w:space="0" w:color="auto"/>
              <w:left w:val="outset" w:sz="6" w:space="0" w:color="auto"/>
              <w:bottom w:val="outset" w:sz="6" w:space="0" w:color="auto"/>
              <w:right w:val="outset" w:sz="6" w:space="0" w:color="auto"/>
            </w:tcBorders>
          </w:tcPr>
          <w:p w:rsidR="001B4702" w:rsidRPr="00D17143" w:rsidRDefault="001B4702" w:rsidP="00B227F8">
            <w:pPr>
              <w:pStyle w:val="a8"/>
              <w:jc w:val="center"/>
              <w:rPr>
                <w:lang w:val="uk-UA"/>
              </w:rPr>
            </w:pPr>
            <w:r w:rsidRPr="00D17143">
              <w:rPr>
                <w:lang w:val="uk-UA"/>
              </w:rPr>
              <w:t>Середні</w:t>
            </w:r>
          </w:p>
        </w:tc>
        <w:tc>
          <w:tcPr>
            <w:tcW w:w="750" w:type="pct"/>
            <w:tcBorders>
              <w:top w:val="outset" w:sz="6" w:space="0" w:color="auto"/>
              <w:left w:val="outset" w:sz="6" w:space="0" w:color="auto"/>
              <w:bottom w:val="outset" w:sz="6" w:space="0" w:color="auto"/>
              <w:right w:val="outset" w:sz="6" w:space="0" w:color="auto"/>
            </w:tcBorders>
          </w:tcPr>
          <w:p w:rsidR="001B4702" w:rsidRPr="00D17143" w:rsidRDefault="001B4702" w:rsidP="00B227F8">
            <w:pPr>
              <w:pStyle w:val="a8"/>
              <w:jc w:val="center"/>
              <w:rPr>
                <w:lang w:val="uk-UA"/>
              </w:rPr>
            </w:pPr>
            <w:r w:rsidRPr="00D17143">
              <w:rPr>
                <w:lang w:val="uk-UA"/>
              </w:rPr>
              <w:t>Малі</w:t>
            </w:r>
          </w:p>
        </w:tc>
        <w:tc>
          <w:tcPr>
            <w:tcW w:w="750" w:type="pct"/>
            <w:tcBorders>
              <w:top w:val="outset" w:sz="6" w:space="0" w:color="auto"/>
              <w:left w:val="outset" w:sz="6" w:space="0" w:color="auto"/>
              <w:bottom w:val="outset" w:sz="6" w:space="0" w:color="auto"/>
              <w:right w:val="outset" w:sz="6" w:space="0" w:color="auto"/>
            </w:tcBorders>
          </w:tcPr>
          <w:p w:rsidR="001B4702" w:rsidRPr="00D17143" w:rsidRDefault="001B4702" w:rsidP="00B227F8">
            <w:pPr>
              <w:pStyle w:val="a8"/>
              <w:jc w:val="center"/>
              <w:rPr>
                <w:lang w:val="uk-UA"/>
              </w:rPr>
            </w:pPr>
            <w:r w:rsidRPr="00B61185">
              <w:rPr>
                <w:lang w:val="uk-UA"/>
              </w:rPr>
              <w:t>Мікро</w:t>
            </w:r>
          </w:p>
        </w:tc>
        <w:tc>
          <w:tcPr>
            <w:tcW w:w="700" w:type="pct"/>
            <w:tcBorders>
              <w:top w:val="outset" w:sz="6" w:space="0" w:color="auto"/>
              <w:left w:val="outset" w:sz="6" w:space="0" w:color="auto"/>
              <w:bottom w:val="outset" w:sz="6" w:space="0" w:color="auto"/>
              <w:right w:val="outset" w:sz="6" w:space="0" w:color="auto"/>
            </w:tcBorders>
          </w:tcPr>
          <w:p w:rsidR="001B4702" w:rsidRPr="00D17143" w:rsidRDefault="001B4702" w:rsidP="00B227F8">
            <w:pPr>
              <w:pStyle w:val="a8"/>
              <w:jc w:val="center"/>
              <w:rPr>
                <w:lang w:val="uk-UA"/>
              </w:rPr>
            </w:pPr>
            <w:r w:rsidRPr="00D17143">
              <w:rPr>
                <w:lang w:val="uk-UA"/>
              </w:rPr>
              <w:t>Разом</w:t>
            </w:r>
          </w:p>
        </w:tc>
      </w:tr>
      <w:tr w:rsidR="001B4702" w:rsidRPr="00D17143" w:rsidTr="00B227F8">
        <w:trPr>
          <w:tblCellSpacing w:w="22" w:type="dxa"/>
        </w:trPr>
        <w:tc>
          <w:tcPr>
            <w:tcW w:w="1250" w:type="pct"/>
            <w:tcBorders>
              <w:top w:val="outset" w:sz="6" w:space="0" w:color="auto"/>
              <w:left w:val="outset" w:sz="6" w:space="0" w:color="auto"/>
              <w:bottom w:val="outset" w:sz="6" w:space="0" w:color="auto"/>
              <w:right w:val="outset" w:sz="6" w:space="0" w:color="auto"/>
            </w:tcBorders>
          </w:tcPr>
          <w:p w:rsidR="001B4702" w:rsidRPr="00D17143" w:rsidRDefault="001B4702" w:rsidP="00B227F8">
            <w:pPr>
              <w:pStyle w:val="a8"/>
              <w:jc w:val="center"/>
              <w:rPr>
                <w:lang w:val="uk-UA"/>
              </w:rPr>
            </w:pPr>
            <w:r w:rsidRPr="00D17143">
              <w:rPr>
                <w:lang w:val="uk-UA"/>
              </w:rPr>
              <w:t>Кількість суб'єктів господарювання, що підпадають під дію регулювання, одиниць</w:t>
            </w:r>
          </w:p>
        </w:tc>
        <w:tc>
          <w:tcPr>
            <w:tcW w:w="750" w:type="pct"/>
            <w:tcBorders>
              <w:top w:val="outset" w:sz="6" w:space="0" w:color="auto"/>
              <w:left w:val="outset" w:sz="6" w:space="0" w:color="auto"/>
              <w:bottom w:val="outset" w:sz="6" w:space="0" w:color="auto"/>
              <w:right w:val="outset" w:sz="6" w:space="0" w:color="auto"/>
            </w:tcBorders>
          </w:tcPr>
          <w:p w:rsidR="001B4702" w:rsidRPr="00D17143" w:rsidRDefault="001B4702" w:rsidP="00B227F8">
            <w:pPr>
              <w:pStyle w:val="a8"/>
              <w:jc w:val="center"/>
              <w:rPr>
                <w:lang w:val="uk-UA"/>
              </w:rPr>
            </w:pPr>
            <w:r w:rsidRPr="00D17143">
              <w:rPr>
                <w:lang w:val="uk-UA"/>
              </w:rPr>
              <w:t> 0</w:t>
            </w:r>
          </w:p>
        </w:tc>
        <w:tc>
          <w:tcPr>
            <w:tcW w:w="800" w:type="pct"/>
            <w:tcBorders>
              <w:top w:val="outset" w:sz="6" w:space="0" w:color="auto"/>
              <w:left w:val="outset" w:sz="6" w:space="0" w:color="auto"/>
              <w:bottom w:val="outset" w:sz="6" w:space="0" w:color="auto"/>
              <w:right w:val="outset" w:sz="6" w:space="0" w:color="auto"/>
            </w:tcBorders>
          </w:tcPr>
          <w:p w:rsidR="001B4702" w:rsidRPr="00D17143" w:rsidRDefault="001B4702" w:rsidP="001B4702">
            <w:pPr>
              <w:pStyle w:val="a8"/>
              <w:jc w:val="center"/>
              <w:rPr>
                <w:lang w:val="uk-UA"/>
              </w:rPr>
            </w:pPr>
            <w:r>
              <w:rPr>
                <w:lang w:val="uk-UA"/>
              </w:rPr>
              <w:t>44</w:t>
            </w:r>
          </w:p>
        </w:tc>
        <w:tc>
          <w:tcPr>
            <w:tcW w:w="750" w:type="pct"/>
            <w:tcBorders>
              <w:top w:val="outset" w:sz="6" w:space="0" w:color="auto"/>
              <w:left w:val="outset" w:sz="6" w:space="0" w:color="auto"/>
              <w:bottom w:val="outset" w:sz="6" w:space="0" w:color="auto"/>
              <w:right w:val="outset" w:sz="6" w:space="0" w:color="auto"/>
            </w:tcBorders>
          </w:tcPr>
          <w:p w:rsidR="001B4702" w:rsidRPr="00D17143" w:rsidRDefault="001B4702" w:rsidP="001B4702">
            <w:pPr>
              <w:pStyle w:val="a8"/>
              <w:jc w:val="center"/>
              <w:rPr>
                <w:lang w:val="uk-UA"/>
              </w:rPr>
            </w:pPr>
            <w:r>
              <w:rPr>
                <w:lang w:val="uk-UA"/>
              </w:rPr>
              <w:t>111</w:t>
            </w:r>
          </w:p>
        </w:tc>
        <w:tc>
          <w:tcPr>
            <w:tcW w:w="750" w:type="pct"/>
            <w:tcBorders>
              <w:top w:val="outset" w:sz="6" w:space="0" w:color="auto"/>
              <w:left w:val="outset" w:sz="6" w:space="0" w:color="auto"/>
              <w:bottom w:val="outset" w:sz="6" w:space="0" w:color="auto"/>
              <w:right w:val="outset" w:sz="6" w:space="0" w:color="auto"/>
            </w:tcBorders>
          </w:tcPr>
          <w:p w:rsidR="001B4702" w:rsidRPr="00D17143" w:rsidRDefault="001B4702" w:rsidP="001B4702">
            <w:pPr>
              <w:pStyle w:val="a8"/>
              <w:jc w:val="center"/>
              <w:rPr>
                <w:lang w:val="uk-UA"/>
              </w:rPr>
            </w:pPr>
            <w:r>
              <w:rPr>
                <w:lang w:val="uk-UA"/>
              </w:rPr>
              <w:t>389</w:t>
            </w:r>
          </w:p>
        </w:tc>
        <w:tc>
          <w:tcPr>
            <w:tcW w:w="700" w:type="pct"/>
            <w:tcBorders>
              <w:top w:val="outset" w:sz="6" w:space="0" w:color="auto"/>
              <w:left w:val="outset" w:sz="6" w:space="0" w:color="auto"/>
              <w:bottom w:val="outset" w:sz="6" w:space="0" w:color="auto"/>
              <w:right w:val="outset" w:sz="6" w:space="0" w:color="auto"/>
            </w:tcBorders>
          </w:tcPr>
          <w:p w:rsidR="001B4702" w:rsidRPr="00D17143" w:rsidRDefault="001B4702" w:rsidP="001B4702">
            <w:pPr>
              <w:pStyle w:val="a8"/>
              <w:jc w:val="center"/>
              <w:rPr>
                <w:lang w:val="uk-UA"/>
              </w:rPr>
            </w:pPr>
            <w:r>
              <w:rPr>
                <w:lang w:val="uk-UA"/>
              </w:rPr>
              <w:t>544</w:t>
            </w:r>
          </w:p>
        </w:tc>
      </w:tr>
      <w:tr w:rsidR="001B4702" w:rsidRPr="00D17143" w:rsidTr="00B227F8">
        <w:trPr>
          <w:tblCellSpacing w:w="22" w:type="dxa"/>
        </w:trPr>
        <w:tc>
          <w:tcPr>
            <w:tcW w:w="1250" w:type="pct"/>
            <w:tcBorders>
              <w:top w:val="outset" w:sz="6" w:space="0" w:color="auto"/>
              <w:left w:val="outset" w:sz="6" w:space="0" w:color="auto"/>
              <w:bottom w:val="outset" w:sz="6" w:space="0" w:color="auto"/>
              <w:right w:val="outset" w:sz="6" w:space="0" w:color="auto"/>
            </w:tcBorders>
          </w:tcPr>
          <w:p w:rsidR="001B4702" w:rsidRPr="00D17143" w:rsidRDefault="001B4702" w:rsidP="00B227F8">
            <w:pPr>
              <w:pStyle w:val="a8"/>
              <w:jc w:val="center"/>
              <w:rPr>
                <w:lang w:val="uk-UA"/>
              </w:rPr>
            </w:pPr>
            <w:r w:rsidRPr="00D17143">
              <w:rPr>
                <w:lang w:val="uk-UA"/>
              </w:rPr>
              <w:t>Питома вага групи у загальній кількості, відсотків</w:t>
            </w:r>
          </w:p>
        </w:tc>
        <w:tc>
          <w:tcPr>
            <w:tcW w:w="750" w:type="pct"/>
            <w:tcBorders>
              <w:top w:val="outset" w:sz="6" w:space="0" w:color="auto"/>
              <w:left w:val="outset" w:sz="6" w:space="0" w:color="auto"/>
              <w:bottom w:val="outset" w:sz="6" w:space="0" w:color="auto"/>
              <w:right w:val="outset" w:sz="6" w:space="0" w:color="auto"/>
            </w:tcBorders>
          </w:tcPr>
          <w:p w:rsidR="001B4702" w:rsidRPr="00D17143" w:rsidRDefault="001B4702" w:rsidP="00B227F8">
            <w:pPr>
              <w:pStyle w:val="a8"/>
              <w:jc w:val="center"/>
              <w:rPr>
                <w:lang w:val="uk-UA"/>
              </w:rPr>
            </w:pPr>
            <w:r w:rsidRPr="00D17143">
              <w:rPr>
                <w:lang w:val="uk-UA"/>
              </w:rPr>
              <w:t>0 </w:t>
            </w:r>
          </w:p>
        </w:tc>
        <w:tc>
          <w:tcPr>
            <w:tcW w:w="800" w:type="pct"/>
            <w:tcBorders>
              <w:top w:val="outset" w:sz="6" w:space="0" w:color="auto"/>
              <w:left w:val="outset" w:sz="6" w:space="0" w:color="auto"/>
              <w:bottom w:val="outset" w:sz="6" w:space="0" w:color="auto"/>
              <w:right w:val="outset" w:sz="6" w:space="0" w:color="auto"/>
            </w:tcBorders>
          </w:tcPr>
          <w:p w:rsidR="001B4702" w:rsidRPr="00D17143" w:rsidRDefault="001B4702" w:rsidP="001B4702">
            <w:pPr>
              <w:pStyle w:val="a8"/>
              <w:jc w:val="center"/>
              <w:rPr>
                <w:lang w:val="uk-UA"/>
              </w:rPr>
            </w:pPr>
            <w:r>
              <w:rPr>
                <w:lang w:val="uk-UA"/>
              </w:rPr>
              <w:t>8</w:t>
            </w:r>
          </w:p>
        </w:tc>
        <w:tc>
          <w:tcPr>
            <w:tcW w:w="750" w:type="pct"/>
            <w:tcBorders>
              <w:top w:val="outset" w:sz="6" w:space="0" w:color="auto"/>
              <w:left w:val="outset" w:sz="6" w:space="0" w:color="auto"/>
              <w:bottom w:val="outset" w:sz="6" w:space="0" w:color="auto"/>
              <w:right w:val="outset" w:sz="6" w:space="0" w:color="auto"/>
            </w:tcBorders>
          </w:tcPr>
          <w:p w:rsidR="001B4702" w:rsidRPr="00D17143" w:rsidRDefault="001B4702" w:rsidP="001B4702">
            <w:pPr>
              <w:pStyle w:val="a8"/>
              <w:jc w:val="center"/>
              <w:rPr>
                <w:lang w:val="uk-UA"/>
              </w:rPr>
            </w:pPr>
            <w:r>
              <w:rPr>
                <w:lang w:val="uk-UA"/>
              </w:rPr>
              <w:t>20</w:t>
            </w:r>
          </w:p>
        </w:tc>
        <w:tc>
          <w:tcPr>
            <w:tcW w:w="750" w:type="pct"/>
            <w:tcBorders>
              <w:top w:val="outset" w:sz="6" w:space="0" w:color="auto"/>
              <w:left w:val="outset" w:sz="6" w:space="0" w:color="auto"/>
              <w:bottom w:val="outset" w:sz="6" w:space="0" w:color="auto"/>
              <w:right w:val="outset" w:sz="6" w:space="0" w:color="auto"/>
            </w:tcBorders>
          </w:tcPr>
          <w:p w:rsidR="001B4702" w:rsidRPr="00D17143" w:rsidRDefault="001B4702" w:rsidP="001B4702">
            <w:pPr>
              <w:pStyle w:val="a8"/>
              <w:jc w:val="center"/>
              <w:rPr>
                <w:lang w:val="uk-UA"/>
              </w:rPr>
            </w:pPr>
            <w:r>
              <w:rPr>
                <w:lang w:val="uk-UA"/>
              </w:rPr>
              <w:t>72</w:t>
            </w:r>
          </w:p>
        </w:tc>
        <w:tc>
          <w:tcPr>
            <w:tcW w:w="700" w:type="pct"/>
            <w:tcBorders>
              <w:top w:val="outset" w:sz="6" w:space="0" w:color="auto"/>
              <w:left w:val="outset" w:sz="6" w:space="0" w:color="auto"/>
              <w:bottom w:val="outset" w:sz="6" w:space="0" w:color="auto"/>
              <w:right w:val="outset" w:sz="6" w:space="0" w:color="auto"/>
            </w:tcBorders>
          </w:tcPr>
          <w:p w:rsidR="001B4702" w:rsidRPr="00D17143" w:rsidRDefault="001B4702" w:rsidP="001B4702">
            <w:pPr>
              <w:pStyle w:val="a8"/>
              <w:jc w:val="center"/>
              <w:rPr>
                <w:lang w:val="uk-UA"/>
              </w:rPr>
            </w:pPr>
            <w:r>
              <w:rPr>
                <w:lang w:val="uk-UA"/>
              </w:rPr>
              <w:t>100</w:t>
            </w:r>
          </w:p>
        </w:tc>
      </w:tr>
    </w:tbl>
    <w:p w:rsidR="004D0FC1" w:rsidRDefault="004D0FC1" w:rsidP="00470437">
      <w:pPr>
        <w:rPr>
          <w:i/>
          <w:sz w:val="24"/>
          <w:szCs w:val="24"/>
          <w:highlight w:val="yellow"/>
        </w:rPr>
      </w:pPr>
    </w:p>
    <w:p w:rsidR="00B227F8" w:rsidRDefault="00B227F8" w:rsidP="00470437">
      <w:pPr>
        <w:rPr>
          <w:i/>
          <w:sz w:val="24"/>
          <w:szCs w:val="24"/>
          <w:highlight w:val="yellow"/>
        </w:rPr>
      </w:pPr>
    </w:p>
    <w:p w:rsidR="00B227F8" w:rsidRDefault="00B227F8" w:rsidP="00470437">
      <w:pPr>
        <w:rPr>
          <w:i/>
          <w:sz w:val="24"/>
          <w:szCs w:val="24"/>
          <w:highlight w:val="yellow"/>
        </w:rPr>
      </w:pPr>
    </w:p>
    <w:p w:rsidR="00B227F8" w:rsidRDefault="00B227F8" w:rsidP="00470437">
      <w:pPr>
        <w:rPr>
          <w:i/>
          <w:sz w:val="24"/>
          <w:szCs w:val="24"/>
          <w:highlight w:val="yellow"/>
        </w:rPr>
      </w:pPr>
    </w:p>
    <w:p w:rsidR="00B227F8" w:rsidRDefault="00B227F8" w:rsidP="00470437">
      <w:pPr>
        <w:rPr>
          <w:i/>
          <w:sz w:val="24"/>
          <w:szCs w:val="24"/>
          <w:highlight w:val="yellow"/>
        </w:rPr>
      </w:pPr>
    </w:p>
    <w:p w:rsidR="00B227F8" w:rsidRPr="00857681" w:rsidRDefault="00B227F8" w:rsidP="00470437">
      <w:pPr>
        <w:rPr>
          <w:i/>
          <w:sz w:val="24"/>
          <w:szCs w:val="24"/>
          <w:highlight w:val="yellow"/>
        </w:rPr>
      </w:pPr>
    </w:p>
    <w:p w:rsidR="00DC75AB" w:rsidRPr="00857681" w:rsidRDefault="00DC75AB" w:rsidP="00470437">
      <w:pPr>
        <w:rPr>
          <w:sz w:val="24"/>
          <w:szCs w:val="24"/>
          <w:highlight w:val="yellow"/>
        </w:rPr>
      </w:pPr>
      <w:r w:rsidRPr="00857681">
        <w:rPr>
          <w:sz w:val="24"/>
          <w:szCs w:val="24"/>
          <w:highlight w:val="yellow"/>
        </w:rPr>
        <w:t xml:space="preserve">                     </w:t>
      </w:r>
    </w:p>
    <w:p w:rsidR="00DC75AB" w:rsidRPr="00857681" w:rsidRDefault="00DC75AB" w:rsidP="00470437">
      <w:pPr>
        <w:ind w:left="60"/>
        <w:rPr>
          <w:color w:val="FF0000"/>
          <w:sz w:val="24"/>
          <w:szCs w:val="24"/>
          <w:highlight w:val="yellow"/>
        </w:rPr>
      </w:pPr>
    </w:p>
    <w:tbl>
      <w:tblPr>
        <w:tblW w:w="9864" w:type="dxa"/>
        <w:tblInd w:w="-5" w:type="dxa"/>
        <w:tblLayout w:type="fixed"/>
        <w:tblLook w:val="0000" w:firstRow="0" w:lastRow="0" w:firstColumn="0" w:lastColumn="0" w:noHBand="0" w:noVBand="0"/>
      </w:tblPr>
      <w:tblGrid>
        <w:gridCol w:w="2628"/>
        <w:gridCol w:w="3941"/>
        <w:gridCol w:w="3295"/>
      </w:tblGrid>
      <w:tr w:rsidR="00DC75AB" w:rsidRPr="00786C45" w:rsidTr="00D24FC4">
        <w:tc>
          <w:tcPr>
            <w:tcW w:w="2628" w:type="dxa"/>
            <w:tcBorders>
              <w:top w:val="single" w:sz="4" w:space="0" w:color="000000"/>
              <w:left w:val="single" w:sz="4" w:space="0" w:color="000000"/>
              <w:bottom w:val="single" w:sz="4" w:space="0" w:color="000000"/>
            </w:tcBorders>
          </w:tcPr>
          <w:p w:rsidR="00DC75AB" w:rsidRPr="00786C45" w:rsidRDefault="00DC75AB" w:rsidP="00414030">
            <w:pPr>
              <w:rPr>
                <w:b/>
                <w:sz w:val="24"/>
                <w:szCs w:val="24"/>
              </w:rPr>
            </w:pPr>
            <w:r w:rsidRPr="00786C45">
              <w:rPr>
                <w:b/>
                <w:sz w:val="24"/>
                <w:szCs w:val="24"/>
              </w:rPr>
              <w:t>Вид альтернативи</w:t>
            </w:r>
          </w:p>
        </w:tc>
        <w:tc>
          <w:tcPr>
            <w:tcW w:w="3941" w:type="dxa"/>
            <w:tcBorders>
              <w:top w:val="single" w:sz="4" w:space="0" w:color="000000"/>
              <w:left w:val="single" w:sz="4" w:space="0" w:color="000000"/>
              <w:bottom w:val="single" w:sz="4" w:space="0" w:color="000000"/>
            </w:tcBorders>
          </w:tcPr>
          <w:p w:rsidR="00DC75AB" w:rsidRPr="00786C45" w:rsidRDefault="00DC75AB" w:rsidP="00414030">
            <w:pPr>
              <w:rPr>
                <w:b/>
                <w:sz w:val="24"/>
                <w:szCs w:val="24"/>
              </w:rPr>
            </w:pPr>
            <w:r w:rsidRPr="00786C45">
              <w:rPr>
                <w:b/>
                <w:sz w:val="24"/>
                <w:szCs w:val="24"/>
              </w:rPr>
              <w:t xml:space="preserve"> Вигоди</w:t>
            </w:r>
          </w:p>
        </w:tc>
        <w:tc>
          <w:tcPr>
            <w:tcW w:w="3295" w:type="dxa"/>
            <w:tcBorders>
              <w:top w:val="single" w:sz="4" w:space="0" w:color="000000"/>
              <w:left w:val="single" w:sz="4" w:space="0" w:color="000000"/>
              <w:bottom w:val="single" w:sz="4" w:space="0" w:color="000000"/>
              <w:right w:val="single" w:sz="4" w:space="0" w:color="000000"/>
            </w:tcBorders>
          </w:tcPr>
          <w:p w:rsidR="00DC75AB" w:rsidRPr="00786C45" w:rsidRDefault="00DC75AB" w:rsidP="00414030">
            <w:pPr>
              <w:rPr>
                <w:b/>
                <w:sz w:val="24"/>
                <w:szCs w:val="24"/>
              </w:rPr>
            </w:pPr>
            <w:r w:rsidRPr="00786C45">
              <w:rPr>
                <w:b/>
                <w:sz w:val="24"/>
                <w:szCs w:val="24"/>
              </w:rPr>
              <w:t xml:space="preserve">  Витрати</w:t>
            </w:r>
          </w:p>
        </w:tc>
      </w:tr>
      <w:tr w:rsidR="00DC75AB" w:rsidRPr="00786C45" w:rsidTr="00D24FC4">
        <w:tc>
          <w:tcPr>
            <w:tcW w:w="2628" w:type="dxa"/>
            <w:tcBorders>
              <w:top w:val="single" w:sz="4" w:space="0" w:color="000000"/>
              <w:left w:val="single" w:sz="4" w:space="0" w:color="000000"/>
              <w:bottom w:val="single" w:sz="4" w:space="0" w:color="000000"/>
            </w:tcBorders>
          </w:tcPr>
          <w:p w:rsidR="00DC75AB" w:rsidRPr="00786C45" w:rsidRDefault="00DC75AB" w:rsidP="00414030">
            <w:pPr>
              <w:rPr>
                <w:sz w:val="24"/>
                <w:szCs w:val="24"/>
              </w:rPr>
            </w:pPr>
            <w:r w:rsidRPr="00786C45">
              <w:rPr>
                <w:sz w:val="24"/>
                <w:szCs w:val="24"/>
              </w:rPr>
              <w:t>Альтернатива 1</w:t>
            </w:r>
          </w:p>
        </w:tc>
        <w:tc>
          <w:tcPr>
            <w:tcW w:w="3941" w:type="dxa"/>
            <w:tcBorders>
              <w:top w:val="single" w:sz="4" w:space="0" w:color="000000"/>
              <w:left w:val="single" w:sz="4" w:space="0" w:color="000000"/>
              <w:bottom w:val="single" w:sz="4" w:space="0" w:color="000000"/>
            </w:tcBorders>
          </w:tcPr>
          <w:p w:rsidR="00DC75AB" w:rsidRPr="00786C45" w:rsidRDefault="00DC75AB" w:rsidP="00414030">
            <w:pPr>
              <w:rPr>
                <w:sz w:val="24"/>
                <w:szCs w:val="24"/>
              </w:rPr>
            </w:pPr>
            <w:r w:rsidRPr="00786C45">
              <w:rPr>
                <w:sz w:val="24"/>
                <w:szCs w:val="24"/>
              </w:rPr>
              <w:t xml:space="preserve">Сплата податків і зборів за </w:t>
            </w:r>
            <w:r w:rsidRPr="00786C45">
              <w:rPr>
                <w:sz w:val="24"/>
                <w:szCs w:val="24"/>
              </w:rPr>
              <w:lastRenderedPageBreak/>
              <w:t>мінімальними ставками, передбаченими Податковим кодексом України</w:t>
            </w:r>
          </w:p>
        </w:tc>
        <w:tc>
          <w:tcPr>
            <w:tcW w:w="3295" w:type="dxa"/>
            <w:tcBorders>
              <w:top w:val="single" w:sz="4" w:space="0" w:color="000000"/>
              <w:left w:val="single" w:sz="4" w:space="0" w:color="000000"/>
              <w:bottom w:val="single" w:sz="4" w:space="0" w:color="000000"/>
              <w:right w:val="single" w:sz="4" w:space="0" w:color="000000"/>
            </w:tcBorders>
          </w:tcPr>
          <w:p w:rsidR="00D24FC4" w:rsidRPr="00786C45" w:rsidRDefault="00D24FC4" w:rsidP="00D24FC4">
            <w:pPr>
              <w:pStyle w:val="a8"/>
              <w:spacing w:before="0" w:beforeAutospacing="0" w:after="0" w:afterAutospacing="0"/>
              <w:jc w:val="both"/>
              <w:rPr>
                <w:lang w:val="uk-UA"/>
              </w:rPr>
            </w:pPr>
            <w:r w:rsidRPr="00786C45">
              <w:rPr>
                <w:lang w:val="uk-UA"/>
              </w:rPr>
              <w:lastRenderedPageBreak/>
              <w:t xml:space="preserve">Суб'єкти господарювання </w:t>
            </w:r>
            <w:r w:rsidRPr="00786C45">
              <w:rPr>
                <w:rStyle w:val="2"/>
                <w:lang w:val="uk-UA"/>
              </w:rPr>
              <w:t xml:space="preserve">– </w:t>
            </w:r>
            <w:r w:rsidRPr="00786C45">
              <w:rPr>
                <w:rStyle w:val="2"/>
                <w:lang w:val="uk-UA"/>
              </w:rPr>
              <w:lastRenderedPageBreak/>
              <w:t>платники податку у 2020 році будуть сплачувати податок за мінімальними ставками.</w:t>
            </w:r>
          </w:p>
          <w:p w:rsidR="00DC75AB" w:rsidRPr="00786C45" w:rsidRDefault="00D24FC4" w:rsidP="00D24FC4">
            <w:pPr>
              <w:rPr>
                <w:sz w:val="24"/>
                <w:szCs w:val="24"/>
              </w:rPr>
            </w:pPr>
            <w:r w:rsidRPr="00786C45">
              <w:rPr>
                <w:sz w:val="24"/>
                <w:szCs w:val="24"/>
              </w:rPr>
              <w:t>Витрати на сплату податку зменшаться, при цьому конкурентоспроможність не зміниться.</w:t>
            </w:r>
          </w:p>
        </w:tc>
      </w:tr>
      <w:tr w:rsidR="00DC75AB" w:rsidRPr="00857681" w:rsidTr="00D24FC4">
        <w:tc>
          <w:tcPr>
            <w:tcW w:w="2628" w:type="dxa"/>
            <w:tcBorders>
              <w:top w:val="single" w:sz="4" w:space="0" w:color="000000"/>
              <w:left w:val="single" w:sz="4" w:space="0" w:color="000000"/>
              <w:bottom w:val="single" w:sz="4" w:space="0" w:color="000000"/>
            </w:tcBorders>
          </w:tcPr>
          <w:p w:rsidR="00DC75AB" w:rsidRPr="00786C45" w:rsidRDefault="00DC75AB" w:rsidP="00414030">
            <w:pPr>
              <w:rPr>
                <w:sz w:val="24"/>
                <w:szCs w:val="24"/>
              </w:rPr>
            </w:pPr>
            <w:r w:rsidRPr="00786C45">
              <w:rPr>
                <w:sz w:val="24"/>
                <w:szCs w:val="24"/>
              </w:rPr>
              <w:lastRenderedPageBreak/>
              <w:t>Альтернатива 2</w:t>
            </w:r>
          </w:p>
        </w:tc>
        <w:tc>
          <w:tcPr>
            <w:tcW w:w="3941" w:type="dxa"/>
            <w:tcBorders>
              <w:top w:val="single" w:sz="4" w:space="0" w:color="000000"/>
              <w:left w:val="single" w:sz="4" w:space="0" w:color="000000"/>
              <w:bottom w:val="single" w:sz="4" w:space="0" w:color="000000"/>
            </w:tcBorders>
          </w:tcPr>
          <w:p w:rsidR="00DC75AB" w:rsidRPr="00786C45" w:rsidRDefault="00D24FC4" w:rsidP="00414030">
            <w:pPr>
              <w:rPr>
                <w:sz w:val="24"/>
                <w:szCs w:val="24"/>
              </w:rPr>
            </w:pPr>
            <w:r w:rsidRPr="00786C45">
              <w:rPr>
                <w:sz w:val="24"/>
                <w:szCs w:val="24"/>
              </w:rPr>
              <w:t>Відсутні</w:t>
            </w:r>
          </w:p>
        </w:tc>
        <w:tc>
          <w:tcPr>
            <w:tcW w:w="3295" w:type="dxa"/>
            <w:tcBorders>
              <w:top w:val="single" w:sz="4" w:space="0" w:color="000000"/>
              <w:left w:val="single" w:sz="4" w:space="0" w:color="000000"/>
              <w:bottom w:val="single" w:sz="4" w:space="0" w:color="000000"/>
              <w:right w:val="single" w:sz="4" w:space="0" w:color="000000"/>
            </w:tcBorders>
          </w:tcPr>
          <w:p w:rsidR="00DC75AB" w:rsidRPr="00786C45" w:rsidRDefault="00D24FC4" w:rsidP="00414030">
            <w:pPr>
              <w:rPr>
                <w:sz w:val="24"/>
                <w:szCs w:val="24"/>
              </w:rPr>
            </w:pPr>
            <w:r w:rsidRPr="00786C45">
              <w:rPr>
                <w:sz w:val="24"/>
                <w:szCs w:val="24"/>
              </w:rPr>
              <w:t>Суб'єкти господарювання будуть сплачувати податок за ставками згідно рішення Овруцької міської ради.</w:t>
            </w:r>
          </w:p>
        </w:tc>
      </w:tr>
    </w:tbl>
    <w:p w:rsidR="005362D2" w:rsidRDefault="005362D2" w:rsidP="00470437">
      <w:pPr>
        <w:rPr>
          <w:i/>
          <w:sz w:val="24"/>
          <w:szCs w:val="24"/>
          <w:highlight w:val="yellow"/>
        </w:rPr>
      </w:pPr>
    </w:p>
    <w:p w:rsidR="00DC75AB" w:rsidRPr="003E187B" w:rsidRDefault="00DC75AB" w:rsidP="00470437">
      <w:pPr>
        <w:rPr>
          <w:i/>
          <w:sz w:val="24"/>
          <w:szCs w:val="24"/>
        </w:rPr>
      </w:pPr>
      <w:r w:rsidRPr="003E187B">
        <w:rPr>
          <w:i/>
          <w:sz w:val="24"/>
          <w:szCs w:val="24"/>
        </w:rPr>
        <w:t>Оцінка сумарних витрат за альтернативами</w:t>
      </w:r>
    </w:p>
    <w:p w:rsidR="002B5430" w:rsidRPr="003E187B" w:rsidRDefault="002B5430" w:rsidP="00470437">
      <w:pPr>
        <w:rPr>
          <w:i/>
          <w:sz w:val="24"/>
          <w:szCs w:val="24"/>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6748"/>
        <w:gridCol w:w="3068"/>
      </w:tblGrid>
      <w:tr w:rsidR="002B5430" w:rsidRPr="00BF6CA1" w:rsidTr="00877F5D">
        <w:trPr>
          <w:tblCellSpacing w:w="22" w:type="dxa"/>
        </w:trPr>
        <w:tc>
          <w:tcPr>
            <w:tcW w:w="3402" w:type="pct"/>
            <w:tcBorders>
              <w:top w:val="outset" w:sz="6" w:space="0" w:color="auto"/>
              <w:left w:val="outset" w:sz="6" w:space="0" w:color="auto"/>
              <w:bottom w:val="outset" w:sz="6" w:space="0" w:color="auto"/>
              <w:right w:val="outset" w:sz="6" w:space="0" w:color="auto"/>
            </w:tcBorders>
          </w:tcPr>
          <w:p w:rsidR="002B5430" w:rsidRPr="00B61185" w:rsidRDefault="002B5430" w:rsidP="00877F5D">
            <w:pPr>
              <w:pStyle w:val="a8"/>
              <w:jc w:val="center"/>
              <w:rPr>
                <w:lang w:val="uk-UA"/>
              </w:rPr>
            </w:pPr>
            <w:r w:rsidRPr="00B61185">
              <w:rPr>
                <w:lang w:val="uk-UA"/>
              </w:rPr>
              <w:t>Сумарні витрати за альтернативами</w:t>
            </w:r>
          </w:p>
        </w:tc>
        <w:tc>
          <w:tcPr>
            <w:tcW w:w="1528" w:type="pct"/>
            <w:tcBorders>
              <w:top w:val="outset" w:sz="6" w:space="0" w:color="auto"/>
              <w:left w:val="outset" w:sz="6" w:space="0" w:color="auto"/>
              <w:bottom w:val="outset" w:sz="6" w:space="0" w:color="auto"/>
              <w:right w:val="outset" w:sz="6" w:space="0" w:color="auto"/>
            </w:tcBorders>
          </w:tcPr>
          <w:p w:rsidR="002B5430" w:rsidRPr="00BF6CA1" w:rsidRDefault="002B5430" w:rsidP="00877F5D">
            <w:pPr>
              <w:pStyle w:val="a8"/>
              <w:jc w:val="center"/>
              <w:rPr>
                <w:lang w:val="uk-UA"/>
              </w:rPr>
            </w:pPr>
            <w:r w:rsidRPr="00BF6CA1">
              <w:rPr>
                <w:lang w:val="uk-UA"/>
              </w:rPr>
              <w:t>Сума витрат, гривень</w:t>
            </w:r>
          </w:p>
        </w:tc>
      </w:tr>
      <w:tr w:rsidR="002B5430" w:rsidRPr="00BF6CA1" w:rsidTr="00877F5D">
        <w:trPr>
          <w:tblCellSpacing w:w="22" w:type="dxa"/>
        </w:trPr>
        <w:tc>
          <w:tcPr>
            <w:tcW w:w="3402" w:type="pct"/>
            <w:tcBorders>
              <w:top w:val="outset" w:sz="6" w:space="0" w:color="auto"/>
              <w:left w:val="outset" w:sz="6" w:space="0" w:color="auto"/>
              <w:bottom w:val="outset" w:sz="6" w:space="0" w:color="auto"/>
              <w:right w:val="outset" w:sz="6" w:space="0" w:color="auto"/>
            </w:tcBorders>
          </w:tcPr>
          <w:p w:rsidR="002B5430" w:rsidRPr="00B61185" w:rsidRDefault="002B5430" w:rsidP="00877F5D">
            <w:pPr>
              <w:pStyle w:val="a8"/>
              <w:jc w:val="both"/>
              <w:rPr>
                <w:lang w:val="uk-UA"/>
              </w:rPr>
            </w:pPr>
            <w:r w:rsidRPr="00B61185">
              <w:rPr>
                <w:lang w:val="uk-UA"/>
              </w:rPr>
              <w:t>Альтернатива 1</w:t>
            </w:r>
            <w:r w:rsidRPr="00B61185">
              <w:rPr>
                <w:rStyle w:val="2"/>
                <w:lang w:val="uk-UA"/>
              </w:rPr>
              <w:t xml:space="preserve"> «Не прийняття регуляторного акта (залишення існуючої на даний момент ситуації без змін)»</w:t>
            </w:r>
          </w:p>
          <w:p w:rsidR="002B5430" w:rsidRPr="00B61185" w:rsidRDefault="002B5430" w:rsidP="00877F5D">
            <w:pPr>
              <w:pStyle w:val="a8"/>
              <w:jc w:val="both"/>
              <w:rPr>
                <w:lang w:val="uk-UA"/>
              </w:rPr>
            </w:pPr>
            <w:r w:rsidRPr="00B61185">
              <w:rPr>
                <w:lang w:val="uk-UA"/>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1528" w:type="pct"/>
            <w:tcBorders>
              <w:top w:val="outset" w:sz="6" w:space="0" w:color="auto"/>
              <w:left w:val="outset" w:sz="6" w:space="0" w:color="auto"/>
              <w:bottom w:val="outset" w:sz="6" w:space="0" w:color="auto"/>
              <w:right w:val="outset" w:sz="6" w:space="0" w:color="auto"/>
            </w:tcBorders>
          </w:tcPr>
          <w:p w:rsidR="002B5430" w:rsidRPr="00BF6CA1" w:rsidRDefault="002B5430" w:rsidP="00877F5D">
            <w:pPr>
              <w:pStyle w:val="a8"/>
              <w:jc w:val="center"/>
              <w:rPr>
                <w:lang w:val="uk-UA"/>
              </w:rPr>
            </w:pPr>
            <w:r w:rsidRPr="00BF6CA1">
              <w:rPr>
                <w:lang w:val="uk-UA"/>
              </w:rPr>
              <w:t>-</w:t>
            </w:r>
          </w:p>
        </w:tc>
      </w:tr>
      <w:tr w:rsidR="002B5430" w:rsidRPr="00BF6CA1" w:rsidTr="00877F5D">
        <w:trPr>
          <w:tblCellSpacing w:w="22" w:type="dxa"/>
        </w:trPr>
        <w:tc>
          <w:tcPr>
            <w:tcW w:w="3402" w:type="pct"/>
            <w:tcBorders>
              <w:top w:val="outset" w:sz="6" w:space="0" w:color="auto"/>
              <w:left w:val="outset" w:sz="6" w:space="0" w:color="auto"/>
              <w:bottom w:val="outset" w:sz="6" w:space="0" w:color="auto"/>
              <w:right w:val="outset" w:sz="6" w:space="0" w:color="auto"/>
            </w:tcBorders>
          </w:tcPr>
          <w:p w:rsidR="002B5430" w:rsidRPr="00BF6CA1" w:rsidRDefault="002B5430" w:rsidP="00877F5D">
            <w:pPr>
              <w:pStyle w:val="a8"/>
              <w:jc w:val="both"/>
              <w:rPr>
                <w:rStyle w:val="2"/>
                <w:lang w:val="uk-UA"/>
              </w:rPr>
            </w:pPr>
            <w:r w:rsidRPr="00BF6CA1">
              <w:rPr>
                <w:lang w:val="uk-UA"/>
              </w:rPr>
              <w:t>Альтернатива 2</w:t>
            </w:r>
            <w:r w:rsidRPr="00BF6CA1">
              <w:rPr>
                <w:rStyle w:val="2"/>
                <w:lang w:val="uk-UA"/>
              </w:rPr>
              <w:t xml:space="preserve"> «Прийняття регуляторного акта відповідно до Податкового кодексу України з діючими у 20</w:t>
            </w:r>
            <w:r>
              <w:rPr>
                <w:rStyle w:val="2"/>
                <w:lang w:val="uk-UA"/>
              </w:rPr>
              <w:t>19</w:t>
            </w:r>
            <w:r w:rsidRPr="00BF6CA1">
              <w:rPr>
                <w:rStyle w:val="2"/>
                <w:lang w:val="uk-UA"/>
              </w:rPr>
              <w:t xml:space="preserve"> році ставками для платників єдиного податку І-ІІ груп»</w:t>
            </w:r>
          </w:p>
          <w:p w:rsidR="002B5430" w:rsidRPr="00BF6CA1" w:rsidRDefault="002B5430" w:rsidP="00877F5D">
            <w:pPr>
              <w:pStyle w:val="a8"/>
              <w:jc w:val="both"/>
              <w:rPr>
                <w:lang w:val="uk-UA"/>
              </w:rPr>
            </w:pPr>
            <w:r w:rsidRPr="00BF6CA1">
              <w:rPr>
                <w:lang w:val="uk-UA"/>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1528" w:type="pct"/>
            <w:tcBorders>
              <w:top w:val="outset" w:sz="6" w:space="0" w:color="auto"/>
              <w:left w:val="outset" w:sz="6" w:space="0" w:color="auto"/>
              <w:bottom w:val="outset" w:sz="6" w:space="0" w:color="auto"/>
              <w:right w:val="outset" w:sz="6" w:space="0" w:color="auto"/>
            </w:tcBorders>
          </w:tcPr>
          <w:p w:rsidR="002B5430" w:rsidRPr="00BF6CA1" w:rsidRDefault="002B5430" w:rsidP="00877F5D">
            <w:pPr>
              <w:pStyle w:val="a8"/>
              <w:jc w:val="center"/>
              <w:rPr>
                <w:lang w:val="uk-UA"/>
              </w:rPr>
            </w:pPr>
            <w:r w:rsidRPr="00BF6CA1">
              <w:rPr>
                <w:lang w:val="uk-UA"/>
              </w:rPr>
              <w:t>-</w:t>
            </w:r>
          </w:p>
        </w:tc>
      </w:tr>
    </w:tbl>
    <w:p w:rsidR="002B5430" w:rsidRDefault="002B5430" w:rsidP="00470437">
      <w:pPr>
        <w:rPr>
          <w:i/>
          <w:sz w:val="24"/>
          <w:szCs w:val="24"/>
          <w:highlight w:val="yellow"/>
        </w:rPr>
      </w:pPr>
    </w:p>
    <w:p w:rsidR="00DC75AB" w:rsidRPr="00857681" w:rsidRDefault="00DC75AB" w:rsidP="00470437">
      <w:pPr>
        <w:rPr>
          <w:color w:val="FF0000"/>
          <w:sz w:val="24"/>
          <w:szCs w:val="24"/>
          <w:highlight w:val="yellow"/>
        </w:rPr>
      </w:pPr>
    </w:p>
    <w:p w:rsidR="00DC75AB" w:rsidRPr="00060A65" w:rsidRDefault="00DC75AB" w:rsidP="00470437">
      <w:pPr>
        <w:rPr>
          <w:sz w:val="24"/>
          <w:szCs w:val="24"/>
        </w:rPr>
      </w:pPr>
      <w:r w:rsidRPr="00060A65">
        <w:rPr>
          <w:b/>
          <w:sz w:val="24"/>
          <w:szCs w:val="24"/>
        </w:rPr>
        <w:t xml:space="preserve">           І</w:t>
      </w:r>
      <w:r w:rsidRPr="00060A65">
        <w:rPr>
          <w:b/>
          <w:sz w:val="24"/>
          <w:szCs w:val="24"/>
          <w:lang w:val="en-US"/>
        </w:rPr>
        <w:t>V</w:t>
      </w:r>
      <w:r w:rsidRPr="00060A65">
        <w:rPr>
          <w:b/>
          <w:sz w:val="24"/>
          <w:szCs w:val="24"/>
        </w:rPr>
        <w:t>.  Вибір найбільш оптимального альтернативного способу досягнення цілей</w:t>
      </w:r>
    </w:p>
    <w:p w:rsidR="00DC75AB" w:rsidRPr="00060A65" w:rsidRDefault="00DC75AB" w:rsidP="00470437">
      <w:pPr>
        <w:rPr>
          <w:color w:val="FF0000"/>
          <w:sz w:val="24"/>
          <w:szCs w:val="24"/>
        </w:rPr>
      </w:pPr>
      <w:r w:rsidRPr="00060A65">
        <w:rPr>
          <w:color w:val="FF0000"/>
          <w:sz w:val="24"/>
          <w:szCs w:val="24"/>
        </w:rPr>
        <w:t xml:space="preserve">                  </w:t>
      </w:r>
    </w:p>
    <w:tbl>
      <w:tblPr>
        <w:tblW w:w="9864" w:type="dxa"/>
        <w:tblInd w:w="-5" w:type="dxa"/>
        <w:tblLayout w:type="fixed"/>
        <w:tblLook w:val="0000" w:firstRow="0" w:lastRow="0" w:firstColumn="0" w:lastColumn="0" w:noHBand="0" w:noVBand="0"/>
      </w:tblPr>
      <w:tblGrid>
        <w:gridCol w:w="3284"/>
        <w:gridCol w:w="3285"/>
        <w:gridCol w:w="3295"/>
      </w:tblGrid>
      <w:tr w:rsidR="00DC75AB" w:rsidRPr="00060A65" w:rsidTr="009E1F7C">
        <w:tc>
          <w:tcPr>
            <w:tcW w:w="3284" w:type="dxa"/>
            <w:tcBorders>
              <w:top w:val="single" w:sz="4" w:space="0" w:color="000000"/>
              <w:left w:val="single" w:sz="4" w:space="0" w:color="000000"/>
              <w:bottom w:val="single" w:sz="4" w:space="0" w:color="000000"/>
            </w:tcBorders>
          </w:tcPr>
          <w:p w:rsidR="00DC75AB" w:rsidRPr="00060A65" w:rsidRDefault="00DC75AB" w:rsidP="00414030">
            <w:pPr>
              <w:rPr>
                <w:b/>
                <w:sz w:val="24"/>
                <w:szCs w:val="24"/>
              </w:rPr>
            </w:pPr>
            <w:r w:rsidRPr="00060A65">
              <w:rPr>
                <w:b/>
                <w:sz w:val="24"/>
                <w:szCs w:val="24"/>
              </w:rPr>
              <w:t>Рейтинг результативності (досягнення цілей під час вирішення проблеми)</w:t>
            </w:r>
          </w:p>
        </w:tc>
        <w:tc>
          <w:tcPr>
            <w:tcW w:w="3285" w:type="dxa"/>
            <w:tcBorders>
              <w:top w:val="single" w:sz="4" w:space="0" w:color="000000"/>
              <w:left w:val="single" w:sz="4" w:space="0" w:color="000000"/>
              <w:bottom w:val="single" w:sz="4" w:space="0" w:color="000000"/>
            </w:tcBorders>
          </w:tcPr>
          <w:p w:rsidR="00DC75AB" w:rsidRPr="00060A65" w:rsidRDefault="00DC75AB" w:rsidP="00414030">
            <w:pPr>
              <w:rPr>
                <w:b/>
                <w:sz w:val="24"/>
                <w:szCs w:val="24"/>
              </w:rPr>
            </w:pPr>
            <w:r w:rsidRPr="00060A65">
              <w:rPr>
                <w:b/>
                <w:sz w:val="24"/>
                <w:szCs w:val="24"/>
              </w:rPr>
              <w:t>Бал результативності ( за чотирибальною системою оцінки)</w:t>
            </w:r>
          </w:p>
        </w:tc>
        <w:tc>
          <w:tcPr>
            <w:tcW w:w="3295" w:type="dxa"/>
            <w:tcBorders>
              <w:top w:val="single" w:sz="4" w:space="0" w:color="000000"/>
              <w:left w:val="single" w:sz="4" w:space="0" w:color="000000"/>
              <w:bottom w:val="single" w:sz="4" w:space="0" w:color="000000"/>
              <w:right w:val="single" w:sz="4" w:space="0" w:color="000000"/>
            </w:tcBorders>
          </w:tcPr>
          <w:p w:rsidR="00DC75AB" w:rsidRPr="00060A65" w:rsidRDefault="00DC75AB" w:rsidP="00414030">
            <w:pPr>
              <w:rPr>
                <w:b/>
                <w:sz w:val="24"/>
                <w:szCs w:val="24"/>
              </w:rPr>
            </w:pPr>
            <w:r w:rsidRPr="00060A65">
              <w:rPr>
                <w:b/>
                <w:sz w:val="24"/>
                <w:szCs w:val="24"/>
              </w:rPr>
              <w:t>Коментарі щодо присвоєння відповідного бала</w:t>
            </w:r>
          </w:p>
        </w:tc>
      </w:tr>
      <w:tr w:rsidR="00DC75AB" w:rsidRPr="00060A65" w:rsidTr="009E1F7C">
        <w:tc>
          <w:tcPr>
            <w:tcW w:w="3284" w:type="dxa"/>
            <w:tcBorders>
              <w:top w:val="single" w:sz="4" w:space="0" w:color="000000"/>
              <w:left w:val="single" w:sz="4" w:space="0" w:color="000000"/>
              <w:bottom w:val="single" w:sz="4" w:space="0" w:color="000000"/>
            </w:tcBorders>
          </w:tcPr>
          <w:p w:rsidR="00DC75AB" w:rsidRPr="00060A65" w:rsidRDefault="00DC75AB" w:rsidP="00414030">
            <w:pPr>
              <w:rPr>
                <w:sz w:val="24"/>
                <w:szCs w:val="24"/>
              </w:rPr>
            </w:pPr>
            <w:r w:rsidRPr="00060A65">
              <w:rPr>
                <w:sz w:val="24"/>
                <w:szCs w:val="24"/>
              </w:rPr>
              <w:t>Альтернатива 1</w:t>
            </w:r>
          </w:p>
        </w:tc>
        <w:tc>
          <w:tcPr>
            <w:tcW w:w="3285" w:type="dxa"/>
            <w:tcBorders>
              <w:top w:val="single" w:sz="4" w:space="0" w:color="000000"/>
              <w:left w:val="single" w:sz="4" w:space="0" w:color="000000"/>
              <w:bottom w:val="single" w:sz="4" w:space="0" w:color="000000"/>
            </w:tcBorders>
          </w:tcPr>
          <w:p w:rsidR="00DC75AB" w:rsidRPr="00060A65" w:rsidRDefault="00DC75AB" w:rsidP="00414030">
            <w:pPr>
              <w:rPr>
                <w:sz w:val="24"/>
                <w:szCs w:val="24"/>
              </w:rPr>
            </w:pPr>
            <w:r w:rsidRPr="00060A65">
              <w:rPr>
                <w:sz w:val="24"/>
                <w:szCs w:val="24"/>
              </w:rPr>
              <w:t>1 - цілі прийняття регуляторного акта не можуть бути досягнуті (проблема продовжує існувати)</w:t>
            </w:r>
          </w:p>
        </w:tc>
        <w:tc>
          <w:tcPr>
            <w:tcW w:w="3295" w:type="dxa"/>
            <w:tcBorders>
              <w:top w:val="single" w:sz="4" w:space="0" w:color="000000"/>
              <w:left w:val="single" w:sz="4" w:space="0" w:color="000000"/>
              <w:bottom w:val="single" w:sz="4" w:space="0" w:color="000000"/>
              <w:right w:val="single" w:sz="4" w:space="0" w:color="000000"/>
            </w:tcBorders>
          </w:tcPr>
          <w:p w:rsidR="00DC75AB" w:rsidRPr="00060A65" w:rsidRDefault="00DC75AB" w:rsidP="00414030">
            <w:pPr>
              <w:jc w:val="both"/>
              <w:rPr>
                <w:sz w:val="24"/>
                <w:szCs w:val="24"/>
              </w:rPr>
            </w:pPr>
            <w:r w:rsidRPr="00060A65">
              <w:rPr>
                <w:sz w:val="24"/>
                <w:szCs w:val="24"/>
              </w:rPr>
              <w:t>Така альтернатива є неприйнятною в зв’язку з тим, що в даному випадку відповідно до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що не сприятиме наповненню  бюджету</w:t>
            </w:r>
            <w:r w:rsidR="00C141A8" w:rsidRPr="00060A65">
              <w:rPr>
                <w:sz w:val="24"/>
                <w:szCs w:val="24"/>
              </w:rPr>
              <w:t xml:space="preserve"> громади</w:t>
            </w:r>
            <w:r w:rsidRPr="00060A65">
              <w:rPr>
                <w:sz w:val="24"/>
                <w:szCs w:val="24"/>
              </w:rPr>
              <w:t xml:space="preserve"> в можливих обсягах.</w:t>
            </w:r>
          </w:p>
          <w:p w:rsidR="00DC75AB" w:rsidRPr="00060A65" w:rsidRDefault="00DC75AB" w:rsidP="00414030">
            <w:pPr>
              <w:jc w:val="both"/>
              <w:rPr>
                <w:sz w:val="24"/>
                <w:szCs w:val="24"/>
              </w:rPr>
            </w:pPr>
            <w:r w:rsidRPr="00060A65">
              <w:rPr>
                <w:sz w:val="24"/>
                <w:szCs w:val="24"/>
              </w:rPr>
              <w:lastRenderedPageBreak/>
              <w:t xml:space="preserve">Очікуванні втрати  бюджету </w:t>
            </w:r>
            <w:r w:rsidR="00C141A8" w:rsidRPr="00060A65">
              <w:rPr>
                <w:sz w:val="24"/>
                <w:szCs w:val="24"/>
              </w:rPr>
              <w:t>об</w:t>
            </w:r>
            <w:r w:rsidR="00C141A8" w:rsidRPr="00060A65">
              <w:rPr>
                <w:rFonts w:ascii="Calibri" w:hAnsi="Calibri"/>
                <w:sz w:val="24"/>
                <w:szCs w:val="24"/>
              </w:rPr>
              <w:t>’</w:t>
            </w:r>
            <w:r w:rsidR="00C141A8" w:rsidRPr="00060A65">
              <w:rPr>
                <w:sz w:val="24"/>
                <w:szCs w:val="24"/>
              </w:rPr>
              <w:t xml:space="preserve">єднаної територіальної громади </w:t>
            </w:r>
            <w:r w:rsidRPr="00060A65">
              <w:rPr>
                <w:sz w:val="24"/>
                <w:szCs w:val="24"/>
              </w:rPr>
              <w:t>в результаті неприйняття рішення «</w:t>
            </w:r>
            <w:r w:rsidR="00060A65" w:rsidRPr="00445A07">
              <w:rPr>
                <w:sz w:val="24"/>
                <w:szCs w:val="24"/>
              </w:rPr>
              <w:t>«Про податок на майно  на території Овруцької ОТГ та встановлення ставок</w:t>
            </w:r>
            <w:r w:rsidR="00060A65" w:rsidRPr="00BD2193">
              <w:rPr>
                <w:sz w:val="24"/>
                <w:szCs w:val="24"/>
              </w:rPr>
              <w:t xml:space="preserve"> </w:t>
            </w:r>
            <w:r w:rsidR="00060A65" w:rsidRPr="00445A07">
              <w:rPr>
                <w:sz w:val="24"/>
                <w:szCs w:val="24"/>
              </w:rPr>
              <w:t xml:space="preserve"> податку на 2020 рік </w:t>
            </w:r>
            <w:r w:rsidR="00060A65" w:rsidRPr="00445A07">
              <w:rPr>
                <w:b/>
                <w:sz w:val="24"/>
                <w:szCs w:val="24"/>
              </w:rPr>
              <w:t>»</w:t>
            </w:r>
            <w:r w:rsidRPr="00060A65">
              <w:rPr>
                <w:sz w:val="24"/>
                <w:szCs w:val="24"/>
              </w:rPr>
              <w:t xml:space="preserve"> складатимуть: </w:t>
            </w:r>
            <w:r w:rsidR="00803EA3" w:rsidRPr="00803EA3">
              <w:rPr>
                <w:sz w:val="24"/>
                <w:szCs w:val="24"/>
              </w:rPr>
              <w:t>2300,0</w:t>
            </w:r>
            <w:r w:rsidRPr="00803EA3">
              <w:rPr>
                <w:sz w:val="24"/>
                <w:szCs w:val="24"/>
              </w:rPr>
              <w:t xml:space="preserve"> тис.грн.</w:t>
            </w:r>
            <w:r w:rsidRPr="00060A65">
              <w:rPr>
                <w:sz w:val="24"/>
                <w:szCs w:val="24"/>
              </w:rPr>
              <w:t xml:space="preserve"> </w:t>
            </w:r>
          </w:p>
          <w:p w:rsidR="00DC75AB" w:rsidRPr="00060A65" w:rsidRDefault="00DC75AB" w:rsidP="00C141A8">
            <w:pPr>
              <w:rPr>
                <w:sz w:val="24"/>
                <w:szCs w:val="24"/>
              </w:rPr>
            </w:pPr>
            <w:r w:rsidRPr="00060A65">
              <w:rPr>
                <w:sz w:val="24"/>
                <w:szCs w:val="24"/>
              </w:rPr>
              <w:t>Що не дозволить профінансувати заходи соціального, економічного та інженерного значення  територіальної громади  (благоустрій, утримання комунальних закладів та інше.)</w:t>
            </w:r>
          </w:p>
        </w:tc>
      </w:tr>
      <w:tr w:rsidR="00DC75AB" w:rsidRPr="00857681" w:rsidTr="009E1F7C">
        <w:tc>
          <w:tcPr>
            <w:tcW w:w="3284" w:type="dxa"/>
            <w:tcBorders>
              <w:top w:val="single" w:sz="4" w:space="0" w:color="000000"/>
              <w:left w:val="single" w:sz="4" w:space="0" w:color="000000"/>
              <w:bottom w:val="single" w:sz="4" w:space="0" w:color="000000"/>
            </w:tcBorders>
          </w:tcPr>
          <w:p w:rsidR="00DC75AB" w:rsidRPr="00857681" w:rsidRDefault="00DC75AB" w:rsidP="00414030">
            <w:pPr>
              <w:rPr>
                <w:sz w:val="24"/>
                <w:szCs w:val="24"/>
                <w:highlight w:val="yellow"/>
              </w:rPr>
            </w:pPr>
            <w:r w:rsidRPr="000F4F7C">
              <w:rPr>
                <w:sz w:val="24"/>
                <w:szCs w:val="24"/>
              </w:rPr>
              <w:lastRenderedPageBreak/>
              <w:t>Альтернатива 2</w:t>
            </w:r>
          </w:p>
        </w:tc>
        <w:tc>
          <w:tcPr>
            <w:tcW w:w="3285" w:type="dxa"/>
            <w:tcBorders>
              <w:top w:val="single" w:sz="4" w:space="0" w:color="000000"/>
              <w:left w:val="single" w:sz="4" w:space="0" w:color="000000"/>
              <w:bottom w:val="single" w:sz="4" w:space="0" w:color="000000"/>
            </w:tcBorders>
          </w:tcPr>
          <w:p w:rsidR="00DC75AB" w:rsidRPr="00A01B7E" w:rsidRDefault="00DC75AB" w:rsidP="00414030">
            <w:pPr>
              <w:rPr>
                <w:sz w:val="24"/>
                <w:szCs w:val="24"/>
                <w:highlight w:val="red"/>
              </w:rPr>
            </w:pPr>
            <w:r w:rsidRPr="00625E90">
              <w:rPr>
                <w:sz w:val="24"/>
                <w:szCs w:val="24"/>
              </w:rPr>
              <w:t>3 - цілі прийняття проекту регуляторного акта можуть бути досягнуті майже повною мірою (усі важливі аспекти проблеми існувати не будуть)</w:t>
            </w:r>
          </w:p>
        </w:tc>
        <w:tc>
          <w:tcPr>
            <w:tcW w:w="3295" w:type="dxa"/>
            <w:tcBorders>
              <w:top w:val="single" w:sz="4" w:space="0" w:color="000000"/>
              <w:left w:val="single" w:sz="4" w:space="0" w:color="000000"/>
              <w:bottom w:val="single" w:sz="4" w:space="0" w:color="000000"/>
              <w:right w:val="single" w:sz="4" w:space="0" w:color="000000"/>
            </w:tcBorders>
          </w:tcPr>
          <w:p w:rsidR="00DC75AB" w:rsidRPr="000F4F7C" w:rsidRDefault="00DC75AB" w:rsidP="00414030">
            <w:pPr>
              <w:jc w:val="both"/>
              <w:rPr>
                <w:sz w:val="24"/>
                <w:szCs w:val="24"/>
              </w:rPr>
            </w:pPr>
            <w:r w:rsidRPr="000F4F7C">
              <w:rPr>
                <w:sz w:val="24"/>
                <w:szCs w:val="24"/>
              </w:rPr>
              <w:t>Прийняття даного рішення</w:t>
            </w:r>
            <w:r w:rsidRPr="00857681">
              <w:rPr>
                <w:sz w:val="24"/>
                <w:szCs w:val="24"/>
                <w:highlight w:val="yellow"/>
              </w:rPr>
              <w:t xml:space="preserve"> </w:t>
            </w:r>
            <w:r w:rsidRPr="000F4F7C">
              <w:rPr>
                <w:sz w:val="24"/>
                <w:szCs w:val="24"/>
              </w:rPr>
              <w:t xml:space="preserve">міської ради забезпечить досягнути встановлених цілей, чітких та прозорих механізмів справляння та сплати місцевих податків на території </w:t>
            </w:r>
            <w:r w:rsidR="00C141A8" w:rsidRPr="000F4F7C">
              <w:rPr>
                <w:sz w:val="24"/>
                <w:szCs w:val="24"/>
              </w:rPr>
              <w:t>громади</w:t>
            </w:r>
            <w:r w:rsidRPr="000F4F7C">
              <w:rPr>
                <w:sz w:val="24"/>
                <w:szCs w:val="24"/>
              </w:rPr>
              <w:t xml:space="preserve"> та відповідне наповнення міс</w:t>
            </w:r>
            <w:r w:rsidR="00C141A8" w:rsidRPr="000F4F7C">
              <w:rPr>
                <w:sz w:val="24"/>
                <w:szCs w:val="24"/>
              </w:rPr>
              <w:t>цевого</w:t>
            </w:r>
            <w:r w:rsidRPr="000F4F7C">
              <w:rPr>
                <w:sz w:val="24"/>
                <w:szCs w:val="24"/>
              </w:rPr>
              <w:t xml:space="preserve"> бюджету.</w:t>
            </w:r>
          </w:p>
          <w:p w:rsidR="00DC75AB" w:rsidRPr="007472C4" w:rsidRDefault="00DC75AB" w:rsidP="00414030">
            <w:pPr>
              <w:rPr>
                <w:color w:val="FF0000"/>
                <w:sz w:val="24"/>
                <w:szCs w:val="24"/>
              </w:rPr>
            </w:pPr>
            <w:r w:rsidRPr="007472C4">
              <w:rPr>
                <w:sz w:val="24"/>
                <w:szCs w:val="24"/>
              </w:rPr>
              <w:t xml:space="preserve">Забезпечить  фінансову основу самостійності </w:t>
            </w:r>
            <w:r w:rsidR="00723FBA">
              <w:rPr>
                <w:sz w:val="24"/>
                <w:szCs w:val="24"/>
              </w:rPr>
              <w:t>органу місцевого самоврядування</w:t>
            </w:r>
            <w:r w:rsidRPr="007472C4">
              <w:rPr>
                <w:sz w:val="24"/>
                <w:szCs w:val="24"/>
              </w:rPr>
              <w:t>, що дозволить профінансувати в повному об’ємі комунальні дошкільні навчальні заклади, благоустрій та інші соціальні програми.</w:t>
            </w:r>
          </w:p>
          <w:p w:rsidR="00DC75AB" w:rsidRPr="00857681" w:rsidRDefault="00DC75AB" w:rsidP="00723FBA">
            <w:pPr>
              <w:rPr>
                <w:sz w:val="24"/>
                <w:szCs w:val="24"/>
                <w:highlight w:val="yellow"/>
              </w:rPr>
            </w:pPr>
            <w:r w:rsidRPr="007472C4">
              <w:rPr>
                <w:sz w:val="24"/>
                <w:szCs w:val="24"/>
              </w:rPr>
              <w:t xml:space="preserve">Таким чином, прийняттям вказаного рішення буде досягнуто балансу інтересів громади і платників податків </w:t>
            </w:r>
          </w:p>
        </w:tc>
      </w:tr>
    </w:tbl>
    <w:p w:rsidR="00DC75AB" w:rsidRDefault="00DC75AB" w:rsidP="00470437">
      <w:pPr>
        <w:rPr>
          <w:color w:val="FF0000"/>
          <w:sz w:val="24"/>
          <w:szCs w:val="24"/>
          <w:highlight w:val="yellow"/>
        </w:rPr>
      </w:pPr>
      <w:r w:rsidRPr="00857681">
        <w:rPr>
          <w:color w:val="FF0000"/>
          <w:sz w:val="24"/>
          <w:szCs w:val="24"/>
          <w:highlight w:val="yellow"/>
        </w:rPr>
        <w:t xml:space="preserve">                      </w:t>
      </w:r>
    </w:p>
    <w:tbl>
      <w:tblPr>
        <w:tblW w:w="9864" w:type="dxa"/>
        <w:tblInd w:w="-5" w:type="dxa"/>
        <w:tblLayout w:type="fixed"/>
        <w:tblLook w:val="0000" w:firstRow="0" w:lastRow="0" w:firstColumn="0" w:lastColumn="0" w:noHBand="0" w:noVBand="0"/>
      </w:tblPr>
      <w:tblGrid>
        <w:gridCol w:w="2463"/>
        <w:gridCol w:w="2612"/>
        <w:gridCol w:w="2315"/>
        <w:gridCol w:w="2474"/>
      </w:tblGrid>
      <w:tr w:rsidR="00DC75AB" w:rsidRPr="00857681" w:rsidTr="000925B2">
        <w:tc>
          <w:tcPr>
            <w:tcW w:w="2463" w:type="dxa"/>
            <w:tcBorders>
              <w:top w:val="single" w:sz="4" w:space="0" w:color="000000"/>
              <w:left w:val="single" w:sz="4" w:space="0" w:color="000000"/>
              <w:bottom w:val="single" w:sz="4" w:space="0" w:color="000000"/>
            </w:tcBorders>
          </w:tcPr>
          <w:p w:rsidR="00DC75AB" w:rsidRPr="0097353B" w:rsidRDefault="00DC75AB" w:rsidP="00414030">
            <w:pPr>
              <w:rPr>
                <w:b/>
                <w:sz w:val="24"/>
                <w:szCs w:val="24"/>
              </w:rPr>
            </w:pPr>
            <w:r w:rsidRPr="0097353B">
              <w:rPr>
                <w:b/>
                <w:sz w:val="24"/>
                <w:szCs w:val="24"/>
              </w:rPr>
              <w:t>Рейтинг результативності</w:t>
            </w:r>
          </w:p>
        </w:tc>
        <w:tc>
          <w:tcPr>
            <w:tcW w:w="2612" w:type="dxa"/>
            <w:tcBorders>
              <w:top w:val="single" w:sz="4" w:space="0" w:color="000000"/>
              <w:left w:val="single" w:sz="4" w:space="0" w:color="000000"/>
              <w:bottom w:val="single" w:sz="4" w:space="0" w:color="000000"/>
            </w:tcBorders>
          </w:tcPr>
          <w:p w:rsidR="00DC75AB" w:rsidRPr="0097353B" w:rsidRDefault="00DC75AB" w:rsidP="00414030">
            <w:pPr>
              <w:rPr>
                <w:b/>
                <w:sz w:val="24"/>
                <w:szCs w:val="24"/>
              </w:rPr>
            </w:pPr>
            <w:r w:rsidRPr="0097353B">
              <w:rPr>
                <w:b/>
                <w:sz w:val="24"/>
                <w:szCs w:val="24"/>
              </w:rPr>
              <w:t>Вигоди</w:t>
            </w:r>
          </w:p>
          <w:p w:rsidR="00DC75AB" w:rsidRPr="0097353B" w:rsidRDefault="00DC75AB" w:rsidP="00414030">
            <w:pPr>
              <w:rPr>
                <w:b/>
                <w:sz w:val="24"/>
                <w:szCs w:val="24"/>
              </w:rPr>
            </w:pPr>
            <w:r w:rsidRPr="0097353B">
              <w:rPr>
                <w:b/>
                <w:sz w:val="24"/>
                <w:szCs w:val="24"/>
              </w:rPr>
              <w:t>(підсумок)</w:t>
            </w:r>
          </w:p>
        </w:tc>
        <w:tc>
          <w:tcPr>
            <w:tcW w:w="2315" w:type="dxa"/>
            <w:tcBorders>
              <w:top w:val="single" w:sz="4" w:space="0" w:color="000000"/>
              <w:left w:val="single" w:sz="4" w:space="0" w:color="000000"/>
              <w:bottom w:val="single" w:sz="4" w:space="0" w:color="000000"/>
            </w:tcBorders>
          </w:tcPr>
          <w:p w:rsidR="00DC75AB" w:rsidRPr="0097353B" w:rsidRDefault="00DC75AB" w:rsidP="00414030">
            <w:pPr>
              <w:rPr>
                <w:b/>
                <w:sz w:val="24"/>
                <w:szCs w:val="24"/>
              </w:rPr>
            </w:pPr>
            <w:r w:rsidRPr="0097353B">
              <w:rPr>
                <w:b/>
                <w:sz w:val="24"/>
                <w:szCs w:val="24"/>
              </w:rPr>
              <w:t>Витрати</w:t>
            </w:r>
          </w:p>
          <w:p w:rsidR="00DC75AB" w:rsidRPr="0097353B" w:rsidRDefault="00DC75AB" w:rsidP="00414030">
            <w:pPr>
              <w:rPr>
                <w:b/>
                <w:sz w:val="24"/>
                <w:szCs w:val="24"/>
              </w:rPr>
            </w:pPr>
            <w:r w:rsidRPr="0097353B">
              <w:rPr>
                <w:b/>
                <w:sz w:val="24"/>
                <w:szCs w:val="24"/>
              </w:rPr>
              <w:t>(підсумок)</w:t>
            </w:r>
          </w:p>
        </w:tc>
        <w:tc>
          <w:tcPr>
            <w:tcW w:w="2474" w:type="dxa"/>
            <w:tcBorders>
              <w:top w:val="single" w:sz="4" w:space="0" w:color="000000"/>
              <w:left w:val="single" w:sz="4" w:space="0" w:color="000000"/>
              <w:bottom w:val="single" w:sz="4" w:space="0" w:color="000000"/>
              <w:right w:val="single" w:sz="4" w:space="0" w:color="000000"/>
            </w:tcBorders>
          </w:tcPr>
          <w:p w:rsidR="00DC75AB" w:rsidRPr="0097353B" w:rsidRDefault="00DC75AB" w:rsidP="00414030">
            <w:pPr>
              <w:rPr>
                <w:b/>
                <w:sz w:val="24"/>
                <w:szCs w:val="24"/>
              </w:rPr>
            </w:pPr>
            <w:r w:rsidRPr="0097353B">
              <w:rPr>
                <w:b/>
                <w:sz w:val="24"/>
                <w:szCs w:val="24"/>
              </w:rPr>
              <w:t>Обґрунтування відповідного місця альтернативи у рейтингу</w:t>
            </w:r>
          </w:p>
        </w:tc>
      </w:tr>
      <w:tr w:rsidR="00DC75AB" w:rsidRPr="00857681" w:rsidTr="000925B2">
        <w:tc>
          <w:tcPr>
            <w:tcW w:w="2463" w:type="dxa"/>
            <w:tcBorders>
              <w:top w:val="single" w:sz="4" w:space="0" w:color="000000"/>
              <w:left w:val="single" w:sz="4" w:space="0" w:color="000000"/>
              <w:bottom w:val="single" w:sz="4" w:space="0" w:color="000000"/>
            </w:tcBorders>
          </w:tcPr>
          <w:p w:rsidR="00DC75AB" w:rsidRPr="00857681" w:rsidRDefault="00DC75AB" w:rsidP="00414030">
            <w:pPr>
              <w:rPr>
                <w:sz w:val="24"/>
                <w:szCs w:val="24"/>
                <w:highlight w:val="yellow"/>
              </w:rPr>
            </w:pPr>
            <w:r w:rsidRPr="0097353B">
              <w:rPr>
                <w:sz w:val="24"/>
                <w:szCs w:val="24"/>
              </w:rPr>
              <w:t>Альтернатива 2</w:t>
            </w:r>
          </w:p>
        </w:tc>
        <w:tc>
          <w:tcPr>
            <w:tcW w:w="2612" w:type="dxa"/>
            <w:tcBorders>
              <w:top w:val="single" w:sz="4" w:space="0" w:color="000000"/>
              <w:left w:val="single" w:sz="4" w:space="0" w:color="000000"/>
              <w:bottom w:val="single" w:sz="4" w:space="0" w:color="000000"/>
            </w:tcBorders>
          </w:tcPr>
          <w:p w:rsidR="00DC75AB" w:rsidRPr="0097353B" w:rsidRDefault="00DC75AB" w:rsidP="00414030">
            <w:pPr>
              <w:rPr>
                <w:b/>
                <w:sz w:val="24"/>
                <w:szCs w:val="24"/>
              </w:rPr>
            </w:pPr>
            <w:r w:rsidRPr="0097353B">
              <w:rPr>
                <w:b/>
                <w:sz w:val="24"/>
                <w:szCs w:val="24"/>
              </w:rPr>
              <w:t>Держава: -</w:t>
            </w:r>
            <w:r w:rsidRPr="0097353B">
              <w:rPr>
                <w:sz w:val="24"/>
                <w:szCs w:val="24"/>
              </w:rPr>
              <w:t xml:space="preserve"> надходження додаткових коштів до міс</w:t>
            </w:r>
            <w:r w:rsidR="00C141A8" w:rsidRPr="0097353B">
              <w:rPr>
                <w:sz w:val="24"/>
                <w:szCs w:val="24"/>
              </w:rPr>
              <w:t>цевого</w:t>
            </w:r>
            <w:r w:rsidRPr="0097353B">
              <w:rPr>
                <w:sz w:val="24"/>
                <w:szCs w:val="24"/>
              </w:rPr>
              <w:t xml:space="preserve"> бюджету; - спрямування додаткового фінансового ресурсу на соціально-економічний розвиток </w:t>
            </w:r>
            <w:r w:rsidR="00C141A8" w:rsidRPr="0097353B">
              <w:rPr>
                <w:sz w:val="24"/>
                <w:szCs w:val="24"/>
              </w:rPr>
              <w:t>громади</w:t>
            </w:r>
            <w:r w:rsidRPr="0097353B">
              <w:rPr>
                <w:sz w:val="24"/>
                <w:szCs w:val="24"/>
              </w:rPr>
              <w:t xml:space="preserve">. </w:t>
            </w:r>
            <w:r w:rsidRPr="0097353B">
              <w:rPr>
                <w:b/>
                <w:sz w:val="24"/>
                <w:szCs w:val="24"/>
              </w:rPr>
              <w:t>Громадяни:</w:t>
            </w:r>
          </w:p>
          <w:p w:rsidR="00DC75AB" w:rsidRPr="00857681" w:rsidRDefault="00DC75AB" w:rsidP="00414030">
            <w:pPr>
              <w:rPr>
                <w:color w:val="FF0000"/>
                <w:sz w:val="24"/>
                <w:szCs w:val="24"/>
                <w:highlight w:val="yellow"/>
              </w:rPr>
            </w:pPr>
            <w:r w:rsidRPr="0097353B">
              <w:rPr>
                <w:sz w:val="24"/>
                <w:szCs w:val="24"/>
              </w:rPr>
              <w:t xml:space="preserve"> Сплата податків і </w:t>
            </w:r>
            <w:r w:rsidRPr="0097353B">
              <w:rPr>
                <w:sz w:val="24"/>
                <w:szCs w:val="24"/>
              </w:rPr>
              <w:lastRenderedPageBreak/>
              <w:t xml:space="preserve">зборів за обґрунтованими ставками Встановлення пільг по сплаті податків для окремих категорій громадян </w:t>
            </w:r>
            <w:r w:rsidRPr="0097353B">
              <w:rPr>
                <w:b/>
                <w:sz w:val="24"/>
                <w:szCs w:val="24"/>
              </w:rPr>
              <w:t>Суб’єкти господарювання:</w:t>
            </w:r>
            <w:r w:rsidRPr="0097353B">
              <w:rPr>
                <w:sz w:val="24"/>
                <w:szCs w:val="24"/>
              </w:rPr>
              <w:t xml:space="preserve"> Сплата податків і зборів за обґрунтованими ставками. Запровадження корегуючих (пом'якшувальних) заходів для малого підприємництва.</w:t>
            </w:r>
          </w:p>
        </w:tc>
        <w:tc>
          <w:tcPr>
            <w:tcW w:w="2315" w:type="dxa"/>
            <w:tcBorders>
              <w:top w:val="single" w:sz="4" w:space="0" w:color="000000"/>
              <w:left w:val="single" w:sz="4" w:space="0" w:color="000000"/>
              <w:bottom w:val="single" w:sz="4" w:space="0" w:color="000000"/>
            </w:tcBorders>
          </w:tcPr>
          <w:p w:rsidR="00DC75AB" w:rsidRPr="0097353B" w:rsidRDefault="00DC75AB" w:rsidP="00414030">
            <w:pPr>
              <w:rPr>
                <w:sz w:val="24"/>
                <w:szCs w:val="24"/>
              </w:rPr>
            </w:pPr>
            <w:r w:rsidRPr="0097353B">
              <w:rPr>
                <w:b/>
                <w:sz w:val="24"/>
                <w:szCs w:val="24"/>
              </w:rPr>
              <w:lastRenderedPageBreak/>
              <w:t>Держава:</w:t>
            </w:r>
            <w:r w:rsidRPr="0097353B">
              <w:rPr>
                <w:sz w:val="24"/>
                <w:szCs w:val="24"/>
              </w:rPr>
              <w:t xml:space="preserve"> </w:t>
            </w:r>
          </w:p>
          <w:p w:rsidR="00DC75AB" w:rsidRPr="0097353B" w:rsidRDefault="00DC75AB" w:rsidP="00414030">
            <w:pPr>
              <w:rPr>
                <w:sz w:val="24"/>
                <w:szCs w:val="24"/>
              </w:rPr>
            </w:pPr>
            <w:r w:rsidRPr="0097353B">
              <w:rPr>
                <w:sz w:val="24"/>
                <w:szCs w:val="24"/>
              </w:rPr>
              <w:t xml:space="preserve">Витрати, пов'язані з підготовкою регуляторного акта та його офіційним опублікуванням в друкованому засобі масової інформації. </w:t>
            </w:r>
            <w:r w:rsidRPr="0097353B">
              <w:rPr>
                <w:b/>
                <w:sz w:val="24"/>
                <w:szCs w:val="24"/>
              </w:rPr>
              <w:t>Громадяни:</w:t>
            </w:r>
            <w:r w:rsidRPr="0097353B">
              <w:rPr>
                <w:sz w:val="24"/>
                <w:szCs w:val="24"/>
              </w:rPr>
              <w:t xml:space="preserve"> </w:t>
            </w:r>
          </w:p>
          <w:p w:rsidR="00DC75AB" w:rsidRPr="0097353B" w:rsidRDefault="00DC75AB" w:rsidP="00414030">
            <w:pPr>
              <w:rPr>
                <w:sz w:val="24"/>
                <w:szCs w:val="24"/>
              </w:rPr>
            </w:pPr>
            <w:r w:rsidRPr="0097353B">
              <w:rPr>
                <w:sz w:val="24"/>
                <w:szCs w:val="24"/>
              </w:rPr>
              <w:t xml:space="preserve">Сплата податків за встановленими </w:t>
            </w:r>
            <w:r w:rsidRPr="0097353B">
              <w:rPr>
                <w:sz w:val="24"/>
                <w:szCs w:val="24"/>
              </w:rPr>
              <w:lastRenderedPageBreak/>
              <w:t xml:space="preserve">ставками </w:t>
            </w:r>
          </w:p>
          <w:p w:rsidR="00DC75AB" w:rsidRPr="00857681" w:rsidRDefault="00DC75AB" w:rsidP="00B53C51">
            <w:pPr>
              <w:rPr>
                <w:color w:val="FF0000"/>
                <w:sz w:val="24"/>
                <w:szCs w:val="24"/>
                <w:highlight w:val="yellow"/>
              </w:rPr>
            </w:pPr>
            <w:r w:rsidRPr="0097353B">
              <w:rPr>
                <w:b/>
                <w:sz w:val="24"/>
                <w:szCs w:val="24"/>
              </w:rPr>
              <w:t>Суб’єкти господарювання:</w:t>
            </w:r>
            <w:r w:rsidRPr="0097353B">
              <w:rPr>
                <w:sz w:val="24"/>
                <w:szCs w:val="24"/>
              </w:rPr>
              <w:t xml:space="preserve"> Витрати: Сплата податків за запропонованими ставками.</w:t>
            </w:r>
            <w:r w:rsidRPr="0097353B">
              <w:rPr>
                <w:color w:val="FF0000"/>
                <w:sz w:val="24"/>
                <w:szCs w:val="24"/>
              </w:rPr>
              <w:t xml:space="preserve"> </w:t>
            </w:r>
            <w:r w:rsidRPr="0097353B">
              <w:rPr>
                <w:sz w:val="24"/>
                <w:szCs w:val="24"/>
              </w:rPr>
              <w:t>Детальна інформація щодо очікуваних витрат наведено у додатках 2,4 до цього АРВ</w:t>
            </w:r>
            <w:r w:rsidR="00B53C51">
              <w:rPr>
                <w:sz w:val="24"/>
                <w:szCs w:val="24"/>
              </w:rPr>
              <w:t>.</w:t>
            </w:r>
            <w:r w:rsidRPr="0097353B">
              <w:rPr>
                <w:sz w:val="24"/>
                <w:szCs w:val="24"/>
              </w:rPr>
              <w:t xml:space="preserve"> </w:t>
            </w:r>
          </w:p>
        </w:tc>
        <w:tc>
          <w:tcPr>
            <w:tcW w:w="2474" w:type="dxa"/>
            <w:tcBorders>
              <w:top w:val="single" w:sz="4" w:space="0" w:color="000000"/>
              <w:left w:val="single" w:sz="4" w:space="0" w:color="000000"/>
              <w:bottom w:val="single" w:sz="4" w:space="0" w:color="000000"/>
              <w:right w:val="single" w:sz="4" w:space="0" w:color="000000"/>
            </w:tcBorders>
          </w:tcPr>
          <w:p w:rsidR="00DC75AB" w:rsidRPr="00857681" w:rsidRDefault="00DC75AB" w:rsidP="00C141A8">
            <w:pPr>
              <w:rPr>
                <w:sz w:val="24"/>
                <w:szCs w:val="24"/>
                <w:highlight w:val="yellow"/>
              </w:rPr>
            </w:pPr>
            <w:r w:rsidRPr="0097353B">
              <w:rPr>
                <w:sz w:val="24"/>
                <w:szCs w:val="24"/>
              </w:rPr>
              <w:lastRenderedPageBreak/>
              <w:t>Наповнення міс</w:t>
            </w:r>
            <w:r w:rsidR="00C141A8" w:rsidRPr="0097353B">
              <w:rPr>
                <w:sz w:val="24"/>
                <w:szCs w:val="24"/>
              </w:rPr>
              <w:t>цево</w:t>
            </w:r>
            <w:r w:rsidRPr="0097353B">
              <w:rPr>
                <w:sz w:val="24"/>
                <w:szCs w:val="24"/>
              </w:rPr>
              <w:t>го бюджету, збереження суб’єктів господарювання та робочих місць</w:t>
            </w:r>
          </w:p>
        </w:tc>
      </w:tr>
      <w:tr w:rsidR="00DC75AB" w:rsidRPr="00857681" w:rsidTr="000925B2">
        <w:tc>
          <w:tcPr>
            <w:tcW w:w="2463" w:type="dxa"/>
            <w:tcBorders>
              <w:top w:val="single" w:sz="4" w:space="0" w:color="000000"/>
              <w:left w:val="single" w:sz="4" w:space="0" w:color="000000"/>
              <w:bottom w:val="single" w:sz="4" w:space="0" w:color="000000"/>
            </w:tcBorders>
          </w:tcPr>
          <w:p w:rsidR="00DC75AB" w:rsidRPr="00857681" w:rsidRDefault="00DC75AB" w:rsidP="00414030">
            <w:pPr>
              <w:rPr>
                <w:sz w:val="24"/>
                <w:szCs w:val="24"/>
                <w:highlight w:val="yellow"/>
              </w:rPr>
            </w:pPr>
            <w:r w:rsidRPr="000925B2">
              <w:rPr>
                <w:sz w:val="24"/>
                <w:szCs w:val="24"/>
              </w:rPr>
              <w:lastRenderedPageBreak/>
              <w:t>Альтернатива 1</w:t>
            </w:r>
          </w:p>
        </w:tc>
        <w:tc>
          <w:tcPr>
            <w:tcW w:w="2612" w:type="dxa"/>
            <w:tcBorders>
              <w:top w:val="single" w:sz="4" w:space="0" w:color="000000"/>
              <w:left w:val="single" w:sz="4" w:space="0" w:color="000000"/>
              <w:bottom w:val="single" w:sz="4" w:space="0" w:color="000000"/>
            </w:tcBorders>
          </w:tcPr>
          <w:p w:rsidR="00DC75AB" w:rsidRPr="000925B2" w:rsidRDefault="00DC75AB" w:rsidP="00414030">
            <w:pPr>
              <w:rPr>
                <w:sz w:val="24"/>
                <w:szCs w:val="24"/>
              </w:rPr>
            </w:pPr>
            <w:r w:rsidRPr="000925B2">
              <w:rPr>
                <w:b/>
                <w:sz w:val="24"/>
                <w:szCs w:val="24"/>
              </w:rPr>
              <w:t>Держава:</w:t>
            </w:r>
            <w:r w:rsidRPr="000925B2">
              <w:rPr>
                <w:sz w:val="24"/>
                <w:szCs w:val="24"/>
              </w:rPr>
              <w:t xml:space="preserve"> </w:t>
            </w:r>
          </w:p>
          <w:p w:rsidR="00DC75AB" w:rsidRPr="000925B2" w:rsidRDefault="00DC75AB" w:rsidP="00414030">
            <w:pPr>
              <w:rPr>
                <w:sz w:val="24"/>
                <w:szCs w:val="24"/>
              </w:rPr>
            </w:pPr>
            <w:r w:rsidRPr="000925B2">
              <w:rPr>
                <w:sz w:val="24"/>
                <w:szCs w:val="24"/>
              </w:rPr>
              <w:t xml:space="preserve">Відсутні </w:t>
            </w:r>
          </w:p>
          <w:p w:rsidR="00DC75AB" w:rsidRPr="000925B2" w:rsidRDefault="00DC75AB" w:rsidP="00414030">
            <w:pPr>
              <w:rPr>
                <w:sz w:val="24"/>
                <w:szCs w:val="24"/>
              </w:rPr>
            </w:pPr>
            <w:r w:rsidRPr="000925B2">
              <w:rPr>
                <w:b/>
                <w:sz w:val="24"/>
                <w:szCs w:val="24"/>
              </w:rPr>
              <w:t>Громадяни:</w:t>
            </w:r>
            <w:r w:rsidRPr="000925B2">
              <w:rPr>
                <w:sz w:val="24"/>
                <w:szCs w:val="24"/>
              </w:rPr>
              <w:t xml:space="preserve"> </w:t>
            </w:r>
          </w:p>
          <w:p w:rsidR="00DC75AB" w:rsidRPr="00857681" w:rsidRDefault="00DC75AB" w:rsidP="00414030">
            <w:pPr>
              <w:rPr>
                <w:color w:val="FF0000"/>
                <w:sz w:val="24"/>
                <w:szCs w:val="24"/>
                <w:highlight w:val="yellow"/>
              </w:rPr>
            </w:pPr>
            <w:r w:rsidRPr="000925B2">
              <w:rPr>
                <w:sz w:val="24"/>
                <w:szCs w:val="24"/>
              </w:rPr>
              <w:t xml:space="preserve">Сплата податків за мінімальними ставками, передбаченими Податковим кодексом України </w:t>
            </w:r>
            <w:r w:rsidRPr="000925B2">
              <w:rPr>
                <w:b/>
                <w:sz w:val="24"/>
                <w:szCs w:val="24"/>
              </w:rPr>
              <w:t>Суб’єкти господарювання:</w:t>
            </w:r>
            <w:r w:rsidRPr="000925B2">
              <w:rPr>
                <w:sz w:val="24"/>
                <w:szCs w:val="24"/>
              </w:rPr>
              <w:t xml:space="preserve"> Сплата податків за мінімальними ставками, передбаченими Податковим кодексом України</w:t>
            </w:r>
          </w:p>
        </w:tc>
        <w:tc>
          <w:tcPr>
            <w:tcW w:w="2315" w:type="dxa"/>
            <w:tcBorders>
              <w:top w:val="single" w:sz="4" w:space="0" w:color="000000"/>
              <w:left w:val="single" w:sz="4" w:space="0" w:color="000000"/>
              <w:bottom w:val="single" w:sz="4" w:space="0" w:color="000000"/>
            </w:tcBorders>
          </w:tcPr>
          <w:p w:rsidR="00DC75AB" w:rsidRPr="00BD4E03" w:rsidRDefault="00DC75AB" w:rsidP="00414030">
            <w:pPr>
              <w:rPr>
                <w:b/>
                <w:sz w:val="24"/>
                <w:szCs w:val="24"/>
              </w:rPr>
            </w:pPr>
            <w:r w:rsidRPr="00BD4E03">
              <w:rPr>
                <w:b/>
                <w:sz w:val="24"/>
                <w:szCs w:val="24"/>
              </w:rPr>
              <w:t xml:space="preserve">Держава: </w:t>
            </w:r>
          </w:p>
          <w:p w:rsidR="00DC75AB" w:rsidRPr="004D1648" w:rsidRDefault="004D1648" w:rsidP="00414030">
            <w:pPr>
              <w:rPr>
                <w:sz w:val="24"/>
                <w:szCs w:val="24"/>
              </w:rPr>
            </w:pPr>
            <w:r w:rsidRPr="004D1648">
              <w:rPr>
                <w:sz w:val="24"/>
                <w:szCs w:val="24"/>
              </w:rPr>
              <w:t xml:space="preserve">відсутній регуляторний акт, унеможливлює нарахування та сплату податку на </w:t>
            </w:r>
            <w:r>
              <w:rPr>
                <w:sz w:val="24"/>
                <w:szCs w:val="24"/>
              </w:rPr>
              <w:t>майно</w:t>
            </w:r>
            <w:r w:rsidR="00DC75AB" w:rsidRPr="004D1648">
              <w:rPr>
                <w:sz w:val="24"/>
                <w:szCs w:val="24"/>
              </w:rPr>
              <w:t xml:space="preserve"> </w:t>
            </w:r>
          </w:p>
          <w:p w:rsidR="00DC75AB" w:rsidRPr="00BD4E03" w:rsidRDefault="00DC75AB" w:rsidP="00414030">
            <w:pPr>
              <w:rPr>
                <w:b/>
                <w:sz w:val="24"/>
                <w:szCs w:val="24"/>
              </w:rPr>
            </w:pPr>
            <w:r w:rsidRPr="00BD4E03">
              <w:rPr>
                <w:b/>
                <w:sz w:val="24"/>
                <w:szCs w:val="24"/>
              </w:rPr>
              <w:t>Громадяни:</w:t>
            </w:r>
          </w:p>
          <w:p w:rsidR="00DC75AB" w:rsidRPr="00BD4E03" w:rsidRDefault="00DC75AB" w:rsidP="00414030">
            <w:pPr>
              <w:rPr>
                <w:sz w:val="24"/>
                <w:szCs w:val="24"/>
              </w:rPr>
            </w:pPr>
            <w:r w:rsidRPr="00BD4E03">
              <w:rPr>
                <w:sz w:val="24"/>
                <w:szCs w:val="24"/>
              </w:rPr>
              <w:t xml:space="preserve"> Відсутні </w:t>
            </w:r>
          </w:p>
          <w:p w:rsidR="00DC75AB" w:rsidRDefault="00DC75AB" w:rsidP="00236B75">
            <w:pPr>
              <w:rPr>
                <w:sz w:val="24"/>
                <w:szCs w:val="24"/>
                <w:highlight w:val="red"/>
              </w:rPr>
            </w:pPr>
            <w:r w:rsidRPr="00BD4E03">
              <w:rPr>
                <w:b/>
                <w:sz w:val="24"/>
                <w:szCs w:val="24"/>
              </w:rPr>
              <w:t>Суб’єкти господарювання:</w:t>
            </w:r>
            <w:r w:rsidRPr="00BD4E03">
              <w:rPr>
                <w:color w:val="FF0000"/>
                <w:sz w:val="24"/>
                <w:szCs w:val="24"/>
              </w:rPr>
              <w:t xml:space="preserve"> </w:t>
            </w:r>
          </w:p>
          <w:p w:rsidR="004D1648" w:rsidRPr="00BD4E03" w:rsidRDefault="004D1648" w:rsidP="004D1648">
            <w:pPr>
              <w:rPr>
                <w:sz w:val="24"/>
                <w:szCs w:val="24"/>
              </w:rPr>
            </w:pPr>
            <w:r w:rsidRPr="00BD4E03">
              <w:rPr>
                <w:sz w:val="24"/>
                <w:szCs w:val="24"/>
              </w:rPr>
              <w:t xml:space="preserve">Відсутні </w:t>
            </w:r>
          </w:p>
          <w:p w:rsidR="00236B75" w:rsidRPr="00236B75" w:rsidRDefault="00236B75" w:rsidP="001F00AC">
            <w:pPr>
              <w:rPr>
                <w:color w:val="FF0000"/>
                <w:sz w:val="24"/>
                <w:szCs w:val="24"/>
                <w:highlight w:val="yellow"/>
              </w:rPr>
            </w:pPr>
          </w:p>
        </w:tc>
        <w:tc>
          <w:tcPr>
            <w:tcW w:w="2474" w:type="dxa"/>
            <w:tcBorders>
              <w:top w:val="single" w:sz="4" w:space="0" w:color="000000"/>
              <w:left w:val="single" w:sz="4" w:space="0" w:color="000000"/>
              <w:bottom w:val="single" w:sz="4" w:space="0" w:color="000000"/>
              <w:right w:val="single" w:sz="4" w:space="0" w:color="000000"/>
            </w:tcBorders>
          </w:tcPr>
          <w:p w:rsidR="00DC75AB" w:rsidRPr="00857681" w:rsidRDefault="00DC75AB" w:rsidP="00856C2B">
            <w:pPr>
              <w:rPr>
                <w:sz w:val="24"/>
                <w:szCs w:val="24"/>
                <w:highlight w:val="yellow"/>
              </w:rPr>
            </w:pPr>
            <w:r w:rsidRPr="00BD4E03">
              <w:rPr>
                <w:sz w:val="24"/>
                <w:szCs w:val="24"/>
              </w:rPr>
              <w:t>Зменшення надходжень до міс</w:t>
            </w:r>
            <w:r w:rsidR="00A03B80" w:rsidRPr="00BD4E03">
              <w:rPr>
                <w:sz w:val="24"/>
                <w:szCs w:val="24"/>
              </w:rPr>
              <w:t>цевого</w:t>
            </w:r>
            <w:r w:rsidRPr="00BD4E03">
              <w:rPr>
                <w:sz w:val="24"/>
                <w:szCs w:val="24"/>
              </w:rPr>
              <w:t xml:space="preserve"> бюджету, підвищення соціальної напруги </w:t>
            </w:r>
            <w:r w:rsidR="00856C2B">
              <w:rPr>
                <w:sz w:val="24"/>
                <w:szCs w:val="24"/>
              </w:rPr>
              <w:t>по</w:t>
            </w:r>
            <w:r w:rsidRPr="00BD4E03">
              <w:rPr>
                <w:sz w:val="24"/>
                <w:szCs w:val="24"/>
              </w:rPr>
              <w:t xml:space="preserve"> причин</w:t>
            </w:r>
            <w:r w:rsidR="00856C2B">
              <w:rPr>
                <w:sz w:val="24"/>
                <w:szCs w:val="24"/>
              </w:rPr>
              <w:t>і</w:t>
            </w:r>
            <w:r w:rsidRPr="00BD4E03">
              <w:rPr>
                <w:sz w:val="24"/>
                <w:szCs w:val="24"/>
              </w:rPr>
              <w:t xml:space="preserve"> погіршення якості життя членів громади</w:t>
            </w:r>
          </w:p>
        </w:tc>
      </w:tr>
    </w:tbl>
    <w:p w:rsidR="00DC75AB" w:rsidRPr="00857681" w:rsidRDefault="00DC75AB" w:rsidP="00470437">
      <w:pPr>
        <w:rPr>
          <w:color w:val="FF0000"/>
          <w:sz w:val="24"/>
          <w:szCs w:val="24"/>
          <w:highlight w:val="yellow"/>
        </w:rPr>
      </w:pPr>
      <w:r w:rsidRPr="00857681">
        <w:rPr>
          <w:color w:val="FF0000"/>
          <w:sz w:val="24"/>
          <w:szCs w:val="24"/>
          <w:highlight w:val="yellow"/>
        </w:rPr>
        <w:t xml:space="preserve">           </w:t>
      </w:r>
    </w:p>
    <w:tbl>
      <w:tblPr>
        <w:tblW w:w="9864" w:type="dxa"/>
        <w:tblInd w:w="-5" w:type="dxa"/>
        <w:tblLayout w:type="fixed"/>
        <w:tblLook w:val="0000" w:firstRow="0" w:lastRow="0" w:firstColumn="0" w:lastColumn="0" w:noHBand="0" w:noVBand="0"/>
      </w:tblPr>
      <w:tblGrid>
        <w:gridCol w:w="2508"/>
        <w:gridCol w:w="4061"/>
        <w:gridCol w:w="3295"/>
      </w:tblGrid>
      <w:tr w:rsidR="00DC75AB" w:rsidRPr="00FF450A" w:rsidTr="00B2727B">
        <w:tc>
          <w:tcPr>
            <w:tcW w:w="2508" w:type="dxa"/>
            <w:tcBorders>
              <w:top w:val="single" w:sz="4" w:space="0" w:color="000000"/>
              <w:left w:val="single" w:sz="4" w:space="0" w:color="000000"/>
              <w:bottom w:val="single" w:sz="4" w:space="0" w:color="000000"/>
            </w:tcBorders>
          </w:tcPr>
          <w:p w:rsidR="00DC75AB" w:rsidRPr="00FF450A" w:rsidRDefault="00DC75AB" w:rsidP="00414030">
            <w:pPr>
              <w:rPr>
                <w:b/>
                <w:sz w:val="24"/>
                <w:szCs w:val="24"/>
              </w:rPr>
            </w:pPr>
            <w:r w:rsidRPr="00FF450A">
              <w:rPr>
                <w:b/>
                <w:sz w:val="24"/>
                <w:szCs w:val="24"/>
              </w:rPr>
              <w:t>Рейтинг</w:t>
            </w:r>
          </w:p>
        </w:tc>
        <w:tc>
          <w:tcPr>
            <w:tcW w:w="4061" w:type="dxa"/>
            <w:tcBorders>
              <w:top w:val="single" w:sz="4" w:space="0" w:color="000000"/>
              <w:left w:val="single" w:sz="4" w:space="0" w:color="000000"/>
              <w:bottom w:val="single" w:sz="4" w:space="0" w:color="000000"/>
            </w:tcBorders>
          </w:tcPr>
          <w:p w:rsidR="00DC75AB" w:rsidRPr="00FF450A" w:rsidRDefault="00DC75AB" w:rsidP="00414030">
            <w:pPr>
              <w:rPr>
                <w:b/>
                <w:sz w:val="24"/>
                <w:szCs w:val="24"/>
              </w:rPr>
            </w:pPr>
            <w:r w:rsidRPr="00FF450A">
              <w:rPr>
                <w:b/>
                <w:sz w:val="24"/>
                <w:szCs w:val="24"/>
              </w:rPr>
              <w:t>Аргументи щодо переваги обраної альтернативи/причини відмови від альтернативи</w:t>
            </w:r>
          </w:p>
        </w:tc>
        <w:tc>
          <w:tcPr>
            <w:tcW w:w="3295" w:type="dxa"/>
            <w:tcBorders>
              <w:top w:val="single" w:sz="4" w:space="0" w:color="000000"/>
              <w:left w:val="single" w:sz="4" w:space="0" w:color="000000"/>
              <w:bottom w:val="single" w:sz="4" w:space="0" w:color="000000"/>
              <w:right w:val="single" w:sz="4" w:space="0" w:color="000000"/>
            </w:tcBorders>
          </w:tcPr>
          <w:p w:rsidR="00DC75AB" w:rsidRPr="00FF450A" w:rsidRDefault="00DC75AB" w:rsidP="00414030">
            <w:pPr>
              <w:rPr>
                <w:b/>
                <w:sz w:val="24"/>
                <w:szCs w:val="24"/>
              </w:rPr>
            </w:pPr>
            <w:r w:rsidRPr="00FF450A">
              <w:rPr>
                <w:b/>
                <w:sz w:val="24"/>
                <w:szCs w:val="24"/>
              </w:rPr>
              <w:t xml:space="preserve">Оцінка ризику зовнішніх чинників на дію запропонованого регуляторного акта </w:t>
            </w:r>
          </w:p>
        </w:tc>
      </w:tr>
      <w:tr w:rsidR="00DC75AB" w:rsidRPr="00857681" w:rsidTr="00B2727B">
        <w:tc>
          <w:tcPr>
            <w:tcW w:w="2508" w:type="dxa"/>
            <w:tcBorders>
              <w:top w:val="single" w:sz="4" w:space="0" w:color="000000"/>
              <w:left w:val="single" w:sz="4" w:space="0" w:color="000000"/>
              <w:bottom w:val="single" w:sz="4" w:space="0" w:color="000000"/>
            </w:tcBorders>
          </w:tcPr>
          <w:p w:rsidR="00DC75AB" w:rsidRPr="00857681" w:rsidRDefault="00DC75AB" w:rsidP="00414030">
            <w:pPr>
              <w:rPr>
                <w:sz w:val="24"/>
                <w:szCs w:val="24"/>
                <w:highlight w:val="yellow"/>
              </w:rPr>
            </w:pPr>
            <w:r w:rsidRPr="00FF450A">
              <w:rPr>
                <w:sz w:val="24"/>
                <w:szCs w:val="24"/>
              </w:rPr>
              <w:t>Альтернатива 2</w:t>
            </w:r>
          </w:p>
        </w:tc>
        <w:tc>
          <w:tcPr>
            <w:tcW w:w="4061" w:type="dxa"/>
            <w:tcBorders>
              <w:top w:val="single" w:sz="4" w:space="0" w:color="000000"/>
              <w:left w:val="single" w:sz="4" w:space="0" w:color="000000"/>
              <w:bottom w:val="single" w:sz="4" w:space="0" w:color="000000"/>
            </w:tcBorders>
          </w:tcPr>
          <w:p w:rsidR="00DC75AB" w:rsidRPr="00856C2B" w:rsidRDefault="00DC75AB" w:rsidP="00707477">
            <w:pPr>
              <w:jc w:val="both"/>
              <w:rPr>
                <w:sz w:val="24"/>
                <w:szCs w:val="24"/>
              </w:rPr>
            </w:pPr>
            <w:r w:rsidRPr="00856C2B">
              <w:rPr>
                <w:sz w:val="24"/>
                <w:szCs w:val="24"/>
              </w:rPr>
              <w:t>Цілі прийняття проекту рішення</w:t>
            </w:r>
            <w:r w:rsidR="00150412" w:rsidRPr="00856C2B">
              <w:rPr>
                <w:sz w:val="24"/>
                <w:szCs w:val="24"/>
              </w:rPr>
              <w:t xml:space="preserve"> </w:t>
            </w:r>
            <w:r w:rsidR="00FF450A" w:rsidRPr="00856C2B">
              <w:rPr>
                <w:sz w:val="24"/>
                <w:szCs w:val="24"/>
              </w:rPr>
              <w:t xml:space="preserve">«Про податок на майно  на території Овруцької ОТГ та встановлення ставок  податку на 2020 рік </w:t>
            </w:r>
            <w:r w:rsidR="00FF450A" w:rsidRPr="00856C2B">
              <w:rPr>
                <w:b/>
                <w:sz w:val="24"/>
                <w:szCs w:val="24"/>
              </w:rPr>
              <w:t>»</w:t>
            </w:r>
            <w:r w:rsidRPr="00856C2B">
              <w:rPr>
                <w:sz w:val="24"/>
                <w:szCs w:val="24"/>
              </w:rPr>
              <w:t xml:space="preserve"> будуть досягнуті майже у повній мірі. До міс</w:t>
            </w:r>
            <w:r w:rsidR="00A03B80" w:rsidRPr="00856C2B">
              <w:rPr>
                <w:sz w:val="24"/>
                <w:szCs w:val="24"/>
              </w:rPr>
              <w:t>цевог</w:t>
            </w:r>
            <w:r w:rsidRPr="00856C2B">
              <w:rPr>
                <w:sz w:val="24"/>
                <w:szCs w:val="24"/>
              </w:rPr>
              <w:t>о бюджету надійдуть додаткові кошти від сплати місцевих податків, а податкове навантаження для платників не буде надмірним. Таким чином, прийняттям вказаного рішення буде досягнуто балансу інтересів міської ради і платників податків.</w:t>
            </w:r>
          </w:p>
        </w:tc>
        <w:tc>
          <w:tcPr>
            <w:tcW w:w="3295" w:type="dxa"/>
            <w:tcBorders>
              <w:top w:val="single" w:sz="4" w:space="0" w:color="000000"/>
              <w:left w:val="single" w:sz="4" w:space="0" w:color="000000"/>
              <w:bottom w:val="single" w:sz="4" w:space="0" w:color="000000"/>
              <w:right w:val="single" w:sz="4" w:space="0" w:color="000000"/>
            </w:tcBorders>
            <w:vAlign w:val="center"/>
          </w:tcPr>
          <w:p w:rsidR="00DC75AB" w:rsidRPr="00856C2B" w:rsidRDefault="00707477" w:rsidP="00470437">
            <w:pPr>
              <w:numPr>
                <w:ilvl w:val="0"/>
                <w:numId w:val="2"/>
              </w:numPr>
              <w:ind w:left="0"/>
              <w:jc w:val="both"/>
              <w:rPr>
                <w:sz w:val="24"/>
                <w:szCs w:val="24"/>
              </w:rPr>
            </w:pPr>
            <w:r w:rsidRPr="00856C2B">
              <w:rPr>
                <w:sz w:val="24"/>
                <w:szCs w:val="24"/>
              </w:rPr>
              <w:t>Зміни у Податковому кодексі України, зниження платоспроможності платників податків, зменшення кількості суб’єктів господарювання. Політична та економічна ситуація в країні</w:t>
            </w:r>
          </w:p>
        </w:tc>
      </w:tr>
      <w:tr w:rsidR="00DC75AB" w:rsidRPr="00857681" w:rsidTr="00B2727B">
        <w:tc>
          <w:tcPr>
            <w:tcW w:w="2508" w:type="dxa"/>
            <w:tcBorders>
              <w:top w:val="single" w:sz="4" w:space="0" w:color="000000"/>
              <w:left w:val="single" w:sz="4" w:space="0" w:color="000000"/>
              <w:bottom w:val="single" w:sz="4" w:space="0" w:color="000000"/>
            </w:tcBorders>
          </w:tcPr>
          <w:p w:rsidR="00DC75AB" w:rsidRPr="00857681" w:rsidRDefault="00DC75AB" w:rsidP="00414030">
            <w:pPr>
              <w:rPr>
                <w:sz w:val="24"/>
                <w:szCs w:val="24"/>
                <w:highlight w:val="yellow"/>
              </w:rPr>
            </w:pPr>
            <w:r w:rsidRPr="00B27C63">
              <w:rPr>
                <w:sz w:val="24"/>
                <w:szCs w:val="24"/>
              </w:rPr>
              <w:t>Альтернатива 1</w:t>
            </w:r>
          </w:p>
        </w:tc>
        <w:tc>
          <w:tcPr>
            <w:tcW w:w="4061" w:type="dxa"/>
            <w:tcBorders>
              <w:top w:val="single" w:sz="4" w:space="0" w:color="000000"/>
              <w:left w:val="single" w:sz="4" w:space="0" w:color="000000"/>
              <w:bottom w:val="single" w:sz="4" w:space="0" w:color="000000"/>
            </w:tcBorders>
          </w:tcPr>
          <w:p w:rsidR="00DC75AB" w:rsidRPr="00857681" w:rsidRDefault="00DC75AB" w:rsidP="00414030">
            <w:pPr>
              <w:rPr>
                <w:sz w:val="24"/>
                <w:szCs w:val="24"/>
                <w:highlight w:val="yellow"/>
              </w:rPr>
            </w:pPr>
            <w:r w:rsidRPr="00B27C63">
              <w:rPr>
                <w:sz w:val="24"/>
                <w:szCs w:val="24"/>
              </w:rPr>
              <w:t xml:space="preserve">У разі неприйняття регуляторного акта, податок справлятиметься по мінімальним ставкам, що спричинить втрати доходної частини бюджету і відповідно не виконання </w:t>
            </w:r>
            <w:r w:rsidRPr="00B27C63">
              <w:rPr>
                <w:sz w:val="24"/>
                <w:szCs w:val="24"/>
              </w:rPr>
              <w:lastRenderedPageBreak/>
              <w:t>бюджетних програм.  Вказана альтернатива є неприйнятною.</w:t>
            </w:r>
          </w:p>
        </w:tc>
        <w:tc>
          <w:tcPr>
            <w:tcW w:w="3295" w:type="dxa"/>
            <w:tcBorders>
              <w:top w:val="single" w:sz="4" w:space="0" w:color="000000"/>
              <w:left w:val="single" w:sz="4" w:space="0" w:color="000000"/>
              <w:bottom w:val="single" w:sz="4" w:space="0" w:color="000000"/>
              <w:right w:val="single" w:sz="4" w:space="0" w:color="000000"/>
            </w:tcBorders>
            <w:vAlign w:val="center"/>
          </w:tcPr>
          <w:p w:rsidR="00DC75AB" w:rsidRPr="00B2727B" w:rsidRDefault="00B2727B" w:rsidP="00B2727B">
            <w:pPr>
              <w:jc w:val="center"/>
              <w:rPr>
                <w:color w:val="FF0000"/>
                <w:sz w:val="24"/>
                <w:szCs w:val="24"/>
                <w:lang w:val="en-US"/>
              </w:rPr>
            </w:pPr>
            <w:r w:rsidRPr="00B2727B">
              <w:rPr>
                <w:sz w:val="24"/>
                <w:szCs w:val="24"/>
                <w:lang w:val="en-US"/>
              </w:rPr>
              <w:lastRenderedPageBreak/>
              <w:t>X</w:t>
            </w:r>
          </w:p>
        </w:tc>
      </w:tr>
    </w:tbl>
    <w:p w:rsidR="00DC75AB" w:rsidRDefault="00DC75AB" w:rsidP="00470437">
      <w:pPr>
        <w:jc w:val="both"/>
        <w:rPr>
          <w:sz w:val="24"/>
          <w:szCs w:val="24"/>
        </w:rPr>
      </w:pPr>
      <w:r w:rsidRPr="004F199F">
        <w:rPr>
          <w:color w:val="FF0000"/>
          <w:sz w:val="24"/>
          <w:szCs w:val="24"/>
        </w:rPr>
        <w:lastRenderedPageBreak/>
        <w:t xml:space="preserve">           </w:t>
      </w:r>
      <w:r w:rsidRPr="004F199F">
        <w:rPr>
          <w:sz w:val="24"/>
          <w:szCs w:val="24"/>
        </w:rPr>
        <w:t xml:space="preserve">Таким чином для реалізації обрано Альтернативу 2 – встановлення економічно- обґрунтованих місцевих податків,  що є посильними для платників податків, та забезпечить фінансову основу самостійності органу місцевого самоврядування – </w:t>
      </w:r>
      <w:r w:rsidR="004F199F" w:rsidRPr="004F199F">
        <w:rPr>
          <w:sz w:val="24"/>
          <w:szCs w:val="24"/>
        </w:rPr>
        <w:t>Овруцької</w:t>
      </w:r>
      <w:r w:rsidRPr="004F199F">
        <w:rPr>
          <w:sz w:val="24"/>
          <w:szCs w:val="24"/>
        </w:rPr>
        <w:t xml:space="preserve"> міської ради. </w:t>
      </w:r>
    </w:p>
    <w:p w:rsidR="00AF6F3F" w:rsidRDefault="00AF6F3F" w:rsidP="00470437">
      <w:pPr>
        <w:jc w:val="both"/>
        <w:rPr>
          <w:sz w:val="24"/>
          <w:szCs w:val="24"/>
        </w:rPr>
      </w:pPr>
    </w:p>
    <w:p w:rsidR="00150412" w:rsidRPr="00487337" w:rsidRDefault="00150412" w:rsidP="00150412">
      <w:pPr>
        <w:pStyle w:val="3"/>
        <w:spacing w:before="120" w:beforeAutospacing="0" w:after="0" w:afterAutospacing="0"/>
        <w:jc w:val="center"/>
        <w:rPr>
          <w:lang w:val="uk-UA"/>
        </w:rPr>
      </w:pPr>
      <w:r w:rsidRPr="00487337">
        <w:rPr>
          <w:lang w:val="uk-UA"/>
        </w:rPr>
        <w:t>V. Механізми та заходи, які забезпечать розв'язання визначеної проблеми</w:t>
      </w:r>
    </w:p>
    <w:p w:rsidR="00150412" w:rsidRPr="00487337" w:rsidRDefault="00150412" w:rsidP="00150412">
      <w:pPr>
        <w:ind w:firstLine="709"/>
        <w:jc w:val="both"/>
        <w:rPr>
          <w:rStyle w:val="2"/>
          <w:sz w:val="24"/>
          <w:szCs w:val="24"/>
        </w:rPr>
      </w:pPr>
      <w:r w:rsidRPr="00487337">
        <w:rPr>
          <w:rStyle w:val="2"/>
          <w:sz w:val="24"/>
          <w:szCs w:val="24"/>
        </w:rPr>
        <w:t>1.</w:t>
      </w:r>
      <w:r>
        <w:rPr>
          <w:rStyle w:val="2"/>
          <w:sz w:val="24"/>
          <w:szCs w:val="24"/>
        </w:rPr>
        <w:t xml:space="preserve"> Оприлюднення проекту </w:t>
      </w:r>
      <w:r w:rsidRPr="00840A0C">
        <w:rPr>
          <w:rStyle w:val="2"/>
          <w:sz w:val="24"/>
          <w:szCs w:val="24"/>
        </w:rPr>
        <w:t xml:space="preserve">рішення </w:t>
      </w:r>
      <w:r w:rsidRPr="00FF450A">
        <w:rPr>
          <w:sz w:val="24"/>
          <w:szCs w:val="24"/>
        </w:rPr>
        <w:t xml:space="preserve">«Про податок на майно  на території Овруцької ОТГ та встановлення ставок  податку на 2020 рік </w:t>
      </w:r>
      <w:r w:rsidRPr="00FF450A">
        <w:rPr>
          <w:b/>
          <w:sz w:val="24"/>
          <w:szCs w:val="24"/>
        </w:rPr>
        <w:t>»</w:t>
      </w:r>
      <w:r w:rsidRPr="00FF450A">
        <w:rPr>
          <w:sz w:val="24"/>
          <w:szCs w:val="24"/>
        </w:rPr>
        <w:t xml:space="preserve"> </w:t>
      </w:r>
      <w:r w:rsidRPr="00840A0C">
        <w:rPr>
          <w:sz w:val="24"/>
          <w:szCs w:val="24"/>
        </w:rPr>
        <w:t xml:space="preserve"> на території </w:t>
      </w:r>
      <w:r>
        <w:rPr>
          <w:sz w:val="24"/>
          <w:szCs w:val="24"/>
        </w:rPr>
        <w:t>Овруцької</w:t>
      </w:r>
      <w:r w:rsidRPr="00840A0C">
        <w:rPr>
          <w:sz w:val="24"/>
          <w:szCs w:val="24"/>
        </w:rPr>
        <w:t xml:space="preserve"> </w:t>
      </w:r>
      <w:r>
        <w:rPr>
          <w:sz w:val="24"/>
          <w:szCs w:val="24"/>
        </w:rPr>
        <w:t>об»єднаної територіальної громади</w:t>
      </w:r>
      <w:r w:rsidRPr="00840A0C">
        <w:rPr>
          <w:rStyle w:val="2"/>
          <w:sz w:val="24"/>
          <w:szCs w:val="24"/>
        </w:rPr>
        <w:t xml:space="preserve"> з</w:t>
      </w:r>
      <w:r w:rsidRPr="00487337">
        <w:rPr>
          <w:rStyle w:val="2"/>
          <w:sz w:val="24"/>
          <w:szCs w:val="24"/>
        </w:rPr>
        <w:t xml:space="preserve"> метою отримання зауважень та пропозицій.</w:t>
      </w:r>
    </w:p>
    <w:p w:rsidR="00150412" w:rsidRPr="00B2727B" w:rsidRDefault="00150412" w:rsidP="00150412">
      <w:pPr>
        <w:ind w:firstLine="709"/>
        <w:jc w:val="both"/>
        <w:rPr>
          <w:rStyle w:val="2"/>
          <w:sz w:val="24"/>
          <w:szCs w:val="24"/>
        </w:rPr>
      </w:pPr>
      <w:r w:rsidRPr="00B2727B">
        <w:rPr>
          <w:rStyle w:val="2"/>
          <w:sz w:val="24"/>
          <w:szCs w:val="24"/>
        </w:rPr>
        <w:t xml:space="preserve">2. Встановлення ставок по податку </w:t>
      </w:r>
      <w:r w:rsidR="00B2727B" w:rsidRPr="00B2727B">
        <w:rPr>
          <w:rStyle w:val="2"/>
          <w:sz w:val="24"/>
          <w:szCs w:val="24"/>
        </w:rPr>
        <w:t>на майно</w:t>
      </w:r>
      <w:r w:rsidRPr="00B2727B">
        <w:rPr>
          <w:rStyle w:val="2"/>
          <w:sz w:val="24"/>
          <w:szCs w:val="24"/>
        </w:rPr>
        <w:t>.</w:t>
      </w:r>
    </w:p>
    <w:p w:rsidR="00AF6F3F" w:rsidRDefault="00AF6F3F" w:rsidP="00470437">
      <w:pPr>
        <w:jc w:val="both"/>
        <w:rPr>
          <w:sz w:val="24"/>
          <w:szCs w:val="24"/>
        </w:rPr>
      </w:pPr>
    </w:p>
    <w:p w:rsidR="00DC75AB" w:rsidRPr="00857681" w:rsidRDefault="00DC75AB" w:rsidP="00470437">
      <w:pPr>
        <w:ind w:firstLine="708"/>
        <w:jc w:val="both"/>
        <w:rPr>
          <w:color w:val="FF0000"/>
          <w:sz w:val="24"/>
          <w:szCs w:val="24"/>
          <w:highlight w:val="yellow"/>
        </w:rPr>
      </w:pPr>
    </w:p>
    <w:p w:rsidR="00DC75AB" w:rsidRPr="00F20D50" w:rsidRDefault="00DC75AB" w:rsidP="00470437">
      <w:pPr>
        <w:jc w:val="center"/>
        <w:rPr>
          <w:b/>
          <w:sz w:val="24"/>
          <w:szCs w:val="24"/>
        </w:rPr>
      </w:pPr>
      <w:r w:rsidRPr="00F20D50">
        <w:rPr>
          <w:b/>
          <w:sz w:val="24"/>
          <w:szCs w:val="24"/>
          <w:lang w:val="en-US"/>
        </w:rPr>
        <w:t>VI</w:t>
      </w:r>
      <w:r w:rsidRPr="00F20D50">
        <w:rPr>
          <w:b/>
          <w:sz w:val="24"/>
          <w:szCs w:val="24"/>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DC75AB" w:rsidRPr="00A207E3" w:rsidRDefault="00DC75AB" w:rsidP="00470437">
      <w:pPr>
        <w:jc w:val="center"/>
        <w:rPr>
          <w:b/>
          <w:sz w:val="24"/>
          <w:szCs w:val="24"/>
        </w:rPr>
      </w:pPr>
    </w:p>
    <w:p w:rsidR="00E214E2" w:rsidRPr="00A207E3" w:rsidRDefault="00E416D6" w:rsidP="00E214E2">
      <w:pPr>
        <w:ind w:firstLine="708"/>
        <w:jc w:val="both"/>
        <w:rPr>
          <w:sz w:val="24"/>
          <w:szCs w:val="24"/>
        </w:rPr>
      </w:pPr>
      <w:r w:rsidRPr="00A207E3">
        <w:rPr>
          <w:sz w:val="24"/>
          <w:szCs w:val="24"/>
        </w:rPr>
        <w:t xml:space="preserve"> </w:t>
      </w:r>
      <w:r w:rsidR="000D3AB1" w:rsidRPr="00A207E3">
        <w:rPr>
          <w:sz w:val="24"/>
          <w:szCs w:val="24"/>
        </w:rPr>
        <w:t>Здійснено</w:t>
      </w:r>
      <w:r w:rsidR="00E214E2" w:rsidRPr="00A207E3">
        <w:rPr>
          <w:sz w:val="24"/>
          <w:szCs w:val="24"/>
        </w:rPr>
        <w:t xml:space="preserve"> </w:t>
      </w:r>
      <w:r w:rsidR="00942B42" w:rsidRPr="00A207E3">
        <w:rPr>
          <w:sz w:val="24"/>
          <w:szCs w:val="24"/>
        </w:rPr>
        <w:t xml:space="preserve">Розрахунок </w:t>
      </w:r>
      <w:r w:rsidR="00E214E2" w:rsidRPr="00A207E3">
        <w:rPr>
          <w:sz w:val="24"/>
          <w:szCs w:val="24"/>
        </w:rPr>
        <w:t>витрат на одного суб»єкта господарювання великого і середнього підприємництва, які викають внаслідок дії регуляторного акта.</w:t>
      </w:r>
    </w:p>
    <w:p w:rsidR="00DC75AB" w:rsidRPr="000D3AB1" w:rsidRDefault="000D3AB1" w:rsidP="00E214E2">
      <w:pPr>
        <w:pStyle w:val="a6"/>
        <w:shd w:val="clear" w:color="auto" w:fill="auto"/>
        <w:spacing w:line="331" w:lineRule="exact"/>
        <w:ind w:firstLine="709"/>
        <w:jc w:val="both"/>
        <w:rPr>
          <w:sz w:val="24"/>
          <w:szCs w:val="24"/>
          <w:lang w:val="uk-UA"/>
        </w:rPr>
      </w:pPr>
      <w:r w:rsidRPr="000D3AB1">
        <w:rPr>
          <w:sz w:val="24"/>
          <w:szCs w:val="24"/>
          <w:lang w:val="uk-UA"/>
        </w:rPr>
        <w:t xml:space="preserve">Здійснено </w:t>
      </w:r>
      <w:r w:rsidR="00942B42" w:rsidRPr="000D3AB1">
        <w:rPr>
          <w:sz w:val="24"/>
          <w:szCs w:val="24"/>
          <w:lang w:val="uk-UA"/>
        </w:rPr>
        <w:t>Розрахунок витрат на запровадження державного регулювання для суб</w:t>
      </w:r>
      <w:r w:rsidR="00942B42" w:rsidRPr="000D3AB1">
        <w:rPr>
          <w:rFonts w:ascii="Calibri" w:hAnsi="Calibri"/>
          <w:sz w:val="24"/>
          <w:szCs w:val="24"/>
          <w:lang w:val="uk-UA"/>
        </w:rPr>
        <w:t>’</w:t>
      </w:r>
      <w:r w:rsidR="00942B42" w:rsidRPr="000D3AB1">
        <w:rPr>
          <w:sz w:val="24"/>
          <w:szCs w:val="24"/>
          <w:lang w:val="uk-UA"/>
        </w:rPr>
        <w:t>єктів малого підприємництва – Тест малого підприємництва згідно з додатком 4 до Метод</w:t>
      </w:r>
      <w:r w:rsidR="00E214E2">
        <w:rPr>
          <w:sz w:val="24"/>
          <w:szCs w:val="24"/>
          <w:lang w:val="uk-UA"/>
        </w:rPr>
        <w:t>и</w:t>
      </w:r>
      <w:r w:rsidR="00942B42" w:rsidRPr="000D3AB1">
        <w:rPr>
          <w:sz w:val="24"/>
          <w:szCs w:val="24"/>
          <w:lang w:val="uk-UA"/>
        </w:rPr>
        <w:t xml:space="preserve">ки проведення аналізу регуляторного впливу </w:t>
      </w:r>
      <w:r w:rsidR="00DC75AB" w:rsidRPr="000D3AB1">
        <w:rPr>
          <w:sz w:val="24"/>
          <w:szCs w:val="24"/>
          <w:lang w:val="uk-UA"/>
        </w:rPr>
        <w:t xml:space="preserve"> додається.</w:t>
      </w:r>
    </w:p>
    <w:p w:rsidR="00DC75AB" w:rsidRPr="00726F38" w:rsidRDefault="00DC75AB" w:rsidP="00E214E2">
      <w:pPr>
        <w:pStyle w:val="a6"/>
        <w:shd w:val="clear" w:color="auto" w:fill="auto"/>
        <w:spacing w:line="331" w:lineRule="exact"/>
        <w:jc w:val="both"/>
        <w:rPr>
          <w:color w:val="FF0000"/>
          <w:sz w:val="24"/>
          <w:szCs w:val="24"/>
          <w:highlight w:val="red"/>
          <w:lang w:val="uk-UA"/>
        </w:rPr>
      </w:pPr>
    </w:p>
    <w:p w:rsidR="00DC75AB" w:rsidRPr="00DC4A61" w:rsidRDefault="00DC75AB" w:rsidP="00470437">
      <w:pPr>
        <w:ind w:firstLine="708"/>
        <w:jc w:val="both"/>
        <w:rPr>
          <w:b/>
          <w:sz w:val="24"/>
          <w:szCs w:val="24"/>
        </w:rPr>
      </w:pPr>
      <w:r w:rsidRPr="00DC4A61">
        <w:rPr>
          <w:b/>
          <w:sz w:val="24"/>
          <w:szCs w:val="24"/>
        </w:rPr>
        <w:t>VII. Обґрунтування запропонованого строку дії регуляторного акта</w:t>
      </w:r>
    </w:p>
    <w:p w:rsidR="00F53DFD" w:rsidRPr="00982E1B" w:rsidRDefault="00F53DFD" w:rsidP="00F53DFD">
      <w:pPr>
        <w:ind w:firstLine="708"/>
        <w:jc w:val="both"/>
        <w:rPr>
          <w:rStyle w:val="2"/>
          <w:sz w:val="24"/>
          <w:szCs w:val="24"/>
        </w:rPr>
      </w:pPr>
      <w:r w:rsidRPr="00982E1B">
        <w:rPr>
          <w:rStyle w:val="2"/>
          <w:sz w:val="24"/>
          <w:szCs w:val="24"/>
        </w:rPr>
        <w:t>На дію цього регуляторного акта негативно можуть вплинути економічна  криза, значні темпи інфляції,</w:t>
      </w:r>
      <w:r w:rsidRPr="00982E1B">
        <w:rPr>
          <w:sz w:val="24"/>
          <w:szCs w:val="24"/>
        </w:rPr>
        <w:t xml:space="preserve"> р</w:t>
      </w:r>
      <w:r w:rsidRPr="00982E1B">
        <w:rPr>
          <w:rStyle w:val="2"/>
          <w:sz w:val="24"/>
          <w:szCs w:val="24"/>
        </w:rPr>
        <w:t>ізке здорожчання тарифів на енергоносії та продукти харчування при незмінному розмірі мінімальної заробітної плати. Ці фактори впливають на рівень платоспроможності населення та призводять до закриття підприємницької діяльності.</w:t>
      </w:r>
    </w:p>
    <w:p w:rsidR="00F53DFD" w:rsidRPr="00C60F83" w:rsidRDefault="00F53DFD" w:rsidP="00F53DFD">
      <w:pPr>
        <w:jc w:val="both"/>
        <w:rPr>
          <w:rStyle w:val="2"/>
          <w:sz w:val="24"/>
          <w:szCs w:val="24"/>
        </w:rPr>
      </w:pPr>
      <w:r w:rsidRPr="00982E1B">
        <w:rPr>
          <w:rStyle w:val="2"/>
          <w:sz w:val="24"/>
          <w:szCs w:val="24"/>
        </w:rPr>
        <w:tab/>
        <w:t xml:space="preserve">Позитивно на дію цього регуляторного акта може вплинути економічна стабільність в країні та підвищення темпів росту ВВП. Вихід з «тіні» бізнесу сприятиме </w:t>
      </w:r>
      <w:r w:rsidRPr="00C60F83">
        <w:rPr>
          <w:rStyle w:val="2"/>
          <w:sz w:val="24"/>
          <w:szCs w:val="24"/>
        </w:rPr>
        <w:t>збільшенню надходжень до бюджетів усіх рівнів.</w:t>
      </w:r>
    </w:p>
    <w:p w:rsidR="00F53DFD" w:rsidRPr="00C60F83" w:rsidRDefault="00F53DFD" w:rsidP="00F53DFD">
      <w:pPr>
        <w:jc w:val="both"/>
        <w:rPr>
          <w:sz w:val="24"/>
          <w:szCs w:val="24"/>
        </w:rPr>
      </w:pPr>
      <w:r w:rsidRPr="00C60F83">
        <w:rPr>
          <w:sz w:val="24"/>
          <w:szCs w:val="24"/>
        </w:rPr>
        <w:t xml:space="preserve">          Згідно вимог чинного законодавства строк дії запропонованого регуляторного акта обмежений. Строк дії регуляторного акта з 01.01.2020 року по 31.12.2020 року. </w:t>
      </w:r>
    </w:p>
    <w:p w:rsidR="00DC75AB" w:rsidRPr="00857681" w:rsidRDefault="00DC75AB" w:rsidP="00470437">
      <w:pPr>
        <w:ind w:firstLine="708"/>
        <w:jc w:val="both"/>
        <w:rPr>
          <w:color w:val="FF0000"/>
          <w:sz w:val="24"/>
          <w:szCs w:val="24"/>
          <w:highlight w:val="yellow"/>
        </w:rPr>
      </w:pPr>
    </w:p>
    <w:p w:rsidR="00DC75AB" w:rsidRPr="00AA0D01" w:rsidRDefault="00DC75AB" w:rsidP="00470437">
      <w:pPr>
        <w:pStyle w:val="1"/>
        <w:keepNext/>
        <w:keepLines/>
        <w:shd w:val="clear" w:color="auto" w:fill="auto"/>
        <w:spacing w:after="0" w:line="270" w:lineRule="exact"/>
        <w:ind w:left="40" w:firstLine="700"/>
        <w:jc w:val="both"/>
        <w:rPr>
          <w:sz w:val="24"/>
          <w:szCs w:val="24"/>
          <w:lang w:val="uk-UA"/>
        </w:rPr>
      </w:pPr>
      <w:r w:rsidRPr="00AA0D01">
        <w:rPr>
          <w:sz w:val="24"/>
          <w:szCs w:val="24"/>
        </w:rPr>
        <w:t>VIII.  Визначення показників результативності дії регуляторного акта</w:t>
      </w:r>
    </w:p>
    <w:p w:rsidR="00AB51C8" w:rsidRPr="00AA0D01" w:rsidRDefault="00AB51C8" w:rsidP="00470437">
      <w:pPr>
        <w:pStyle w:val="1"/>
        <w:keepNext/>
        <w:keepLines/>
        <w:shd w:val="clear" w:color="auto" w:fill="auto"/>
        <w:spacing w:after="0" w:line="270" w:lineRule="exact"/>
        <w:ind w:left="40" w:firstLine="700"/>
        <w:jc w:val="both"/>
        <w:rPr>
          <w:sz w:val="24"/>
          <w:szCs w:val="24"/>
          <w:lang w:val="uk-UA"/>
        </w:rPr>
      </w:pPr>
      <w:r w:rsidRPr="00AA0D01">
        <w:rPr>
          <w:sz w:val="24"/>
          <w:szCs w:val="24"/>
          <w:lang w:val="uk-UA"/>
        </w:rPr>
        <w:t>Для відстеження результативності дії регуляторного акта визначено такі показники: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4204"/>
        <w:gridCol w:w="2267"/>
        <w:gridCol w:w="12"/>
        <w:gridCol w:w="2684"/>
      </w:tblGrid>
      <w:tr w:rsidR="00A130D2" w:rsidRPr="00AA0D01" w:rsidTr="00AB51C8">
        <w:tc>
          <w:tcPr>
            <w:tcW w:w="580" w:type="dxa"/>
            <w:vMerge w:val="restart"/>
          </w:tcPr>
          <w:p w:rsidR="00A130D2" w:rsidRPr="00AA0D01" w:rsidRDefault="00A130D2" w:rsidP="00414030">
            <w:pPr>
              <w:pStyle w:val="a3"/>
              <w:tabs>
                <w:tab w:val="left" w:pos="904"/>
              </w:tabs>
              <w:spacing w:line="317" w:lineRule="exact"/>
              <w:ind w:right="40"/>
              <w:rPr>
                <w:sz w:val="24"/>
                <w:szCs w:val="24"/>
              </w:rPr>
            </w:pPr>
            <w:r w:rsidRPr="00AA0D01">
              <w:rPr>
                <w:sz w:val="24"/>
                <w:szCs w:val="24"/>
              </w:rPr>
              <w:t>п/н</w:t>
            </w:r>
          </w:p>
        </w:tc>
        <w:tc>
          <w:tcPr>
            <w:tcW w:w="4204" w:type="dxa"/>
            <w:vMerge w:val="restart"/>
          </w:tcPr>
          <w:p w:rsidR="00A130D2" w:rsidRPr="00AA0D01" w:rsidRDefault="00A130D2" w:rsidP="00414030">
            <w:pPr>
              <w:pStyle w:val="a3"/>
              <w:tabs>
                <w:tab w:val="left" w:pos="904"/>
              </w:tabs>
              <w:spacing w:line="317" w:lineRule="exact"/>
              <w:ind w:right="40"/>
              <w:rPr>
                <w:b/>
                <w:sz w:val="24"/>
                <w:szCs w:val="24"/>
              </w:rPr>
            </w:pPr>
            <w:r w:rsidRPr="00AA0D01">
              <w:rPr>
                <w:b/>
                <w:sz w:val="24"/>
                <w:szCs w:val="24"/>
              </w:rPr>
              <w:t>Назва показника</w:t>
            </w:r>
          </w:p>
        </w:tc>
        <w:tc>
          <w:tcPr>
            <w:tcW w:w="2267" w:type="dxa"/>
            <w:tcBorders>
              <w:bottom w:val="nil"/>
            </w:tcBorders>
          </w:tcPr>
          <w:p w:rsidR="00A130D2" w:rsidRPr="00AA0D01" w:rsidRDefault="00A130D2" w:rsidP="00A03B80">
            <w:pPr>
              <w:pStyle w:val="a3"/>
              <w:tabs>
                <w:tab w:val="left" w:pos="904"/>
              </w:tabs>
              <w:spacing w:line="317" w:lineRule="exact"/>
              <w:ind w:right="40"/>
              <w:rPr>
                <w:b/>
                <w:sz w:val="24"/>
                <w:szCs w:val="24"/>
              </w:rPr>
            </w:pPr>
          </w:p>
        </w:tc>
        <w:tc>
          <w:tcPr>
            <w:tcW w:w="2696" w:type="dxa"/>
            <w:gridSpan w:val="2"/>
            <w:tcBorders>
              <w:bottom w:val="nil"/>
            </w:tcBorders>
          </w:tcPr>
          <w:p w:rsidR="00A130D2" w:rsidRPr="00AA0D01" w:rsidRDefault="00A130D2" w:rsidP="00A03B80">
            <w:pPr>
              <w:pStyle w:val="a3"/>
              <w:tabs>
                <w:tab w:val="left" w:pos="904"/>
              </w:tabs>
              <w:spacing w:line="317" w:lineRule="exact"/>
              <w:ind w:right="40"/>
              <w:rPr>
                <w:b/>
                <w:sz w:val="24"/>
                <w:szCs w:val="24"/>
              </w:rPr>
            </w:pPr>
          </w:p>
        </w:tc>
      </w:tr>
      <w:tr w:rsidR="00DC75AB" w:rsidRPr="00AA0D01" w:rsidTr="00AB51C8">
        <w:tc>
          <w:tcPr>
            <w:tcW w:w="580" w:type="dxa"/>
            <w:vMerge/>
          </w:tcPr>
          <w:p w:rsidR="00DC75AB" w:rsidRPr="00AA0D01" w:rsidRDefault="00DC75AB" w:rsidP="00414030">
            <w:pPr>
              <w:pStyle w:val="a3"/>
              <w:tabs>
                <w:tab w:val="left" w:pos="904"/>
              </w:tabs>
              <w:spacing w:line="317" w:lineRule="exact"/>
              <w:ind w:right="40"/>
              <w:rPr>
                <w:sz w:val="24"/>
                <w:szCs w:val="24"/>
              </w:rPr>
            </w:pPr>
          </w:p>
        </w:tc>
        <w:tc>
          <w:tcPr>
            <w:tcW w:w="4204" w:type="dxa"/>
            <w:vMerge/>
          </w:tcPr>
          <w:p w:rsidR="00DC75AB" w:rsidRPr="00AA0D01" w:rsidRDefault="00DC75AB" w:rsidP="00414030">
            <w:pPr>
              <w:pStyle w:val="a3"/>
              <w:tabs>
                <w:tab w:val="left" w:pos="904"/>
              </w:tabs>
              <w:spacing w:line="317" w:lineRule="exact"/>
              <w:ind w:right="40"/>
              <w:rPr>
                <w:b/>
                <w:sz w:val="24"/>
                <w:szCs w:val="24"/>
              </w:rPr>
            </w:pPr>
          </w:p>
        </w:tc>
        <w:tc>
          <w:tcPr>
            <w:tcW w:w="2267" w:type="dxa"/>
            <w:tcBorders>
              <w:top w:val="nil"/>
            </w:tcBorders>
          </w:tcPr>
          <w:p w:rsidR="00DC75AB" w:rsidRPr="00AA0D01" w:rsidRDefault="00A130D2" w:rsidP="00414030">
            <w:pPr>
              <w:pStyle w:val="a3"/>
              <w:tabs>
                <w:tab w:val="left" w:pos="904"/>
              </w:tabs>
              <w:spacing w:line="317" w:lineRule="exact"/>
              <w:ind w:right="40"/>
              <w:rPr>
                <w:b/>
                <w:sz w:val="24"/>
                <w:szCs w:val="24"/>
              </w:rPr>
            </w:pPr>
            <w:r w:rsidRPr="00AA0D01">
              <w:rPr>
                <w:b/>
                <w:sz w:val="24"/>
                <w:szCs w:val="24"/>
              </w:rPr>
              <w:t>2018</w:t>
            </w:r>
          </w:p>
        </w:tc>
        <w:tc>
          <w:tcPr>
            <w:tcW w:w="2696" w:type="dxa"/>
            <w:gridSpan w:val="2"/>
            <w:tcBorders>
              <w:top w:val="nil"/>
            </w:tcBorders>
          </w:tcPr>
          <w:p w:rsidR="00DC75AB" w:rsidRPr="00AA0D01" w:rsidRDefault="00A130D2" w:rsidP="00414030">
            <w:pPr>
              <w:pStyle w:val="a3"/>
              <w:tabs>
                <w:tab w:val="left" w:pos="904"/>
              </w:tabs>
              <w:spacing w:line="317" w:lineRule="exact"/>
              <w:ind w:right="-108"/>
              <w:rPr>
                <w:b/>
                <w:sz w:val="24"/>
                <w:szCs w:val="24"/>
              </w:rPr>
            </w:pPr>
            <w:r w:rsidRPr="00AA0D01">
              <w:rPr>
                <w:b/>
                <w:sz w:val="24"/>
                <w:szCs w:val="24"/>
              </w:rPr>
              <w:t>2019</w:t>
            </w:r>
          </w:p>
        </w:tc>
      </w:tr>
      <w:tr w:rsidR="00DC75AB" w:rsidRPr="00AA0D01" w:rsidTr="00AB51C8">
        <w:trPr>
          <w:trHeight w:val="774"/>
        </w:trPr>
        <w:tc>
          <w:tcPr>
            <w:tcW w:w="580" w:type="dxa"/>
            <w:vAlign w:val="center"/>
          </w:tcPr>
          <w:p w:rsidR="00DC75AB" w:rsidRPr="00AA0D01" w:rsidRDefault="00DC75AB" w:rsidP="00414030">
            <w:pPr>
              <w:pStyle w:val="a3"/>
              <w:tabs>
                <w:tab w:val="left" w:pos="904"/>
              </w:tabs>
              <w:spacing w:line="317" w:lineRule="exact"/>
              <w:ind w:right="40"/>
              <w:jc w:val="center"/>
              <w:rPr>
                <w:sz w:val="24"/>
                <w:szCs w:val="24"/>
              </w:rPr>
            </w:pPr>
            <w:r w:rsidRPr="00AA0D01">
              <w:rPr>
                <w:sz w:val="24"/>
                <w:szCs w:val="24"/>
              </w:rPr>
              <w:t>1</w:t>
            </w:r>
          </w:p>
        </w:tc>
        <w:tc>
          <w:tcPr>
            <w:tcW w:w="4204" w:type="dxa"/>
            <w:vAlign w:val="center"/>
          </w:tcPr>
          <w:p w:rsidR="00DC75AB" w:rsidRPr="00AA0D01" w:rsidRDefault="00DC75AB" w:rsidP="002E0FF8">
            <w:pPr>
              <w:pStyle w:val="a3"/>
              <w:tabs>
                <w:tab w:val="left" w:pos="904"/>
              </w:tabs>
              <w:spacing w:after="120" w:line="317" w:lineRule="exact"/>
              <w:jc w:val="center"/>
              <w:rPr>
                <w:sz w:val="24"/>
                <w:szCs w:val="24"/>
              </w:rPr>
            </w:pPr>
            <w:r w:rsidRPr="00AA0D01">
              <w:rPr>
                <w:sz w:val="24"/>
                <w:szCs w:val="24"/>
              </w:rPr>
              <w:t xml:space="preserve">Разом надходжень до місцевого </w:t>
            </w:r>
            <w:r w:rsidR="002E0FF8" w:rsidRPr="00AA0D01">
              <w:rPr>
                <w:sz w:val="24"/>
                <w:szCs w:val="24"/>
              </w:rPr>
              <w:t>податку на майно</w:t>
            </w:r>
            <w:r w:rsidRPr="00AA0D01">
              <w:rPr>
                <w:sz w:val="24"/>
                <w:szCs w:val="24"/>
              </w:rPr>
              <w:t>, в тому числі:</w:t>
            </w:r>
          </w:p>
        </w:tc>
        <w:tc>
          <w:tcPr>
            <w:tcW w:w="2267" w:type="dxa"/>
            <w:vAlign w:val="center"/>
          </w:tcPr>
          <w:p w:rsidR="00DC75AB" w:rsidRPr="00AA0D01" w:rsidRDefault="003E7F27" w:rsidP="007F64BB">
            <w:pPr>
              <w:pStyle w:val="a3"/>
              <w:tabs>
                <w:tab w:val="left" w:pos="904"/>
              </w:tabs>
              <w:spacing w:line="317" w:lineRule="exact"/>
              <w:ind w:right="40"/>
              <w:jc w:val="center"/>
              <w:rPr>
                <w:sz w:val="24"/>
                <w:szCs w:val="24"/>
              </w:rPr>
            </w:pPr>
            <w:r w:rsidRPr="00AA0D01">
              <w:rPr>
                <w:sz w:val="24"/>
                <w:szCs w:val="24"/>
              </w:rPr>
              <w:t>1</w:t>
            </w:r>
            <w:r w:rsidR="007F64BB" w:rsidRPr="00AA0D01">
              <w:rPr>
                <w:sz w:val="24"/>
                <w:szCs w:val="24"/>
              </w:rPr>
              <w:t>3635,7</w:t>
            </w:r>
          </w:p>
        </w:tc>
        <w:tc>
          <w:tcPr>
            <w:tcW w:w="2696" w:type="dxa"/>
            <w:gridSpan w:val="2"/>
            <w:vAlign w:val="center"/>
          </w:tcPr>
          <w:p w:rsidR="00DC75AB" w:rsidRPr="00AA0D01" w:rsidRDefault="007F64BB" w:rsidP="007F64BB">
            <w:pPr>
              <w:pStyle w:val="a3"/>
              <w:tabs>
                <w:tab w:val="left" w:pos="904"/>
              </w:tabs>
              <w:spacing w:line="317" w:lineRule="exact"/>
              <w:ind w:right="40"/>
              <w:jc w:val="center"/>
              <w:rPr>
                <w:sz w:val="24"/>
                <w:szCs w:val="24"/>
              </w:rPr>
            </w:pPr>
            <w:r w:rsidRPr="00AA0D01">
              <w:rPr>
                <w:sz w:val="24"/>
                <w:szCs w:val="24"/>
              </w:rPr>
              <w:t>14947,0</w:t>
            </w:r>
          </w:p>
        </w:tc>
      </w:tr>
      <w:tr w:rsidR="00DC75AB" w:rsidRPr="00AA0D01" w:rsidTr="00AB51C8">
        <w:trPr>
          <w:trHeight w:val="774"/>
        </w:trPr>
        <w:tc>
          <w:tcPr>
            <w:tcW w:w="580" w:type="dxa"/>
            <w:vAlign w:val="center"/>
          </w:tcPr>
          <w:p w:rsidR="00DC75AB" w:rsidRPr="00AA0D01" w:rsidRDefault="00DC75AB" w:rsidP="00414030">
            <w:pPr>
              <w:pStyle w:val="a3"/>
              <w:tabs>
                <w:tab w:val="left" w:pos="904"/>
              </w:tabs>
              <w:spacing w:line="317" w:lineRule="exact"/>
              <w:ind w:right="40"/>
              <w:jc w:val="center"/>
              <w:rPr>
                <w:sz w:val="24"/>
                <w:szCs w:val="24"/>
              </w:rPr>
            </w:pPr>
          </w:p>
        </w:tc>
        <w:tc>
          <w:tcPr>
            <w:tcW w:w="4204" w:type="dxa"/>
            <w:vAlign w:val="center"/>
          </w:tcPr>
          <w:p w:rsidR="00DC75AB" w:rsidRPr="00AA0D01" w:rsidRDefault="00DC75AB" w:rsidP="00414030">
            <w:pPr>
              <w:pStyle w:val="a3"/>
              <w:tabs>
                <w:tab w:val="left" w:pos="904"/>
              </w:tabs>
              <w:spacing w:after="120" w:line="317" w:lineRule="exact"/>
              <w:jc w:val="left"/>
              <w:rPr>
                <w:sz w:val="24"/>
                <w:szCs w:val="24"/>
              </w:rPr>
            </w:pPr>
            <w:r w:rsidRPr="00AA0D01">
              <w:rPr>
                <w:sz w:val="24"/>
                <w:szCs w:val="24"/>
              </w:rPr>
              <w:t>- Податок на нерухоме майно, відмінне від земельної ділянки</w:t>
            </w:r>
            <w:r w:rsidR="002E0FF8" w:rsidRPr="00AA0D01">
              <w:rPr>
                <w:sz w:val="24"/>
                <w:szCs w:val="24"/>
              </w:rPr>
              <w:t>( тис.грн.)</w:t>
            </w:r>
          </w:p>
        </w:tc>
        <w:tc>
          <w:tcPr>
            <w:tcW w:w="2267" w:type="dxa"/>
            <w:vAlign w:val="center"/>
          </w:tcPr>
          <w:p w:rsidR="00DC75AB" w:rsidRPr="00AA0D01" w:rsidRDefault="003E7F27" w:rsidP="00C363AA">
            <w:pPr>
              <w:pStyle w:val="a3"/>
              <w:tabs>
                <w:tab w:val="left" w:pos="904"/>
              </w:tabs>
              <w:spacing w:line="317" w:lineRule="exact"/>
              <w:ind w:right="40"/>
              <w:jc w:val="center"/>
              <w:rPr>
                <w:sz w:val="24"/>
                <w:szCs w:val="24"/>
              </w:rPr>
            </w:pPr>
            <w:r w:rsidRPr="00AA0D01">
              <w:rPr>
                <w:sz w:val="24"/>
                <w:szCs w:val="24"/>
              </w:rPr>
              <w:t>2</w:t>
            </w:r>
            <w:r w:rsidR="00C363AA" w:rsidRPr="00AA0D01">
              <w:rPr>
                <w:sz w:val="24"/>
                <w:szCs w:val="24"/>
              </w:rPr>
              <w:t>126,8</w:t>
            </w:r>
          </w:p>
        </w:tc>
        <w:tc>
          <w:tcPr>
            <w:tcW w:w="2696" w:type="dxa"/>
            <w:gridSpan w:val="2"/>
            <w:vAlign w:val="center"/>
          </w:tcPr>
          <w:p w:rsidR="00DC75AB" w:rsidRPr="00AA0D01" w:rsidRDefault="007F64BB" w:rsidP="007F64BB">
            <w:pPr>
              <w:pStyle w:val="a3"/>
              <w:tabs>
                <w:tab w:val="left" w:pos="904"/>
              </w:tabs>
              <w:spacing w:line="317" w:lineRule="exact"/>
              <w:ind w:right="40"/>
              <w:jc w:val="center"/>
              <w:rPr>
                <w:sz w:val="24"/>
                <w:szCs w:val="24"/>
              </w:rPr>
            </w:pPr>
            <w:r w:rsidRPr="00AA0D01">
              <w:rPr>
                <w:sz w:val="24"/>
                <w:szCs w:val="24"/>
              </w:rPr>
              <w:t>2642,0</w:t>
            </w:r>
          </w:p>
        </w:tc>
      </w:tr>
      <w:tr w:rsidR="00DC75AB" w:rsidRPr="00AA0D01" w:rsidTr="00AB51C8">
        <w:trPr>
          <w:trHeight w:val="615"/>
        </w:trPr>
        <w:tc>
          <w:tcPr>
            <w:tcW w:w="580" w:type="dxa"/>
          </w:tcPr>
          <w:p w:rsidR="00DC75AB" w:rsidRPr="00AA0D01" w:rsidRDefault="00DC75AB" w:rsidP="00414030">
            <w:pPr>
              <w:pStyle w:val="a3"/>
              <w:tabs>
                <w:tab w:val="left" w:pos="904"/>
              </w:tabs>
              <w:spacing w:line="317" w:lineRule="exact"/>
              <w:ind w:right="40"/>
              <w:jc w:val="center"/>
              <w:rPr>
                <w:sz w:val="24"/>
                <w:szCs w:val="24"/>
              </w:rPr>
            </w:pPr>
          </w:p>
        </w:tc>
        <w:tc>
          <w:tcPr>
            <w:tcW w:w="4204" w:type="dxa"/>
            <w:vAlign w:val="center"/>
          </w:tcPr>
          <w:p w:rsidR="00DC75AB" w:rsidRPr="00AA0D01" w:rsidRDefault="00DC75AB" w:rsidP="00414030">
            <w:pPr>
              <w:pStyle w:val="a3"/>
              <w:tabs>
                <w:tab w:val="left" w:pos="904"/>
              </w:tabs>
              <w:spacing w:after="120" w:line="317" w:lineRule="exact"/>
              <w:jc w:val="left"/>
              <w:rPr>
                <w:sz w:val="24"/>
                <w:szCs w:val="24"/>
              </w:rPr>
            </w:pPr>
            <w:r w:rsidRPr="00AA0D01">
              <w:rPr>
                <w:sz w:val="24"/>
                <w:szCs w:val="24"/>
              </w:rPr>
              <w:t>- Плата за землю</w:t>
            </w:r>
            <w:r w:rsidR="002E0FF8" w:rsidRPr="00AA0D01">
              <w:rPr>
                <w:sz w:val="24"/>
                <w:szCs w:val="24"/>
              </w:rPr>
              <w:t xml:space="preserve"> ( тис.грн.)</w:t>
            </w:r>
          </w:p>
          <w:p w:rsidR="00DC75AB" w:rsidRPr="00AA0D01" w:rsidRDefault="00DC75AB" w:rsidP="00414030">
            <w:pPr>
              <w:pStyle w:val="a3"/>
              <w:tabs>
                <w:tab w:val="left" w:pos="904"/>
              </w:tabs>
              <w:spacing w:after="120" w:line="317" w:lineRule="exact"/>
              <w:jc w:val="left"/>
              <w:rPr>
                <w:sz w:val="24"/>
                <w:szCs w:val="24"/>
              </w:rPr>
            </w:pPr>
          </w:p>
        </w:tc>
        <w:tc>
          <w:tcPr>
            <w:tcW w:w="2267" w:type="dxa"/>
            <w:vAlign w:val="center"/>
          </w:tcPr>
          <w:p w:rsidR="00DC75AB" w:rsidRPr="00AA0D01" w:rsidRDefault="00C363AA" w:rsidP="00C363AA">
            <w:pPr>
              <w:pStyle w:val="a3"/>
              <w:tabs>
                <w:tab w:val="left" w:pos="904"/>
              </w:tabs>
              <w:spacing w:line="317" w:lineRule="exact"/>
              <w:ind w:right="40"/>
              <w:jc w:val="center"/>
              <w:rPr>
                <w:sz w:val="24"/>
                <w:szCs w:val="24"/>
              </w:rPr>
            </w:pPr>
            <w:r w:rsidRPr="00AA0D01">
              <w:rPr>
                <w:sz w:val="24"/>
                <w:szCs w:val="24"/>
              </w:rPr>
              <w:t>11508,9</w:t>
            </w:r>
          </w:p>
        </w:tc>
        <w:tc>
          <w:tcPr>
            <w:tcW w:w="2696" w:type="dxa"/>
            <w:gridSpan w:val="2"/>
            <w:vAlign w:val="center"/>
          </w:tcPr>
          <w:p w:rsidR="00DC75AB" w:rsidRPr="00AA0D01" w:rsidRDefault="00A03B80" w:rsidP="007F64BB">
            <w:pPr>
              <w:pStyle w:val="a3"/>
              <w:tabs>
                <w:tab w:val="left" w:pos="904"/>
              </w:tabs>
              <w:spacing w:line="317" w:lineRule="exact"/>
              <w:ind w:right="40"/>
              <w:jc w:val="center"/>
              <w:rPr>
                <w:sz w:val="24"/>
                <w:szCs w:val="24"/>
              </w:rPr>
            </w:pPr>
            <w:r w:rsidRPr="00AA0D01">
              <w:rPr>
                <w:sz w:val="24"/>
                <w:szCs w:val="24"/>
              </w:rPr>
              <w:t>1</w:t>
            </w:r>
            <w:r w:rsidR="007F64BB" w:rsidRPr="00AA0D01">
              <w:rPr>
                <w:sz w:val="24"/>
                <w:szCs w:val="24"/>
              </w:rPr>
              <w:t>2305,</w:t>
            </w:r>
            <w:r w:rsidR="00DC75AB" w:rsidRPr="00AA0D01">
              <w:rPr>
                <w:sz w:val="24"/>
                <w:szCs w:val="24"/>
              </w:rPr>
              <w:t>0</w:t>
            </w:r>
          </w:p>
        </w:tc>
      </w:tr>
      <w:tr w:rsidR="00A130D2" w:rsidRPr="00857681" w:rsidTr="00AB51C8">
        <w:trPr>
          <w:trHeight w:val="820"/>
        </w:trPr>
        <w:tc>
          <w:tcPr>
            <w:tcW w:w="580" w:type="dxa"/>
            <w:vAlign w:val="center"/>
          </w:tcPr>
          <w:p w:rsidR="00A130D2" w:rsidRPr="00AA0D01" w:rsidRDefault="00A130D2" w:rsidP="00834C67">
            <w:pPr>
              <w:pStyle w:val="a3"/>
              <w:tabs>
                <w:tab w:val="left" w:pos="904"/>
              </w:tabs>
              <w:spacing w:line="317" w:lineRule="exact"/>
              <w:ind w:right="40"/>
              <w:rPr>
                <w:sz w:val="24"/>
                <w:szCs w:val="24"/>
              </w:rPr>
            </w:pPr>
            <w:r w:rsidRPr="00AA0D01">
              <w:rPr>
                <w:sz w:val="24"/>
                <w:szCs w:val="24"/>
              </w:rPr>
              <w:t>2</w:t>
            </w:r>
          </w:p>
        </w:tc>
        <w:tc>
          <w:tcPr>
            <w:tcW w:w="4204" w:type="dxa"/>
            <w:vAlign w:val="center"/>
          </w:tcPr>
          <w:p w:rsidR="00A130D2" w:rsidRPr="00AA0D01" w:rsidRDefault="00A130D2" w:rsidP="003E7F27">
            <w:pPr>
              <w:pStyle w:val="a3"/>
              <w:tabs>
                <w:tab w:val="left" w:pos="904"/>
              </w:tabs>
              <w:spacing w:after="120" w:line="317" w:lineRule="exact"/>
              <w:jc w:val="left"/>
              <w:rPr>
                <w:sz w:val="24"/>
                <w:szCs w:val="24"/>
              </w:rPr>
            </w:pPr>
            <w:r w:rsidRPr="00AA0D01">
              <w:rPr>
                <w:sz w:val="24"/>
                <w:szCs w:val="24"/>
              </w:rPr>
              <w:t>Кількість суб`єктів господарювання та/або фізичних осіб, на яких поширюватиметься дія акта, о</w:t>
            </w:r>
            <w:r w:rsidR="003E7F27" w:rsidRPr="00AA0D01">
              <w:rPr>
                <w:sz w:val="24"/>
                <w:szCs w:val="24"/>
              </w:rPr>
              <w:t>сіб</w:t>
            </w:r>
            <w:r w:rsidRPr="00AA0D01">
              <w:rPr>
                <w:sz w:val="24"/>
                <w:szCs w:val="24"/>
              </w:rPr>
              <w:t>.</w:t>
            </w:r>
          </w:p>
        </w:tc>
        <w:tc>
          <w:tcPr>
            <w:tcW w:w="2279" w:type="dxa"/>
            <w:gridSpan w:val="2"/>
            <w:vAlign w:val="center"/>
          </w:tcPr>
          <w:p w:rsidR="00A130D2" w:rsidRPr="00AA0D01" w:rsidRDefault="00D34C22" w:rsidP="00D34C22">
            <w:pPr>
              <w:pStyle w:val="a3"/>
              <w:tabs>
                <w:tab w:val="left" w:pos="904"/>
              </w:tabs>
              <w:spacing w:line="317" w:lineRule="exact"/>
              <w:ind w:right="40"/>
              <w:jc w:val="center"/>
              <w:rPr>
                <w:sz w:val="24"/>
                <w:szCs w:val="24"/>
              </w:rPr>
            </w:pPr>
            <w:r w:rsidRPr="00AA0D01">
              <w:rPr>
                <w:sz w:val="24"/>
                <w:szCs w:val="24"/>
              </w:rPr>
              <w:t>544</w:t>
            </w:r>
          </w:p>
        </w:tc>
        <w:tc>
          <w:tcPr>
            <w:tcW w:w="2684" w:type="dxa"/>
            <w:vAlign w:val="center"/>
          </w:tcPr>
          <w:p w:rsidR="00A130D2" w:rsidRPr="00AA0D01" w:rsidRDefault="00D34C22" w:rsidP="00D34C22">
            <w:pPr>
              <w:pStyle w:val="a3"/>
              <w:tabs>
                <w:tab w:val="left" w:pos="904"/>
              </w:tabs>
              <w:spacing w:line="317" w:lineRule="exact"/>
              <w:ind w:right="40"/>
              <w:jc w:val="center"/>
              <w:rPr>
                <w:sz w:val="24"/>
                <w:szCs w:val="24"/>
              </w:rPr>
            </w:pPr>
            <w:r w:rsidRPr="00AA0D01">
              <w:rPr>
                <w:sz w:val="24"/>
                <w:szCs w:val="24"/>
              </w:rPr>
              <w:t>550</w:t>
            </w:r>
          </w:p>
        </w:tc>
      </w:tr>
      <w:tr w:rsidR="00A130D2" w:rsidRPr="00857681" w:rsidTr="00AB51C8">
        <w:trPr>
          <w:trHeight w:val="820"/>
        </w:trPr>
        <w:tc>
          <w:tcPr>
            <w:tcW w:w="580" w:type="dxa"/>
            <w:vAlign w:val="center"/>
          </w:tcPr>
          <w:p w:rsidR="00A130D2" w:rsidRPr="00AA0488" w:rsidRDefault="00A130D2" w:rsidP="00414030">
            <w:pPr>
              <w:pStyle w:val="a3"/>
              <w:tabs>
                <w:tab w:val="left" w:pos="904"/>
              </w:tabs>
              <w:spacing w:line="317" w:lineRule="exact"/>
              <w:ind w:right="40"/>
              <w:jc w:val="center"/>
              <w:rPr>
                <w:sz w:val="24"/>
                <w:szCs w:val="24"/>
              </w:rPr>
            </w:pPr>
            <w:r w:rsidRPr="00AA0488">
              <w:rPr>
                <w:sz w:val="24"/>
                <w:szCs w:val="24"/>
              </w:rPr>
              <w:lastRenderedPageBreak/>
              <w:t>3</w:t>
            </w:r>
          </w:p>
        </w:tc>
        <w:tc>
          <w:tcPr>
            <w:tcW w:w="4204" w:type="dxa"/>
            <w:vAlign w:val="center"/>
          </w:tcPr>
          <w:p w:rsidR="00A130D2" w:rsidRPr="00AA0488" w:rsidRDefault="005C641B" w:rsidP="00414030">
            <w:pPr>
              <w:pStyle w:val="a3"/>
              <w:tabs>
                <w:tab w:val="left" w:pos="904"/>
              </w:tabs>
              <w:spacing w:after="120" w:line="317" w:lineRule="exact"/>
              <w:jc w:val="left"/>
              <w:rPr>
                <w:sz w:val="24"/>
                <w:szCs w:val="24"/>
              </w:rPr>
            </w:pPr>
            <w:r w:rsidRPr="00AA0488">
              <w:rPr>
                <w:sz w:val="24"/>
                <w:szCs w:val="24"/>
              </w:rPr>
              <w:t xml:space="preserve">Витрати суб`єктів господарювання на адмістративні процедури щодо виконання регулювання та звітування ( тис.грн.) </w:t>
            </w:r>
          </w:p>
        </w:tc>
        <w:tc>
          <w:tcPr>
            <w:tcW w:w="2279" w:type="dxa"/>
            <w:gridSpan w:val="2"/>
            <w:vAlign w:val="center"/>
          </w:tcPr>
          <w:p w:rsidR="00A130D2" w:rsidRPr="00AA0488" w:rsidRDefault="005C641B" w:rsidP="005C641B">
            <w:pPr>
              <w:pStyle w:val="a3"/>
              <w:tabs>
                <w:tab w:val="left" w:pos="904"/>
              </w:tabs>
              <w:spacing w:line="317" w:lineRule="exact"/>
              <w:ind w:right="40"/>
              <w:jc w:val="center"/>
              <w:rPr>
                <w:sz w:val="24"/>
                <w:szCs w:val="24"/>
              </w:rPr>
            </w:pPr>
            <w:r w:rsidRPr="00AA0488">
              <w:rPr>
                <w:sz w:val="24"/>
                <w:szCs w:val="24"/>
              </w:rPr>
              <w:t>47,7</w:t>
            </w:r>
          </w:p>
        </w:tc>
        <w:tc>
          <w:tcPr>
            <w:tcW w:w="2684" w:type="dxa"/>
            <w:vAlign w:val="center"/>
          </w:tcPr>
          <w:p w:rsidR="00A130D2" w:rsidRPr="00AA0488" w:rsidRDefault="005C641B" w:rsidP="005C641B">
            <w:pPr>
              <w:pStyle w:val="a3"/>
              <w:tabs>
                <w:tab w:val="left" w:pos="904"/>
              </w:tabs>
              <w:spacing w:line="317" w:lineRule="exact"/>
              <w:ind w:right="40"/>
              <w:jc w:val="center"/>
              <w:rPr>
                <w:sz w:val="24"/>
                <w:szCs w:val="24"/>
              </w:rPr>
            </w:pPr>
            <w:r w:rsidRPr="00AA0488">
              <w:rPr>
                <w:sz w:val="24"/>
                <w:szCs w:val="24"/>
              </w:rPr>
              <w:t>47,3</w:t>
            </w:r>
          </w:p>
        </w:tc>
      </w:tr>
      <w:tr w:rsidR="006D22D4" w:rsidRPr="00857681" w:rsidTr="00281C9F">
        <w:trPr>
          <w:trHeight w:val="820"/>
        </w:trPr>
        <w:tc>
          <w:tcPr>
            <w:tcW w:w="580" w:type="dxa"/>
            <w:vAlign w:val="center"/>
          </w:tcPr>
          <w:p w:rsidR="006D22D4" w:rsidRPr="00AA0488" w:rsidRDefault="005C641B" w:rsidP="005C641B">
            <w:pPr>
              <w:pStyle w:val="a3"/>
              <w:tabs>
                <w:tab w:val="left" w:pos="904"/>
              </w:tabs>
              <w:spacing w:line="317" w:lineRule="exact"/>
              <w:ind w:right="40"/>
              <w:jc w:val="center"/>
              <w:rPr>
                <w:sz w:val="24"/>
                <w:szCs w:val="24"/>
              </w:rPr>
            </w:pPr>
            <w:r w:rsidRPr="00AA0488">
              <w:rPr>
                <w:sz w:val="24"/>
                <w:szCs w:val="24"/>
              </w:rPr>
              <w:t>4</w:t>
            </w:r>
          </w:p>
        </w:tc>
        <w:tc>
          <w:tcPr>
            <w:tcW w:w="4204" w:type="dxa"/>
          </w:tcPr>
          <w:p w:rsidR="006D22D4" w:rsidRPr="00AA0488" w:rsidRDefault="006D22D4" w:rsidP="006D22D4">
            <w:pPr>
              <w:pStyle w:val="a3"/>
              <w:tabs>
                <w:tab w:val="left" w:pos="904"/>
              </w:tabs>
              <w:spacing w:line="317" w:lineRule="exact"/>
              <w:ind w:right="40"/>
              <w:rPr>
                <w:sz w:val="24"/>
                <w:szCs w:val="24"/>
              </w:rPr>
            </w:pPr>
            <w:r w:rsidRPr="00AA0488">
              <w:rPr>
                <w:rStyle w:val="2"/>
                <w:sz w:val="24"/>
                <w:szCs w:val="24"/>
              </w:rPr>
              <w:t>Рівень поінформованості суб’єктів господарювання стосовно основних положень регуляторного акта</w:t>
            </w:r>
            <w:r w:rsidRPr="00AA0488">
              <w:rPr>
                <w:sz w:val="24"/>
                <w:szCs w:val="24"/>
              </w:rPr>
              <w:t xml:space="preserve"> </w:t>
            </w:r>
          </w:p>
        </w:tc>
        <w:tc>
          <w:tcPr>
            <w:tcW w:w="4963" w:type="dxa"/>
            <w:gridSpan w:val="3"/>
            <w:vAlign w:val="center"/>
          </w:tcPr>
          <w:p w:rsidR="006D22D4" w:rsidRPr="00AA0488" w:rsidRDefault="006D22D4" w:rsidP="006D22D4">
            <w:pPr>
              <w:jc w:val="both"/>
              <w:rPr>
                <w:rStyle w:val="2"/>
                <w:sz w:val="24"/>
                <w:szCs w:val="24"/>
              </w:rPr>
            </w:pPr>
            <w:r w:rsidRPr="00AA0488">
              <w:rPr>
                <w:rStyle w:val="2"/>
                <w:sz w:val="24"/>
                <w:szCs w:val="24"/>
              </w:rPr>
              <w:t>Проект рішення оприлюднюється на офіційній сторінці Овруцької міської ради в мережі Інтернет за адресою: http://</w:t>
            </w:r>
            <w:r w:rsidRPr="00AA0488">
              <w:rPr>
                <w:rStyle w:val="2"/>
                <w:sz w:val="24"/>
                <w:szCs w:val="24"/>
                <w:lang w:val="en-US"/>
              </w:rPr>
              <w:t>ovruch</w:t>
            </w:r>
            <w:r w:rsidRPr="00AA0488">
              <w:rPr>
                <w:rStyle w:val="2"/>
                <w:sz w:val="24"/>
                <w:szCs w:val="24"/>
              </w:rPr>
              <w:t>.</w:t>
            </w:r>
            <w:r w:rsidRPr="00AA0488">
              <w:rPr>
                <w:rStyle w:val="2"/>
                <w:sz w:val="24"/>
                <w:szCs w:val="24"/>
                <w:lang w:val="en-US"/>
              </w:rPr>
              <w:t>in</w:t>
            </w:r>
            <w:r w:rsidRPr="00AA0488">
              <w:rPr>
                <w:rStyle w:val="2"/>
                <w:sz w:val="24"/>
                <w:szCs w:val="24"/>
              </w:rPr>
              <w:t>.ua.</w:t>
            </w:r>
          </w:p>
          <w:p w:rsidR="006D22D4" w:rsidRPr="00AA0488" w:rsidRDefault="006D22D4" w:rsidP="006D22D4">
            <w:pPr>
              <w:pStyle w:val="a3"/>
              <w:tabs>
                <w:tab w:val="left" w:pos="904"/>
              </w:tabs>
              <w:spacing w:line="317" w:lineRule="exact"/>
              <w:ind w:right="40"/>
              <w:jc w:val="center"/>
              <w:rPr>
                <w:sz w:val="24"/>
                <w:szCs w:val="24"/>
              </w:rPr>
            </w:pPr>
            <w:r w:rsidRPr="00AA0488">
              <w:rPr>
                <w:position w:val="-28"/>
                <w:sz w:val="24"/>
                <w:szCs w:val="24"/>
              </w:rPr>
              <w:t>Один екземпляр надається до місцевого органу Державної фіскальної служби України.</w:t>
            </w:r>
          </w:p>
        </w:tc>
      </w:tr>
    </w:tbl>
    <w:p w:rsidR="00DC75AB" w:rsidRPr="00857681" w:rsidRDefault="00DC75AB" w:rsidP="00470437">
      <w:pPr>
        <w:pStyle w:val="a3"/>
        <w:tabs>
          <w:tab w:val="left" w:pos="904"/>
        </w:tabs>
        <w:spacing w:line="317" w:lineRule="exact"/>
        <w:ind w:left="40" w:right="40"/>
        <w:rPr>
          <w:color w:val="FF0000"/>
          <w:highlight w:val="yellow"/>
        </w:rPr>
      </w:pPr>
    </w:p>
    <w:p w:rsidR="00DC75AB" w:rsidRPr="00942422" w:rsidRDefault="00DC75AB" w:rsidP="00470437">
      <w:pPr>
        <w:ind w:firstLine="708"/>
        <w:jc w:val="center"/>
        <w:rPr>
          <w:b/>
          <w:sz w:val="24"/>
          <w:szCs w:val="24"/>
          <w:lang w:val="ru-RU"/>
        </w:rPr>
      </w:pPr>
      <w:r w:rsidRPr="00942422">
        <w:rPr>
          <w:b/>
          <w:sz w:val="24"/>
          <w:szCs w:val="24"/>
        </w:rPr>
        <w:t>IX. Визначення заходів, за допомогою яких здійснюватиметься відстеження результативності дії регуляторного акта</w:t>
      </w:r>
    </w:p>
    <w:p w:rsidR="00DC75AB" w:rsidRPr="00470437" w:rsidRDefault="00DC75AB" w:rsidP="00470437">
      <w:pPr>
        <w:pStyle w:val="a6"/>
        <w:shd w:val="clear" w:color="auto" w:fill="auto"/>
        <w:spacing w:line="331" w:lineRule="exact"/>
        <w:ind w:left="5245"/>
        <w:jc w:val="center"/>
        <w:rPr>
          <w:color w:val="FF0000"/>
          <w:sz w:val="24"/>
          <w:szCs w:val="24"/>
        </w:rPr>
      </w:pPr>
    </w:p>
    <w:p w:rsidR="00DC75AB" w:rsidRPr="00470437" w:rsidRDefault="00DC75AB" w:rsidP="00470437">
      <w:pPr>
        <w:pStyle w:val="a6"/>
        <w:shd w:val="clear" w:color="auto" w:fill="auto"/>
        <w:spacing w:line="331" w:lineRule="exact"/>
        <w:ind w:left="5245"/>
        <w:jc w:val="center"/>
        <w:rPr>
          <w:color w:val="FF0000"/>
          <w:sz w:val="24"/>
          <w:szCs w:val="24"/>
        </w:rPr>
      </w:pPr>
    </w:p>
    <w:p w:rsidR="00AB0644" w:rsidRPr="009A4CE1" w:rsidRDefault="00AB0644" w:rsidP="00AB0644">
      <w:pPr>
        <w:ind w:firstLine="851"/>
        <w:jc w:val="both"/>
        <w:rPr>
          <w:sz w:val="24"/>
          <w:szCs w:val="24"/>
        </w:rPr>
      </w:pPr>
      <w:r w:rsidRPr="009A4CE1">
        <w:rPr>
          <w:sz w:val="24"/>
          <w:szCs w:val="24"/>
        </w:rPr>
        <w:t xml:space="preserve">Базове відстеження результативності дії регуляторного акту здійснюватиметься до дати набрання чинності цього регуляторного акта. </w:t>
      </w:r>
    </w:p>
    <w:p w:rsidR="00AB0644" w:rsidRPr="009A4CE1" w:rsidRDefault="00AB0644" w:rsidP="00AB0644">
      <w:pPr>
        <w:ind w:firstLine="851"/>
        <w:jc w:val="both"/>
        <w:rPr>
          <w:sz w:val="24"/>
          <w:szCs w:val="24"/>
        </w:rPr>
      </w:pPr>
      <w:r w:rsidRPr="009A4CE1">
        <w:rPr>
          <w:sz w:val="24"/>
          <w:szCs w:val="24"/>
        </w:rPr>
        <w:t>Повторне відстеження результативності буде здійснено за три місяці до дня закінчення визначеного строку, але не пізніше дня закінчення визначеного строку.</w:t>
      </w:r>
    </w:p>
    <w:p w:rsidR="00AB0644" w:rsidRPr="009A4CE1" w:rsidRDefault="00AB0644" w:rsidP="00AB0644">
      <w:pPr>
        <w:jc w:val="both"/>
        <w:rPr>
          <w:sz w:val="24"/>
          <w:szCs w:val="24"/>
        </w:rPr>
      </w:pPr>
      <w:r w:rsidRPr="009A4CE1">
        <w:rPr>
          <w:sz w:val="24"/>
          <w:szCs w:val="24"/>
        </w:rPr>
        <w:tab/>
      </w:r>
    </w:p>
    <w:p w:rsidR="00AB0644" w:rsidRPr="009D497B" w:rsidRDefault="00AB0644" w:rsidP="00AB0644">
      <w:pPr>
        <w:jc w:val="both"/>
        <w:rPr>
          <w:sz w:val="24"/>
          <w:szCs w:val="24"/>
        </w:rPr>
      </w:pPr>
      <w:r w:rsidRPr="009D497B">
        <w:rPr>
          <w:sz w:val="24"/>
          <w:szCs w:val="24"/>
        </w:rPr>
        <w:t xml:space="preserve">       </w:t>
      </w:r>
      <w:r w:rsidRPr="009D497B">
        <w:rPr>
          <w:sz w:val="24"/>
          <w:szCs w:val="24"/>
        </w:rPr>
        <w:tab/>
        <w:t xml:space="preserve">З огляду на показники результативності, визначені в попередньому розділі </w:t>
      </w:r>
      <w:r w:rsidRPr="009D497B">
        <w:rPr>
          <w:rStyle w:val="2"/>
          <w:sz w:val="24"/>
          <w:szCs w:val="24"/>
        </w:rPr>
        <w:t>аналізу регуляторного впливу,</w:t>
      </w:r>
      <w:r w:rsidRPr="009D497B">
        <w:rPr>
          <w:sz w:val="24"/>
          <w:szCs w:val="24"/>
        </w:rPr>
        <w:t xml:space="preserve"> відстеження буде проводитись за допомогою статистичного методу та шляхом опитування.</w:t>
      </w:r>
    </w:p>
    <w:p w:rsidR="00AB0644" w:rsidRPr="00715F91" w:rsidRDefault="00AB0644" w:rsidP="00AB0644">
      <w:pPr>
        <w:jc w:val="both"/>
        <w:rPr>
          <w:color w:val="FF0000"/>
          <w:sz w:val="24"/>
          <w:szCs w:val="24"/>
        </w:rPr>
      </w:pPr>
      <w:r w:rsidRPr="00715F91">
        <w:rPr>
          <w:sz w:val="24"/>
          <w:szCs w:val="24"/>
        </w:rPr>
        <w:t xml:space="preserve">        </w:t>
      </w:r>
      <w:r w:rsidRPr="00664158">
        <w:rPr>
          <w:sz w:val="24"/>
          <w:szCs w:val="24"/>
        </w:rPr>
        <w:t xml:space="preserve">У рамках зазначених методів відстеження буде проведено аналіз звітності про виконання дохідної частини бюджету в частині інформації щодо </w:t>
      </w:r>
      <w:r w:rsidRPr="00664158">
        <w:rPr>
          <w:rStyle w:val="2"/>
          <w:sz w:val="24"/>
          <w:szCs w:val="24"/>
        </w:rPr>
        <w:t>розміру надходжень до міського бюджету</w:t>
      </w:r>
      <w:r w:rsidRPr="00664158">
        <w:rPr>
          <w:sz w:val="24"/>
          <w:szCs w:val="24"/>
        </w:rPr>
        <w:t>,</w:t>
      </w:r>
      <w:r w:rsidRPr="00664158">
        <w:rPr>
          <w:rStyle w:val="2"/>
          <w:sz w:val="24"/>
          <w:szCs w:val="24"/>
        </w:rPr>
        <w:t xml:space="preserve"> кількості осіб, на яких поширюватиметься дія акта</w:t>
      </w:r>
      <w:r w:rsidRPr="00664158">
        <w:rPr>
          <w:sz w:val="24"/>
          <w:szCs w:val="24"/>
        </w:rPr>
        <w:t>, а також розміру коштів і часу, що витрачатимуться суб’єктами господарювання на виконання вимог акту.</w:t>
      </w:r>
    </w:p>
    <w:p w:rsidR="00DC75AB" w:rsidRPr="00F61945" w:rsidRDefault="00DC75AB" w:rsidP="00470437">
      <w:pPr>
        <w:pStyle w:val="a6"/>
        <w:shd w:val="clear" w:color="auto" w:fill="auto"/>
        <w:spacing w:line="331" w:lineRule="exact"/>
        <w:ind w:left="5245"/>
        <w:jc w:val="center"/>
        <w:rPr>
          <w:color w:val="FF0000"/>
          <w:sz w:val="24"/>
          <w:szCs w:val="24"/>
          <w:lang w:val="uk-UA"/>
        </w:rPr>
      </w:pPr>
    </w:p>
    <w:p w:rsidR="00DC75AB" w:rsidRPr="003466C9" w:rsidRDefault="00DC75AB" w:rsidP="00470437">
      <w:pPr>
        <w:pStyle w:val="a6"/>
        <w:shd w:val="clear" w:color="auto" w:fill="auto"/>
        <w:spacing w:line="331" w:lineRule="exact"/>
        <w:ind w:left="5245"/>
        <w:jc w:val="center"/>
        <w:rPr>
          <w:sz w:val="24"/>
          <w:szCs w:val="24"/>
          <w:lang w:val="uk-UA"/>
        </w:rPr>
      </w:pPr>
      <w:r w:rsidRPr="003466C9">
        <w:rPr>
          <w:sz w:val="24"/>
          <w:szCs w:val="24"/>
        </w:rPr>
        <w:t xml:space="preserve">Додаток 2 </w:t>
      </w:r>
    </w:p>
    <w:p w:rsidR="00DC75AB" w:rsidRPr="003466C9" w:rsidRDefault="00DC75AB" w:rsidP="00470437">
      <w:pPr>
        <w:pStyle w:val="a6"/>
        <w:shd w:val="clear" w:color="auto" w:fill="auto"/>
        <w:spacing w:line="331" w:lineRule="exact"/>
        <w:ind w:left="5245"/>
        <w:jc w:val="center"/>
        <w:rPr>
          <w:b/>
          <w:sz w:val="24"/>
          <w:szCs w:val="24"/>
          <w:lang w:val="uk-UA"/>
        </w:rPr>
      </w:pPr>
      <w:r w:rsidRPr="003466C9">
        <w:rPr>
          <w:sz w:val="24"/>
          <w:szCs w:val="24"/>
        </w:rPr>
        <w:t>до аналізу регуляторного впливу</w:t>
      </w:r>
    </w:p>
    <w:p w:rsidR="00DC75AB" w:rsidRPr="003466C9" w:rsidRDefault="00DC75AB" w:rsidP="00470437">
      <w:pPr>
        <w:pStyle w:val="a6"/>
        <w:shd w:val="clear" w:color="auto" w:fill="auto"/>
        <w:spacing w:line="331" w:lineRule="exact"/>
        <w:jc w:val="center"/>
        <w:rPr>
          <w:b/>
        </w:rPr>
      </w:pPr>
      <w:r w:rsidRPr="003466C9">
        <w:rPr>
          <w:b/>
          <w:sz w:val="24"/>
          <w:szCs w:val="24"/>
          <w:lang w:val="uk-UA"/>
        </w:rPr>
        <w:t>В И Т Р А Т И</w:t>
      </w:r>
    </w:p>
    <w:p w:rsidR="00DC75AB" w:rsidRPr="003466C9" w:rsidRDefault="00DC75AB" w:rsidP="00470437">
      <w:pPr>
        <w:pStyle w:val="a6"/>
        <w:shd w:val="clear" w:color="auto" w:fill="auto"/>
        <w:spacing w:line="331" w:lineRule="exact"/>
        <w:jc w:val="center"/>
        <w:rPr>
          <w:b/>
          <w:sz w:val="24"/>
          <w:szCs w:val="24"/>
        </w:rPr>
      </w:pPr>
      <w:r w:rsidRPr="003466C9">
        <w:rPr>
          <w:b/>
        </w:rPr>
        <w:t xml:space="preserve"> </w:t>
      </w:r>
      <w:r w:rsidRPr="003466C9">
        <w:rPr>
          <w:b/>
          <w:sz w:val="24"/>
          <w:szCs w:val="24"/>
        </w:rPr>
        <w:t>на одного суб'єкта господарювання великого і середнього підприємництва, які виникають внаслідок дії регуляторного акта</w:t>
      </w:r>
    </w:p>
    <w:p w:rsidR="00DC75AB" w:rsidRPr="003466C9" w:rsidRDefault="00DC75AB" w:rsidP="00470437">
      <w:pPr>
        <w:pStyle w:val="a6"/>
        <w:shd w:val="clear" w:color="auto" w:fill="auto"/>
        <w:spacing w:line="331" w:lineRule="exact"/>
        <w:jc w:val="center"/>
        <w:rPr>
          <w:b/>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426"/>
        <w:gridCol w:w="6804"/>
        <w:gridCol w:w="1137"/>
        <w:gridCol w:w="1205"/>
      </w:tblGrid>
      <w:tr w:rsidR="00DC75AB" w:rsidRPr="003466C9"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3466C9" w:rsidRDefault="00DC75AB" w:rsidP="00414030">
            <w:pPr>
              <w:pStyle w:val="a3"/>
              <w:spacing w:line="322" w:lineRule="exact"/>
              <w:jc w:val="center"/>
              <w:rPr>
                <w:b/>
                <w:sz w:val="24"/>
                <w:szCs w:val="24"/>
              </w:rPr>
            </w:pPr>
            <w:r w:rsidRPr="003466C9">
              <w:rPr>
                <w:b/>
                <w:sz w:val="24"/>
                <w:szCs w:val="24"/>
              </w:rPr>
              <w:t>п/№</w:t>
            </w:r>
          </w:p>
        </w:tc>
        <w:tc>
          <w:tcPr>
            <w:tcW w:w="6804"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ind w:left="40"/>
              <w:jc w:val="center"/>
              <w:rPr>
                <w:b/>
                <w:sz w:val="24"/>
                <w:szCs w:val="24"/>
              </w:rPr>
            </w:pPr>
            <w:r w:rsidRPr="003466C9">
              <w:rPr>
                <w:b/>
                <w:sz w:val="24"/>
                <w:szCs w:val="24"/>
              </w:rPr>
              <w:t>Витрати</w:t>
            </w:r>
          </w:p>
        </w:tc>
        <w:tc>
          <w:tcPr>
            <w:tcW w:w="1137"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spacing w:before="60" w:line="331" w:lineRule="exact"/>
              <w:jc w:val="center"/>
              <w:rPr>
                <w:b/>
                <w:sz w:val="24"/>
                <w:szCs w:val="24"/>
              </w:rPr>
            </w:pPr>
            <w:r w:rsidRPr="003466C9">
              <w:rPr>
                <w:b/>
                <w:sz w:val="24"/>
                <w:szCs w:val="24"/>
              </w:rPr>
              <w:t>За</w:t>
            </w:r>
            <w:r w:rsidRPr="003466C9">
              <w:rPr>
                <w:b/>
                <w:sz w:val="24"/>
                <w:szCs w:val="24"/>
                <w:lang w:val="en-US"/>
              </w:rPr>
              <w:t xml:space="preserve"> </w:t>
            </w:r>
            <w:r w:rsidRPr="003466C9">
              <w:rPr>
                <w:b/>
                <w:sz w:val="24"/>
                <w:szCs w:val="24"/>
              </w:rPr>
              <w:t>перший рік</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3466C9" w:rsidRDefault="00DC75AB" w:rsidP="00414030">
            <w:pPr>
              <w:pStyle w:val="a3"/>
              <w:spacing w:line="317" w:lineRule="exact"/>
              <w:jc w:val="center"/>
              <w:rPr>
                <w:b/>
              </w:rPr>
            </w:pPr>
            <w:r w:rsidRPr="003466C9">
              <w:rPr>
                <w:b/>
                <w:sz w:val="24"/>
                <w:szCs w:val="24"/>
              </w:rPr>
              <w:t>За п'ять років</w:t>
            </w:r>
          </w:p>
        </w:tc>
      </w:tr>
      <w:tr w:rsidR="00DC75AB" w:rsidRPr="003466C9"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3466C9" w:rsidRDefault="00DC75AB" w:rsidP="00414030">
            <w:pPr>
              <w:pStyle w:val="a3"/>
              <w:jc w:val="center"/>
              <w:rPr>
                <w:sz w:val="24"/>
                <w:szCs w:val="24"/>
              </w:rPr>
            </w:pPr>
            <w:r w:rsidRPr="003466C9">
              <w:rPr>
                <w:sz w:val="24"/>
                <w:szCs w:val="24"/>
                <w:lang w:val="ru-RU"/>
              </w:rPr>
              <w:t>1</w:t>
            </w:r>
          </w:p>
        </w:tc>
        <w:tc>
          <w:tcPr>
            <w:tcW w:w="6804"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spacing w:line="317" w:lineRule="exact"/>
              <w:ind w:left="40"/>
              <w:jc w:val="left"/>
              <w:rPr>
                <w:sz w:val="24"/>
                <w:szCs w:val="24"/>
                <w:lang w:val="ru-RU"/>
              </w:rPr>
            </w:pPr>
            <w:r w:rsidRPr="003466C9">
              <w:rPr>
                <w:sz w:val="24"/>
                <w:szCs w:val="24"/>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rPr>
                <w:sz w:val="24"/>
                <w:szCs w:val="24"/>
                <w:lang w:val="ru-RU"/>
              </w:rPr>
            </w:pPr>
            <w:r w:rsidRPr="003466C9">
              <w:rPr>
                <w:sz w:val="24"/>
                <w:szCs w:val="24"/>
                <w:lang w:val="ru-RU"/>
              </w:rPr>
              <w:t>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3466C9" w:rsidRDefault="00DC75AB" w:rsidP="00414030">
            <w:pPr>
              <w:pStyle w:val="a3"/>
            </w:pPr>
            <w:r w:rsidRPr="003466C9">
              <w:rPr>
                <w:sz w:val="24"/>
                <w:szCs w:val="24"/>
                <w:lang w:val="ru-RU"/>
              </w:rPr>
              <w:t>0</w:t>
            </w:r>
          </w:p>
        </w:tc>
      </w:tr>
      <w:tr w:rsidR="00DC75AB" w:rsidRPr="003466C9"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3466C9" w:rsidRDefault="00DC75AB" w:rsidP="00414030">
            <w:pPr>
              <w:pStyle w:val="a3"/>
              <w:jc w:val="center"/>
              <w:rPr>
                <w:sz w:val="24"/>
                <w:szCs w:val="24"/>
              </w:rPr>
            </w:pPr>
            <w:r w:rsidRPr="003466C9">
              <w:rPr>
                <w:sz w:val="24"/>
                <w:szCs w:val="24"/>
                <w:lang w:val="ru-RU"/>
              </w:rPr>
              <w:t>2</w:t>
            </w:r>
          </w:p>
        </w:tc>
        <w:tc>
          <w:tcPr>
            <w:tcW w:w="6804"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spacing w:line="312" w:lineRule="exact"/>
              <w:ind w:left="40"/>
              <w:jc w:val="left"/>
              <w:rPr>
                <w:sz w:val="24"/>
                <w:szCs w:val="24"/>
                <w:lang w:val="ru-RU"/>
              </w:rPr>
            </w:pPr>
            <w:r w:rsidRPr="003466C9">
              <w:rPr>
                <w:sz w:val="24"/>
                <w:szCs w:val="24"/>
              </w:rPr>
              <w:t>Податки та збори (зміна розміру податків/зборів, виникнення необхідності у сплаті податків/зборів),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3466C9" w:rsidRDefault="007E13F6" w:rsidP="00063DAB">
            <w:pPr>
              <w:pStyle w:val="a3"/>
              <w:rPr>
                <w:sz w:val="24"/>
                <w:szCs w:val="24"/>
                <w:lang w:val="ru-RU"/>
              </w:rPr>
            </w:pPr>
            <w:r w:rsidRPr="003466C9">
              <w:rPr>
                <w:sz w:val="24"/>
                <w:szCs w:val="24"/>
                <w:lang w:val="ru-RU"/>
              </w:rPr>
              <w:t>146096,00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3466C9" w:rsidRDefault="00DC75AB" w:rsidP="00414030">
            <w:pPr>
              <w:pStyle w:val="a3"/>
            </w:pPr>
            <w:r w:rsidRPr="003466C9">
              <w:rPr>
                <w:sz w:val="24"/>
                <w:szCs w:val="24"/>
                <w:lang w:val="ru-RU"/>
              </w:rPr>
              <w:t>0</w:t>
            </w:r>
          </w:p>
        </w:tc>
      </w:tr>
      <w:tr w:rsidR="00DC75AB" w:rsidRPr="003466C9"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3466C9" w:rsidRDefault="00DC75AB" w:rsidP="00414030">
            <w:pPr>
              <w:pStyle w:val="a3"/>
              <w:jc w:val="center"/>
              <w:rPr>
                <w:sz w:val="24"/>
                <w:szCs w:val="24"/>
              </w:rPr>
            </w:pPr>
            <w:r w:rsidRPr="003466C9">
              <w:rPr>
                <w:sz w:val="24"/>
                <w:szCs w:val="24"/>
                <w:lang w:val="ru-RU"/>
              </w:rPr>
              <w:t>3</w:t>
            </w:r>
          </w:p>
        </w:tc>
        <w:tc>
          <w:tcPr>
            <w:tcW w:w="6804"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spacing w:line="322" w:lineRule="exact"/>
              <w:ind w:left="40"/>
              <w:jc w:val="left"/>
              <w:rPr>
                <w:sz w:val="24"/>
                <w:szCs w:val="24"/>
                <w:lang w:val="ru-RU"/>
              </w:rPr>
            </w:pPr>
            <w:r w:rsidRPr="003466C9">
              <w:rPr>
                <w:sz w:val="24"/>
                <w:szCs w:val="24"/>
              </w:rPr>
              <w:t>Витрати, пов'язані із веденням обліку, підготовкою та поданням звітності державним органам,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3466C9" w:rsidRDefault="005C60E3" w:rsidP="001F00AC">
            <w:pPr>
              <w:pStyle w:val="a3"/>
              <w:rPr>
                <w:sz w:val="24"/>
                <w:szCs w:val="24"/>
                <w:lang w:val="ru-RU"/>
              </w:rPr>
            </w:pPr>
            <w:r w:rsidRPr="003466C9">
              <w:rPr>
                <w:sz w:val="24"/>
                <w:szCs w:val="24"/>
                <w:lang w:val="ru-RU"/>
              </w:rPr>
              <w:t>268,92</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3466C9" w:rsidRDefault="00DC75AB" w:rsidP="00414030">
            <w:pPr>
              <w:pStyle w:val="a3"/>
            </w:pPr>
            <w:r w:rsidRPr="003466C9">
              <w:rPr>
                <w:sz w:val="24"/>
                <w:szCs w:val="24"/>
                <w:lang w:val="ru-RU"/>
              </w:rPr>
              <w:t>0</w:t>
            </w:r>
          </w:p>
        </w:tc>
      </w:tr>
      <w:tr w:rsidR="00DC75AB" w:rsidRPr="003466C9"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3466C9" w:rsidRDefault="00DC75AB" w:rsidP="00414030">
            <w:pPr>
              <w:pStyle w:val="a3"/>
              <w:jc w:val="center"/>
              <w:rPr>
                <w:sz w:val="24"/>
                <w:szCs w:val="24"/>
              </w:rPr>
            </w:pPr>
            <w:r w:rsidRPr="003466C9">
              <w:rPr>
                <w:sz w:val="24"/>
                <w:szCs w:val="24"/>
                <w:lang w:val="ru-RU"/>
              </w:rPr>
              <w:t>4</w:t>
            </w:r>
          </w:p>
        </w:tc>
        <w:tc>
          <w:tcPr>
            <w:tcW w:w="6804"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spacing w:line="317" w:lineRule="exact"/>
              <w:ind w:left="40"/>
              <w:jc w:val="left"/>
              <w:rPr>
                <w:sz w:val="24"/>
                <w:szCs w:val="24"/>
                <w:lang w:val="ru-RU"/>
              </w:rPr>
            </w:pPr>
            <w:r w:rsidRPr="003466C9">
              <w:rPr>
                <w:sz w:val="24"/>
                <w:szCs w:val="24"/>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rPr>
                <w:sz w:val="24"/>
                <w:szCs w:val="24"/>
                <w:lang w:val="ru-RU"/>
              </w:rPr>
            </w:pPr>
            <w:r w:rsidRPr="003466C9">
              <w:rPr>
                <w:sz w:val="24"/>
                <w:szCs w:val="24"/>
                <w:lang w:val="ru-RU"/>
              </w:rPr>
              <w:t>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3466C9" w:rsidRDefault="00DC75AB" w:rsidP="00414030">
            <w:pPr>
              <w:pStyle w:val="a3"/>
            </w:pPr>
            <w:r w:rsidRPr="003466C9">
              <w:rPr>
                <w:sz w:val="24"/>
                <w:szCs w:val="24"/>
                <w:lang w:val="ru-RU"/>
              </w:rPr>
              <w:t>0</w:t>
            </w:r>
          </w:p>
        </w:tc>
      </w:tr>
      <w:tr w:rsidR="00DC75AB" w:rsidRPr="003466C9"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3466C9" w:rsidRDefault="00DC75AB" w:rsidP="00414030">
            <w:pPr>
              <w:pStyle w:val="a3"/>
              <w:jc w:val="center"/>
              <w:rPr>
                <w:sz w:val="24"/>
                <w:szCs w:val="24"/>
              </w:rPr>
            </w:pPr>
            <w:r w:rsidRPr="003466C9">
              <w:rPr>
                <w:sz w:val="24"/>
                <w:szCs w:val="24"/>
                <w:lang w:val="ru-RU"/>
              </w:rPr>
              <w:t>5</w:t>
            </w:r>
          </w:p>
        </w:tc>
        <w:tc>
          <w:tcPr>
            <w:tcW w:w="6804"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spacing w:line="322" w:lineRule="exact"/>
              <w:ind w:left="40"/>
              <w:jc w:val="left"/>
              <w:rPr>
                <w:sz w:val="24"/>
                <w:szCs w:val="24"/>
              </w:rPr>
            </w:pPr>
            <w:r w:rsidRPr="003466C9">
              <w:rPr>
                <w:sz w:val="24"/>
                <w:szCs w:val="24"/>
              </w:rPr>
              <w:t xml:space="preserve">Витрати на отримання адміністративних послуг (дозволів, </w:t>
            </w:r>
            <w:r w:rsidRPr="003466C9">
              <w:rPr>
                <w:sz w:val="24"/>
                <w:szCs w:val="24"/>
              </w:rPr>
              <w:lastRenderedPageBreak/>
              <w:t>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3466C9" w:rsidRDefault="005C60E3" w:rsidP="005C60E3">
            <w:pPr>
              <w:pStyle w:val="a3"/>
              <w:rPr>
                <w:sz w:val="24"/>
                <w:szCs w:val="24"/>
                <w:lang w:val="ru-RU"/>
              </w:rPr>
            </w:pPr>
            <w:r w:rsidRPr="003466C9">
              <w:rPr>
                <w:sz w:val="24"/>
                <w:szCs w:val="24"/>
                <w:lang w:val="ru-RU"/>
              </w:rPr>
              <w:lastRenderedPageBreak/>
              <w:t>89</w:t>
            </w:r>
            <w:r w:rsidR="001F00AC" w:rsidRPr="003466C9">
              <w:rPr>
                <w:sz w:val="24"/>
                <w:szCs w:val="24"/>
                <w:lang w:val="ru-RU"/>
              </w:rPr>
              <w:t>,</w:t>
            </w:r>
            <w:r w:rsidRPr="003466C9">
              <w:rPr>
                <w:sz w:val="24"/>
                <w:szCs w:val="24"/>
                <w:lang w:val="ru-RU"/>
              </w:rPr>
              <w:t>64</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3466C9" w:rsidRDefault="00DC75AB" w:rsidP="00414030">
            <w:pPr>
              <w:pStyle w:val="a3"/>
            </w:pPr>
            <w:r w:rsidRPr="003466C9">
              <w:rPr>
                <w:sz w:val="24"/>
                <w:szCs w:val="24"/>
                <w:lang w:val="ru-RU"/>
              </w:rPr>
              <w:t>0</w:t>
            </w:r>
          </w:p>
        </w:tc>
      </w:tr>
      <w:tr w:rsidR="00DC75AB" w:rsidRPr="003466C9"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3466C9" w:rsidRDefault="00DC75AB" w:rsidP="00414030">
            <w:pPr>
              <w:pStyle w:val="a3"/>
              <w:jc w:val="center"/>
              <w:rPr>
                <w:sz w:val="24"/>
                <w:szCs w:val="24"/>
              </w:rPr>
            </w:pPr>
            <w:r w:rsidRPr="003466C9">
              <w:rPr>
                <w:sz w:val="24"/>
                <w:szCs w:val="24"/>
                <w:lang w:val="ru-RU"/>
              </w:rPr>
              <w:lastRenderedPageBreak/>
              <w:t>6</w:t>
            </w:r>
          </w:p>
        </w:tc>
        <w:tc>
          <w:tcPr>
            <w:tcW w:w="6804"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spacing w:line="322" w:lineRule="exact"/>
              <w:ind w:left="40"/>
              <w:jc w:val="left"/>
              <w:rPr>
                <w:sz w:val="24"/>
                <w:szCs w:val="24"/>
                <w:lang w:val="ru-RU"/>
              </w:rPr>
            </w:pPr>
            <w:r w:rsidRPr="003466C9">
              <w:rPr>
                <w:sz w:val="24"/>
                <w:szCs w:val="24"/>
              </w:rPr>
              <w:t>Витрати на оборотні активи (матеріали, канцелярські товари тощо),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3466C9" w:rsidRDefault="005C60E3" w:rsidP="005C60E3">
            <w:pPr>
              <w:pStyle w:val="a3"/>
              <w:rPr>
                <w:sz w:val="24"/>
                <w:szCs w:val="24"/>
                <w:lang w:val="ru-RU"/>
              </w:rPr>
            </w:pPr>
            <w:r w:rsidRPr="003466C9">
              <w:rPr>
                <w:sz w:val="24"/>
                <w:szCs w:val="24"/>
                <w:lang w:val="ru-RU"/>
              </w:rPr>
              <w:t>1</w:t>
            </w:r>
            <w:r w:rsidR="00DC75AB" w:rsidRPr="003466C9">
              <w:rPr>
                <w:sz w:val="24"/>
                <w:szCs w:val="24"/>
                <w:lang w:val="ru-RU"/>
              </w:rPr>
              <w:t>00</w:t>
            </w:r>
            <w:r w:rsidR="001F00AC" w:rsidRPr="003466C9">
              <w:rPr>
                <w:sz w:val="24"/>
                <w:szCs w:val="24"/>
                <w:lang w:val="ru-RU"/>
              </w:rPr>
              <w:t>,00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3466C9" w:rsidRDefault="00DC75AB" w:rsidP="00414030">
            <w:pPr>
              <w:pStyle w:val="a3"/>
            </w:pPr>
            <w:r w:rsidRPr="003466C9">
              <w:rPr>
                <w:sz w:val="24"/>
                <w:szCs w:val="24"/>
                <w:lang w:val="ru-RU"/>
              </w:rPr>
              <w:t>0</w:t>
            </w:r>
          </w:p>
        </w:tc>
      </w:tr>
      <w:tr w:rsidR="00DC75AB" w:rsidRPr="003466C9"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3466C9" w:rsidRDefault="00DC75AB" w:rsidP="00414030">
            <w:pPr>
              <w:pStyle w:val="a3"/>
              <w:jc w:val="center"/>
              <w:rPr>
                <w:sz w:val="24"/>
                <w:szCs w:val="24"/>
              </w:rPr>
            </w:pPr>
            <w:r w:rsidRPr="003466C9">
              <w:rPr>
                <w:sz w:val="24"/>
                <w:szCs w:val="24"/>
                <w:lang w:val="ru-RU"/>
              </w:rPr>
              <w:t>7</w:t>
            </w:r>
          </w:p>
        </w:tc>
        <w:tc>
          <w:tcPr>
            <w:tcW w:w="6804"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spacing w:line="322" w:lineRule="exact"/>
              <w:ind w:left="40"/>
              <w:jc w:val="left"/>
              <w:rPr>
                <w:sz w:val="24"/>
                <w:szCs w:val="24"/>
                <w:lang w:val="ru-RU"/>
              </w:rPr>
            </w:pPr>
            <w:r w:rsidRPr="003466C9">
              <w:rPr>
                <w:sz w:val="24"/>
                <w:szCs w:val="24"/>
              </w:rPr>
              <w:t>Витрати, пов'язані із наймом додаткового персоналу,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rPr>
                <w:sz w:val="24"/>
                <w:szCs w:val="24"/>
                <w:lang w:val="ru-RU"/>
              </w:rPr>
            </w:pPr>
            <w:r w:rsidRPr="003466C9">
              <w:rPr>
                <w:sz w:val="24"/>
                <w:szCs w:val="24"/>
                <w:lang w:val="ru-RU"/>
              </w:rPr>
              <w:t>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3466C9" w:rsidRDefault="00DC75AB" w:rsidP="00414030">
            <w:pPr>
              <w:pStyle w:val="a3"/>
            </w:pPr>
            <w:r w:rsidRPr="003466C9">
              <w:rPr>
                <w:sz w:val="24"/>
                <w:szCs w:val="24"/>
                <w:lang w:val="ru-RU"/>
              </w:rPr>
              <w:t>0</w:t>
            </w:r>
          </w:p>
        </w:tc>
      </w:tr>
      <w:tr w:rsidR="00DC75AB" w:rsidRPr="003466C9"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3466C9" w:rsidRDefault="00DC75AB" w:rsidP="00414030">
            <w:pPr>
              <w:pStyle w:val="a3"/>
              <w:jc w:val="center"/>
              <w:rPr>
                <w:sz w:val="24"/>
                <w:szCs w:val="24"/>
              </w:rPr>
            </w:pPr>
            <w:r w:rsidRPr="003466C9">
              <w:rPr>
                <w:sz w:val="24"/>
                <w:szCs w:val="24"/>
                <w:lang w:val="ru-RU"/>
              </w:rPr>
              <w:t>8</w:t>
            </w:r>
          </w:p>
        </w:tc>
        <w:tc>
          <w:tcPr>
            <w:tcW w:w="6804"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spacing w:line="322" w:lineRule="exact"/>
              <w:ind w:left="40"/>
              <w:jc w:val="left"/>
              <w:rPr>
                <w:sz w:val="24"/>
                <w:szCs w:val="24"/>
                <w:lang w:val="ru-RU"/>
              </w:rPr>
            </w:pPr>
            <w:r w:rsidRPr="003466C9">
              <w:rPr>
                <w:sz w:val="24"/>
                <w:szCs w:val="24"/>
              </w:rPr>
              <w:t>Інше (уточнити),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3466C9" w:rsidRDefault="00F23C0D" w:rsidP="00F23C0D">
            <w:pPr>
              <w:pStyle w:val="a3"/>
              <w:rPr>
                <w:sz w:val="24"/>
                <w:szCs w:val="24"/>
                <w:lang w:val="ru-RU"/>
              </w:rPr>
            </w:pPr>
            <w:r w:rsidRPr="003466C9">
              <w:rPr>
                <w:sz w:val="24"/>
                <w:szCs w:val="24"/>
                <w:lang w:val="ru-RU"/>
              </w:rPr>
              <w:t>0</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3466C9" w:rsidRDefault="00DC75AB" w:rsidP="00414030">
            <w:pPr>
              <w:pStyle w:val="a3"/>
            </w:pPr>
            <w:r w:rsidRPr="003466C9">
              <w:rPr>
                <w:sz w:val="24"/>
                <w:szCs w:val="24"/>
                <w:lang w:val="ru-RU"/>
              </w:rPr>
              <w:t>0</w:t>
            </w:r>
          </w:p>
        </w:tc>
      </w:tr>
      <w:tr w:rsidR="00DC75AB" w:rsidRPr="003466C9"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3466C9" w:rsidRDefault="00DC75AB" w:rsidP="00414030">
            <w:pPr>
              <w:pStyle w:val="a3"/>
              <w:jc w:val="center"/>
              <w:rPr>
                <w:sz w:val="24"/>
                <w:szCs w:val="24"/>
              </w:rPr>
            </w:pPr>
            <w:r w:rsidRPr="003466C9">
              <w:rPr>
                <w:sz w:val="24"/>
                <w:szCs w:val="24"/>
                <w:lang w:val="ru-RU"/>
              </w:rPr>
              <w:t>9</w:t>
            </w:r>
          </w:p>
        </w:tc>
        <w:tc>
          <w:tcPr>
            <w:tcW w:w="6804"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spacing w:line="322" w:lineRule="exact"/>
              <w:ind w:left="40"/>
              <w:jc w:val="left"/>
              <w:rPr>
                <w:sz w:val="24"/>
                <w:szCs w:val="24"/>
                <w:lang w:val="ru-RU"/>
              </w:rPr>
            </w:pPr>
            <w:r w:rsidRPr="003466C9">
              <w:rPr>
                <w:sz w:val="24"/>
                <w:szCs w:val="24"/>
              </w:rPr>
              <w:t>РАЗОМ (сума рядків: 1 + 2 + 3 + 4 + 5 + 6 + 7 + 8),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3466C9" w:rsidRDefault="007E13F6" w:rsidP="00F23C0D">
            <w:pPr>
              <w:pStyle w:val="a3"/>
              <w:rPr>
                <w:sz w:val="24"/>
                <w:szCs w:val="24"/>
                <w:lang w:val="ru-RU"/>
              </w:rPr>
            </w:pPr>
            <w:r w:rsidRPr="003466C9">
              <w:rPr>
                <w:sz w:val="24"/>
                <w:szCs w:val="24"/>
                <w:lang w:val="ru-RU"/>
              </w:rPr>
              <w:t>146554,56</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3466C9" w:rsidRDefault="00DC75AB" w:rsidP="00414030">
            <w:pPr>
              <w:pStyle w:val="a3"/>
            </w:pPr>
            <w:r w:rsidRPr="003466C9">
              <w:rPr>
                <w:sz w:val="24"/>
                <w:szCs w:val="24"/>
                <w:lang w:val="ru-RU"/>
              </w:rPr>
              <w:t>0</w:t>
            </w:r>
          </w:p>
        </w:tc>
      </w:tr>
      <w:tr w:rsidR="00DC75AB" w:rsidRPr="003466C9"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3466C9" w:rsidRDefault="00DC75AB" w:rsidP="00414030">
            <w:pPr>
              <w:pStyle w:val="a3"/>
              <w:jc w:val="center"/>
              <w:rPr>
                <w:sz w:val="24"/>
                <w:szCs w:val="24"/>
              </w:rPr>
            </w:pPr>
            <w:r w:rsidRPr="003466C9">
              <w:rPr>
                <w:sz w:val="24"/>
                <w:szCs w:val="24"/>
                <w:lang w:val="ru-RU"/>
              </w:rPr>
              <w:t>10</w:t>
            </w:r>
          </w:p>
        </w:tc>
        <w:tc>
          <w:tcPr>
            <w:tcW w:w="6804"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spacing w:line="322" w:lineRule="exact"/>
              <w:ind w:left="40"/>
              <w:jc w:val="left"/>
              <w:rPr>
                <w:sz w:val="24"/>
                <w:szCs w:val="24"/>
                <w:lang w:val="ru-RU"/>
              </w:rPr>
            </w:pPr>
            <w:r w:rsidRPr="003466C9">
              <w:rPr>
                <w:sz w:val="24"/>
                <w:szCs w:val="24"/>
              </w:rPr>
              <w:t>Кількість суб'єктів господарювання великого та середнього підприємництва, на яких буде поширено регулювання, одиниць</w:t>
            </w:r>
          </w:p>
        </w:tc>
        <w:tc>
          <w:tcPr>
            <w:tcW w:w="1137" w:type="dxa"/>
            <w:tcBorders>
              <w:top w:val="single" w:sz="4" w:space="0" w:color="000000"/>
              <w:left w:val="single" w:sz="4" w:space="0" w:color="000000"/>
              <w:bottom w:val="single" w:sz="4" w:space="0" w:color="000000"/>
            </w:tcBorders>
            <w:shd w:val="clear" w:color="auto" w:fill="FFFFFF"/>
          </w:tcPr>
          <w:p w:rsidR="00DC75AB" w:rsidRPr="003466C9" w:rsidRDefault="00AB0644" w:rsidP="00414030">
            <w:pPr>
              <w:pStyle w:val="a3"/>
              <w:rPr>
                <w:sz w:val="24"/>
                <w:szCs w:val="24"/>
                <w:lang w:val="ru-RU"/>
              </w:rPr>
            </w:pPr>
            <w:r w:rsidRPr="003466C9">
              <w:rPr>
                <w:sz w:val="24"/>
                <w:szCs w:val="24"/>
                <w:lang w:val="ru-RU"/>
              </w:rPr>
              <w:t>44</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3466C9" w:rsidRDefault="00DC75AB" w:rsidP="00414030">
            <w:pPr>
              <w:pStyle w:val="a3"/>
            </w:pPr>
            <w:r w:rsidRPr="003466C9">
              <w:rPr>
                <w:sz w:val="24"/>
                <w:szCs w:val="24"/>
                <w:lang w:val="ru-RU"/>
              </w:rPr>
              <w:t>0</w:t>
            </w:r>
          </w:p>
        </w:tc>
      </w:tr>
      <w:tr w:rsidR="00DC75AB" w:rsidRPr="003466C9" w:rsidTr="00F23C0D">
        <w:trPr>
          <w:trHeight w:val="23"/>
        </w:trPr>
        <w:tc>
          <w:tcPr>
            <w:tcW w:w="426" w:type="dxa"/>
            <w:tcBorders>
              <w:top w:val="single" w:sz="4" w:space="0" w:color="000000"/>
              <w:left w:val="single" w:sz="4" w:space="0" w:color="000000"/>
              <w:bottom w:val="single" w:sz="4" w:space="0" w:color="000000"/>
            </w:tcBorders>
            <w:shd w:val="clear" w:color="auto" w:fill="FFFFFF"/>
            <w:vAlign w:val="center"/>
          </w:tcPr>
          <w:p w:rsidR="00DC75AB" w:rsidRPr="003466C9" w:rsidRDefault="00DC75AB" w:rsidP="00414030">
            <w:pPr>
              <w:pStyle w:val="a3"/>
              <w:jc w:val="center"/>
              <w:rPr>
                <w:sz w:val="24"/>
                <w:szCs w:val="24"/>
              </w:rPr>
            </w:pPr>
            <w:r w:rsidRPr="003466C9">
              <w:rPr>
                <w:sz w:val="24"/>
                <w:szCs w:val="24"/>
                <w:lang w:val="ru-RU"/>
              </w:rPr>
              <w:t>11</w:t>
            </w:r>
          </w:p>
        </w:tc>
        <w:tc>
          <w:tcPr>
            <w:tcW w:w="6804" w:type="dxa"/>
            <w:tcBorders>
              <w:top w:val="single" w:sz="4" w:space="0" w:color="000000"/>
              <w:left w:val="single" w:sz="4" w:space="0" w:color="000000"/>
              <w:bottom w:val="single" w:sz="4" w:space="0" w:color="000000"/>
            </w:tcBorders>
            <w:shd w:val="clear" w:color="auto" w:fill="FFFFFF"/>
          </w:tcPr>
          <w:p w:rsidR="00DC75AB" w:rsidRPr="003466C9" w:rsidRDefault="00DC75AB" w:rsidP="00414030">
            <w:pPr>
              <w:pStyle w:val="a3"/>
              <w:spacing w:line="322" w:lineRule="exact"/>
              <w:ind w:left="40"/>
              <w:jc w:val="left"/>
              <w:rPr>
                <w:sz w:val="24"/>
                <w:szCs w:val="24"/>
                <w:lang w:val="ru-RU"/>
              </w:rPr>
            </w:pPr>
            <w:r w:rsidRPr="003466C9">
              <w:rPr>
                <w:sz w:val="24"/>
                <w:szCs w:val="24"/>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137" w:type="dxa"/>
            <w:tcBorders>
              <w:top w:val="single" w:sz="4" w:space="0" w:color="000000"/>
              <w:left w:val="single" w:sz="4" w:space="0" w:color="000000"/>
              <w:bottom w:val="single" w:sz="4" w:space="0" w:color="000000"/>
            </w:tcBorders>
            <w:shd w:val="clear" w:color="auto" w:fill="FFFFFF"/>
          </w:tcPr>
          <w:p w:rsidR="00DC75AB" w:rsidRPr="003466C9" w:rsidRDefault="00AB0644" w:rsidP="00F23C0D">
            <w:pPr>
              <w:pStyle w:val="a3"/>
              <w:rPr>
                <w:sz w:val="24"/>
                <w:szCs w:val="24"/>
                <w:lang w:val="ru-RU"/>
              </w:rPr>
            </w:pPr>
            <w:r w:rsidRPr="003466C9">
              <w:rPr>
                <w:sz w:val="24"/>
                <w:szCs w:val="24"/>
                <w:lang w:val="ru-RU"/>
              </w:rPr>
              <w:t>6448400,64</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C75AB" w:rsidRPr="003466C9" w:rsidRDefault="00DC75AB" w:rsidP="00414030">
            <w:pPr>
              <w:pStyle w:val="a3"/>
            </w:pPr>
          </w:p>
        </w:tc>
      </w:tr>
    </w:tbl>
    <w:p w:rsidR="00DC75AB" w:rsidRPr="003466C9" w:rsidRDefault="00DC75AB" w:rsidP="00470437">
      <w:pPr>
        <w:rPr>
          <w:sz w:val="24"/>
          <w:szCs w:val="24"/>
        </w:rPr>
      </w:pPr>
    </w:p>
    <w:p w:rsidR="00DC75AB" w:rsidRPr="003466C9" w:rsidRDefault="00DC75AB" w:rsidP="00470437">
      <w:pPr>
        <w:pStyle w:val="a6"/>
        <w:shd w:val="clear" w:color="auto" w:fill="auto"/>
        <w:spacing w:line="270" w:lineRule="exact"/>
        <w:jc w:val="both"/>
        <w:rPr>
          <w:sz w:val="24"/>
          <w:szCs w:val="24"/>
          <w:lang w:val="uk-UA"/>
        </w:rPr>
      </w:pPr>
      <w:r w:rsidRPr="003466C9">
        <w:rPr>
          <w:sz w:val="24"/>
          <w:szCs w:val="24"/>
          <w:lang w:val="uk-UA"/>
        </w:rPr>
        <w:t xml:space="preserve">          Розрахунок витрат відповідно до статті 12 ПК розраховується на перший рік дії регуляторного акту.</w:t>
      </w:r>
    </w:p>
    <w:p w:rsidR="00DC75AB" w:rsidRPr="003466C9" w:rsidRDefault="00DC75AB" w:rsidP="00470437">
      <w:pPr>
        <w:pStyle w:val="a6"/>
        <w:shd w:val="clear" w:color="auto" w:fill="auto"/>
        <w:spacing w:line="270" w:lineRule="exact"/>
        <w:jc w:val="center"/>
        <w:rPr>
          <w:color w:val="FF0000"/>
          <w:sz w:val="24"/>
          <w:szCs w:val="24"/>
          <w:lang w:val="uk-UA"/>
        </w:rPr>
      </w:pPr>
    </w:p>
    <w:p w:rsidR="00DC75AB" w:rsidRPr="003466C9" w:rsidRDefault="00DC75AB" w:rsidP="00470437">
      <w:pPr>
        <w:pStyle w:val="a6"/>
        <w:shd w:val="clear" w:color="auto" w:fill="auto"/>
        <w:spacing w:line="270" w:lineRule="exact"/>
        <w:jc w:val="center"/>
        <w:rPr>
          <w:color w:val="FF0000"/>
          <w:sz w:val="24"/>
          <w:szCs w:val="24"/>
          <w:lang w:val="uk-UA"/>
        </w:rPr>
      </w:pPr>
    </w:p>
    <w:p w:rsidR="00DC75AB" w:rsidRPr="003466C9" w:rsidRDefault="00DC75AB" w:rsidP="00470437">
      <w:pPr>
        <w:pStyle w:val="a6"/>
        <w:shd w:val="clear" w:color="auto" w:fill="auto"/>
        <w:spacing w:line="270" w:lineRule="exact"/>
        <w:ind w:left="5103" w:firstLine="142"/>
        <w:jc w:val="center"/>
        <w:rPr>
          <w:color w:val="FF0000"/>
          <w:sz w:val="24"/>
          <w:szCs w:val="24"/>
        </w:rPr>
      </w:pPr>
    </w:p>
    <w:p w:rsidR="00DC75AB" w:rsidRPr="003466C9" w:rsidRDefault="00DC75AB" w:rsidP="00470437">
      <w:pPr>
        <w:pStyle w:val="a6"/>
        <w:shd w:val="clear" w:color="auto" w:fill="auto"/>
        <w:spacing w:line="270" w:lineRule="exact"/>
        <w:ind w:left="5103" w:firstLine="142"/>
        <w:jc w:val="center"/>
        <w:rPr>
          <w:sz w:val="24"/>
          <w:szCs w:val="24"/>
          <w:lang w:val="uk-UA"/>
        </w:rPr>
      </w:pPr>
      <w:r w:rsidRPr="003466C9">
        <w:rPr>
          <w:sz w:val="24"/>
          <w:szCs w:val="24"/>
        </w:rPr>
        <w:t xml:space="preserve">Додаток 4 </w:t>
      </w:r>
    </w:p>
    <w:p w:rsidR="00DC75AB" w:rsidRPr="003466C9" w:rsidRDefault="00DC75AB" w:rsidP="00470437">
      <w:pPr>
        <w:pStyle w:val="a6"/>
        <w:shd w:val="clear" w:color="auto" w:fill="auto"/>
        <w:spacing w:line="270" w:lineRule="exact"/>
        <w:ind w:left="5103" w:firstLine="142"/>
        <w:jc w:val="center"/>
        <w:rPr>
          <w:sz w:val="24"/>
          <w:szCs w:val="24"/>
          <w:lang w:val="uk-UA"/>
        </w:rPr>
      </w:pPr>
      <w:r w:rsidRPr="003466C9">
        <w:rPr>
          <w:sz w:val="24"/>
          <w:szCs w:val="24"/>
        </w:rPr>
        <w:t>до аналізу регуляторного впливу</w:t>
      </w:r>
    </w:p>
    <w:p w:rsidR="00DC75AB" w:rsidRPr="003466C9" w:rsidRDefault="00DC75AB" w:rsidP="00470437">
      <w:pPr>
        <w:pStyle w:val="a6"/>
        <w:shd w:val="clear" w:color="auto" w:fill="auto"/>
        <w:spacing w:line="270" w:lineRule="exact"/>
        <w:jc w:val="center"/>
        <w:rPr>
          <w:b/>
          <w:sz w:val="24"/>
          <w:szCs w:val="24"/>
          <w:lang w:val="uk-UA"/>
        </w:rPr>
      </w:pPr>
      <w:r w:rsidRPr="003466C9">
        <w:rPr>
          <w:b/>
          <w:sz w:val="24"/>
          <w:szCs w:val="24"/>
        </w:rPr>
        <w:t>ТЕСТ</w:t>
      </w:r>
    </w:p>
    <w:p w:rsidR="00DC75AB" w:rsidRPr="003466C9" w:rsidRDefault="00DC75AB" w:rsidP="00470437">
      <w:pPr>
        <w:pStyle w:val="a6"/>
        <w:shd w:val="clear" w:color="auto" w:fill="auto"/>
        <w:spacing w:line="270" w:lineRule="exact"/>
        <w:jc w:val="center"/>
        <w:rPr>
          <w:b/>
          <w:sz w:val="24"/>
          <w:szCs w:val="24"/>
          <w:lang w:val="uk-UA"/>
        </w:rPr>
      </w:pPr>
      <w:r w:rsidRPr="003466C9">
        <w:rPr>
          <w:b/>
          <w:sz w:val="24"/>
          <w:szCs w:val="24"/>
        </w:rPr>
        <w:t xml:space="preserve"> малого підприємництва (М-Тест)</w:t>
      </w:r>
    </w:p>
    <w:p w:rsidR="00DC75AB" w:rsidRPr="003466C9" w:rsidRDefault="00DC75AB" w:rsidP="00470437">
      <w:pPr>
        <w:pStyle w:val="a6"/>
        <w:shd w:val="clear" w:color="auto" w:fill="auto"/>
        <w:spacing w:line="270" w:lineRule="exact"/>
        <w:ind w:firstLine="851"/>
        <w:jc w:val="both"/>
        <w:rPr>
          <w:sz w:val="24"/>
          <w:szCs w:val="24"/>
          <w:lang w:val="uk-UA"/>
        </w:rPr>
      </w:pPr>
    </w:p>
    <w:p w:rsidR="00DC75AB" w:rsidRPr="003466C9" w:rsidRDefault="00DC75AB" w:rsidP="00470437">
      <w:pPr>
        <w:pStyle w:val="a6"/>
        <w:shd w:val="clear" w:color="auto" w:fill="auto"/>
        <w:spacing w:line="270" w:lineRule="exact"/>
        <w:ind w:firstLine="851"/>
        <w:jc w:val="both"/>
        <w:rPr>
          <w:b/>
          <w:sz w:val="24"/>
          <w:szCs w:val="24"/>
          <w:lang w:val="uk-UA"/>
        </w:rPr>
      </w:pPr>
      <w:r w:rsidRPr="003466C9">
        <w:rPr>
          <w:b/>
          <w:sz w:val="24"/>
          <w:szCs w:val="24"/>
        </w:rPr>
        <w:t xml:space="preserve">1. Консультації з представниками мікро- та малого підприємництва щодо оцінки впливу регулювання </w:t>
      </w:r>
    </w:p>
    <w:p w:rsidR="00B21D4A" w:rsidRPr="003466C9" w:rsidRDefault="00DC75AB" w:rsidP="00B21D4A">
      <w:pPr>
        <w:pStyle w:val="a8"/>
        <w:jc w:val="both"/>
        <w:rPr>
          <w:lang w:val="uk-UA"/>
        </w:rPr>
      </w:pPr>
      <w:r w:rsidRPr="003466C9">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00B21D4A" w:rsidRPr="003466C9">
        <w:rPr>
          <w:lang w:val="uk-UA"/>
        </w:rPr>
        <w:t xml:space="preserve"> з "02"</w:t>
      </w:r>
      <w:r w:rsidR="00B21D4A" w:rsidRPr="003466C9">
        <w:t xml:space="preserve"> лютого</w:t>
      </w:r>
      <w:r w:rsidR="00B21D4A" w:rsidRPr="003466C9">
        <w:rPr>
          <w:lang w:val="uk-UA"/>
        </w:rPr>
        <w:t xml:space="preserve"> 2019 р. по "25" лютого 2019 р.</w:t>
      </w:r>
    </w:p>
    <w:p w:rsidR="00B21D4A" w:rsidRPr="003466C9" w:rsidRDefault="00B21D4A" w:rsidP="00470437">
      <w:pPr>
        <w:pStyle w:val="a6"/>
        <w:shd w:val="clear" w:color="auto" w:fill="auto"/>
        <w:spacing w:line="270" w:lineRule="exact"/>
        <w:ind w:firstLine="851"/>
        <w:jc w:val="both"/>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98"/>
        <w:gridCol w:w="3882"/>
        <w:gridCol w:w="1867"/>
        <w:gridCol w:w="2369"/>
      </w:tblGrid>
      <w:tr w:rsidR="00B21D4A" w:rsidRPr="003466C9" w:rsidTr="00877F5D">
        <w:trPr>
          <w:tblCellSpacing w:w="22" w:type="dxa"/>
        </w:trPr>
        <w:tc>
          <w:tcPr>
            <w:tcW w:w="831" w:type="pct"/>
            <w:tcBorders>
              <w:top w:val="outset" w:sz="6" w:space="0" w:color="auto"/>
              <w:left w:val="outset" w:sz="6" w:space="0" w:color="auto"/>
              <w:bottom w:val="outset" w:sz="6" w:space="0" w:color="auto"/>
              <w:right w:val="outset" w:sz="6" w:space="0" w:color="auto"/>
            </w:tcBorders>
          </w:tcPr>
          <w:p w:rsidR="00B21D4A" w:rsidRPr="003466C9" w:rsidRDefault="00B21D4A" w:rsidP="00877F5D">
            <w:pPr>
              <w:pStyle w:val="a8"/>
              <w:jc w:val="center"/>
              <w:rPr>
                <w:lang w:val="uk-UA"/>
              </w:rPr>
            </w:pPr>
            <w:r w:rsidRPr="003466C9">
              <w:rPr>
                <w:lang w:val="uk-UA"/>
              </w:rPr>
              <w:t>Порядковий номер</w:t>
            </w:r>
          </w:p>
        </w:tc>
        <w:tc>
          <w:tcPr>
            <w:tcW w:w="1954" w:type="pct"/>
            <w:tcBorders>
              <w:top w:val="outset" w:sz="6" w:space="0" w:color="auto"/>
              <w:left w:val="outset" w:sz="6" w:space="0" w:color="auto"/>
              <w:bottom w:val="outset" w:sz="6" w:space="0" w:color="auto"/>
              <w:right w:val="outset" w:sz="6" w:space="0" w:color="auto"/>
            </w:tcBorders>
          </w:tcPr>
          <w:p w:rsidR="00B21D4A" w:rsidRPr="003466C9" w:rsidRDefault="00B21D4A" w:rsidP="00877F5D">
            <w:pPr>
              <w:pStyle w:val="a8"/>
              <w:jc w:val="center"/>
              <w:rPr>
                <w:lang w:val="uk-UA"/>
              </w:rPr>
            </w:pPr>
            <w:r w:rsidRPr="003466C9">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28" w:type="pct"/>
            <w:tcBorders>
              <w:top w:val="outset" w:sz="6" w:space="0" w:color="auto"/>
              <w:left w:val="outset" w:sz="6" w:space="0" w:color="auto"/>
              <w:bottom w:val="outset" w:sz="6" w:space="0" w:color="auto"/>
              <w:right w:val="outset" w:sz="6" w:space="0" w:color="auto"/>
            </w:tcBorders>
          </w:tcPr>
          <w:p w:rsidR="00B21D4A" w:rsidRPr="003466C9" w:rsidRDefault="00B21D4A" w:rsidP="00877F5D">
            <w:pPr>
              <w:pStyle w:val="a8"/>
              <w:jc w:val="center"/>
              <w:rPr>
                <w:lang w:val="uk-UA"/>
              </w:rPr>
            </w:pPr>
            <w:r w:rsidRPr="003466C9">
              <w:rPr>
                <w:lang w:val="uk-UA"/>
              </w:rPr>
              <w:t>Кількість учасників консультацій, осіб</w:t>
            </w:r>
          </w:p>
        </w:tc>
        <w:tc>
          <w:tcPr>
            <w:tcW w:w="1172" w:type="pct"/>
            <w:tcBorders>
              <w:top w:val="outset" w:sz="6" w:space="0" w:color="auto"/>
              <w:left w:val="outset" w:sz="6" w:space="0" w:color="auto"/>
              <w:bottom w:val="outset" w:sz="6" w:space="0" w:color="auto"/>
              <w:right w:val="outset" w:sz="6" w:space="0" w:color="auto"/>
            </w:tcBorders>
          </w:tcPr>
          <w:p w:rsidR="00B21D4A" w:rsidRPr="003466C9" w:rsidRDefault="00B21D4A" w:rsidP="00877F5D">
            <w:pPr>
              <w:pStyle w:val="a8"/>
              <w:jc w:val="center"/>
              <w:rPr>
                <w:lang w:val="uk-UA"/>
              </w:rPr>
            </w:pPr>
            <w:r w:rsidRPr="003466C9">
              <w:rPr>
                <w:lang w:val="uk-UA"/>
              </w:rPr>
              <w:t>Основні результати консультацій (опис)</w:t>
            </w:r>
          </w:p>
        </w:tc>
      </w:tr>
      <w:tr w:rsidR="00B21D4A" w:rsidRPr="003466C9" w:rsidTr="00877F5D">
        <w:trPr>
          <w:tblCellSpacing w:w="22" w:type="dxa"/>
        </w:trPr>
        <w:tc>
          <w:tcPr>
            <w:tcW w:w="831" w:type="pct"/>
            <w:tcBorders>
              <w:top w:val="outset" w:sz="6" w:space="0" w:color="auto"/>
              <w:left w:val="outset" w:sz="6" w:space="0" w:color="auto"/>
              <w:bottom w:val="outset" w:sz="6" w:space="0" w:color="auto"/>
              <w:right w:val="outset" w:sz="6" w:space="0" w:color="auto"/>
            </w:tcBorders>
            <w:vAlign w:val="center"/>
          </w:tcPr>
          <w:p w:rsidR="00B21D4A" w:rsidRPr="003466C9" w:rsidRDefault="00B21D4A" w:rsidP="00877F5D">
            <w:pPr>
              <w:pStyle w:val="ab"/>
              <w:spacing w:before="150" w:after="150"/>
              <w:jc w:val="center"/>
              <w:rPr>
                <w:rFonts w:ascii="Times New Roman" w:eastAsia="Times New Roman" w:hAnsi="Times New Roman" w:cs="Times New Roman"/>
                <w:kern w:val="0"/>
                <w:sz w:val="24"/>
                <w:lang w:eastAsia="ru-RU" w:bidi="ar-SA"/>
              </w:rPr>
            </w:pPr>
            <w:r w:rsidRPr="003466C9">
              <w:rPr>
                <w:rFonts w:ascii="Times New Roman" w:eastAsia="Times New Roman" w:hAnsi="Times New Roman" w:cs="Times New Roman"/>
                <w:kern w:val="0"/>
                <w:sz w:val="24"/>
                <w:lang w:val="en-US" w:eastAsia="ru-RU" w:bidi="ar-SA"/>
              </w:rPr>
              <w:t>1</w:t>
            </w:r>
          </w:p>
        </w:tc>
        <w:tc>
          <w:tcPr>
            <w:tcW w:w="1954" w:type="pct"/>
            <w:tcBorders>
              <w:top w:val="outset" w:sz="6" w:space="0" w:color="auto"/>
              <w:left w:val="outset" w:sz="6" w:space="0" w:color="auto"/>
              <w:bottom w:val="outset" w:sz="6" w:space="0" w:color="auto"/>
              <w:right w:val="outset" w:sz="6" w:space="0" w:color="auto"/>
            </w:tcBorders>
            <w:vAlign w:val="center"/>
          </w:tcPr>
          <w:p w:rsidR="00B21D4A" w:rsidRPr="003466C9" w:rsidRDefault="00B21D4A" w:rsidP="00877F5D">
            <w:pPr>
              <w:pStyle w:val="ab"/>
              <w:spacing w:before="150" w:after="150"/>
              <w:jc w:val="center"/>
              <w:rPr>
                <w:rFonts w:ascii="Times New Roman" w:eastAsia="Times New Roman" w:hAnsi="Times New Roman" w:cs="Times New Roman"/>
                <w:kern w:val="0"/>
                <w:sz w:val="24"/>
                <w:lang w:eastAsia="ru-RU" w:bidi="ar-SA"/>
              </w:rPr>
            </w:pPr>
            <w:r w:rsidRPr="003466C9">
              <w:rPr>
                <w:rFonts w:ascii="Times New Roman" w:eastAsia="Times New Roman" w:hAnsi="Times New Roman" w:cs="Times New Roman"/>
                <w:kern w:val="0"/>
                <w:sz w:val="24"/>
                <w:lang w:eastAsia="ru-RU" w:bidi="ar-SA"/>
              </w:rPr>
              <w:t>Круглий стіл</w:t>
            </w:r>
          </w:p>
          <w:p w:rsidR="00B21D4A" w:rsidRPr="003466C9" w:rsidRDefault="00B21D4A" w:rsidP="00877F5D">
            <w:pPr>
              <w:pStyle w:val="ab"/>
              <w:spacing w:before="150" w:after="150"/>
              <w:rPr>
                <w:rFonts w:ascii="Times New Roman" w:eastAsia="Times New Roman" w:hAnsi="Times New Roman" w:cs="Times New Roman"/>
                <w:kern w:val="0"/>
                <w:sz w:val="24"/>
                <w:lang w:eastAsia="ru-RU" w:bidi="ar-SA"/>
              </w:rPr>
            </w:pPr>
          </w:p>
        </w:tc>
        <w:tc>
          <w:tcPr>
            <w:tcW w:w="928" w:type="pct"/>
            <w:tcBorders>
              <w:top w:val="outset" w:sz="6" w:space="0" w:color="auto"/>
              <w:left w:val="outset" w:sz="6" w:space="0" w:color="auto"/>
              <w:bottom w:val="outset" w:sz="6" w:space="0" w:color="auto"/>
              <w:right w:val="outset" w:sz="6" w:space="0" w:color="auto"/>
            </w:tcBorders>
            <w:vAlign w:val="center"/>
          </w:tcPr>
          <w:p w:rsidR="00B21D4A" w:rsidRPr="003466C9" w:rsidRDefault="00B21D4A" w:rsidP="00877F5D">
            <w:pPr>
              <w:pStyle w:val="ab"/>
              <w:spacing w:before="150" w:after="150"/>
              <w:jc w:val="center"/>
              <w:rPr>
                <w:rFonts w:ascii="Times New Roman" w:eastAsia="Times New Roman" w:hAnsi="Times New Roman" w:cs="Times New Roman"/>
                <w:kern w:val="0"/>
                <w:sz w:val="24"/>
                <w:lang w:eastAsia="ru-RU" w:bidi="ar-SA"/>
              </w:rPr>
            </w:pPr>
            <w:r w:rsidRPr="003466C9">
              <w:rPr>
                <w:rFonts w:ascii="Times New Roman" w:eastAsia="Times New Roman" w:hAnsi="Times New Roman" w:cs="Times New Roman"/>
                <w:kern w:val="0"/>
                <w:sz w:val="24"/>
                <w:lang w:eastAsia="ru-RU" w:bidi="ar-SA"/>
              </w:rPr>
              <w:t>1</w:t>
            </w:r>
            <w:r w:rsidRPr="003466C9">
              <w:rPr>
                <w:rFonts w:ascii="Times New Roman" w:eastAsia="Times New Roman" w:hAnsi="Times New Roman" w:cs="Times New Roman"/>
                <w:kern w:val="0"/>
                <w:sz w:val="24"/>
                <w:lang w:val="en-US" w:eastAsia="ru-RU" w:bidi="ar-SA"/>
              </w:rPr>
              <w:t>4</w:t>
            </w:r>
          </w:p>
        </w:tc>
        <w:tc>
          <w:tcPr>
            <w:tcW w:w="1172" w:type="pct"/>
            <w:tcBorders>
              <w:top w:val="outset" w:sz="6" w:space="0" w:color="auto"/>
              <w:left w:val="outset" w:sz="6" w:space="0" w:color="auto"/>
              <w:bottom w:val="outset" w:sz="6" w:space="0" w:color="auto"/>
              <w:right w:val="outset" w:sz="6" w:space="0" w:color="auto"/>
            </w:tcBorders>
            <w:vAlign w:val="center"/>
          </w:tcPr>
          <w:p w:rsidR="00B21D4A" w:rsidRPr="003466C9" w:rsidRDefault="00B21D4A" w:rsidP="00877F5D">
            <w:pPr>
              <w:pStyle w:val="ab"/>
              <w:spacing w:before="150" w:after="150"/>
              <w:jc w:val="center"/>
              <w:rPr>
                <w:rFonts w:ascii="Times New Roman" w:eastAsia="Times New Roman" w:hAnsi="Times New Roman" w:cs="Times New Roman"/>
                <w:kern w:val="0"/>
                <w:sz w:val="24"/>
                <w:lang w:eastAsia="ru-RU" w:bidi="ar-SA"/>
              </w:rPr>
            </w:pPr>
            <w:r w:rsidRPr="003466C9">
              <w:rPr>
                <w:rFonts w:ascii="Times New Roman" w:eastAsia="Times New Roman" w:hAnsi="Times New Roman" w:cs="Times New Roman"/>
                <w:kern w:val="0"/>
                <w:sz w:val="24"/>
                <w:lang w:eastAsia="ru-RU" w:bidi="ar-SA"/>
              </w:rPr>
              <w:t xml:space="preserve">Доведено до відома СПД основні аспекти проекту регуляторного акта, надані роз'яснення щодо ставок, які пропонується затвердити.   </w:t>
            </w:r>
          </w:p>
        </w:tc>
      </w:tr>
      <w:tr w:rsidR="00B21D4A" w:rsidRPr="003466C9" w:rsidTr="00877F5D">
        <w:trPr>
          <w:tblCellSpacing w:w="22" w:type="dxa"/>
        </w:trPr>
        <w:tc>
          <w:tcPr>
            <w:tcW w:w="831" w:type="pct"/>
            <w:tcBorders>
              <w:top w:val="outset" w:sz="6" w:space="0" w:color="auto"/>
              <w:left w:val="outset" w:sz="6" w:space="0" w:color="auto"/>
              <w:bottom w:val="outset" w:sz="6" w:space="0" w:color="auto"/>
              <w:right w:val="outset" w:sz="6" w:space="0" w:color="auto"/>
            </w:tcBorders>
          </w:tcPr>
          <w:p w:rsidR="00B21D4A" w:rsidRPr="003466C9" w:rsidRDefault="00B21D4A" w:rsidP="00877F5D">
            <w:pPr>
              <w:pStyle w:val="a8"/>
              <w:jc w:val="center"/>
              <w:rPr>
                <w:lang w:val="uk-UA"/>
              </w:rPr>
            </w:pPr>
            <w:r w:rsidRPr="003466C9">
              <w:rPr>
                <w:lang w:val="uk-UA"/>
              </w:rPr>
              <w:t>2</w:t>
            </w:r>
          </w:p>
        </w:tc>
        <w:tc>
          <w:tcPr>
            <w:tcW w:w="1954" w:type="pct"/>
            <w:tcBorders>
              <w:top w:val="outset" w:sz="6" w:space="0" w:color="auto"/>
              <w:left w:val="outset" w:sz="6" w:space="0" w:color="auto"/>
              <w:bottom w:val="outset" w:sz="6" w:space="0" w:color="auto"/>
              <w:right w:val="outset" w:sz="6" w:space="0" w:color="auto"/>
            </w:tcBorders>
          </w:tcPr>
          <w:p w:rsidR="00B21D4A" w:rsidRPr="003466C9" w:rsidRDefault="00B21D4A" w:rsidP="00877F5D">
            <w:pPr>
              <w:pStyle w:val="a8"/>
              <w:jc w:val="center"/>
              <w:rPr>
                <w:lang w:val="uk-UA"/>
              </w:rPr>
            </w:pPr>
            <w:r w:rsidRPr="003466C9">
              <w:rPr>
                <w:lang w:val="uk-UA"/>
              </w:rPr>
              <w:t>Консультативна зустріч з фахівцями Державної фіскальної служби</w:t>
            </w:r>
          </w:p>
        </w:tc>
        <w:tc>
          <w:tcPr>
            <w:tcW w:w="928" w:type="pct"/>
            <w:tcBorders>
              <w:top w:val="outset" w:sz="6" w:space="0" w:color="auto"/>
              <w:left w:val="outset" w:sz="6" w:space="0" w:color="auto"/>
              <w:bottom w:val="outset" w:sz="6" w:space="0" w:color="auto"/>
              <w:right w:val="outset" w:sz="6" w:space="0" w:color="auto"/>
            </w:tcBorders>
          </w:tcPr>
          <w:p w:rsidR="00B21D4A" w:rsidRPr="003466C9" w:rsidRDefault="00B21D4A" w:rsidP="00877F5D">
            <w:pPr>
              <w:pStyle w:val="a8"/>
              <w:jc w:val="center"/>
              <w:rPr>
                <w:lang w:val="uk-UA"/>
              </w:rPr>
            </w:pPr>
            <w:r w:rsidRPr="003466C9">
              <w:rPr>
                <w:lang w:val="uk-UA"/>
              </w:rPr>
              <w:t>3</w:t>
            </w:r>
          </w:p>
        </w:tc>
        <w:tc>
          <w:tcPr>
            <w:tcW w:w="1172" w:type="pct"/>
            <w:tcBorders>
              <w:top w:val="outset" w:sz="6" w:space="0" w:color="auto"/>
              <w:left w:val="outset" w:sz="6" w:space="0" w:color="auto"/>
              <w:bottom w:val="outset" w:sz="6" w:space="0" w:color="auto"/>
              <w:right w:val="outset" w:sz="6" w:space="0" w:color="auto"/>
            </w:tcBorders>
          </w:tcPr>
          <w:p w:rsidR="00B21D4A" w:rsidRPr="003466C9" w:rsidRDefault="00B21D4A" w:rsidP="00877F5D">
            <w:pPr>
              <w:pStyle w:val="a8"/>
              <w:jc w:val="center"/>
              <w:rPr>
                <w:lang w:val="uk-UA"/>
              </w:rPr>
            </w:pPr>
            <w:r w:rsidRPr="003466C9">
              <w:rPr>
                <w:lang w:val="uk-UA"/>
              </w:rPr>
              <w:t xml:space="preserve">Уточнення процедур у результаті </w:t>
            </w:r>
            <w:r w:rsidRPr="003466C9">
              <w:rPr>
                <w:lang w:val="uk-UA"/>
              </w:rPr>
              <w:lastRenderedPageBreak/>
              <w:t>консультацій:щодо визначення ставок інспектор ДФС повинен виконати такі процедури:</w:t>
            </w:r>
          </w:p>
          <w:p w:rsidR="00B21D4A" w:rsidRPr="003466C9" w:rsidRDefault="00B21D4A" w:rsidP="00877F5D">
            <w:pPr>
              <w:pStyle w:val="a8"/>
              <w:jc w:val="center"/>
              <w:rPr>
                <w:lang w:val="uk-UA"/>
              </w:rPr>
            </w:pPr>
            <w:r w:rsidRPr="003466C9">
              <w:rPr>
                <w:lang w:val="uk-UA"/>
              </w:rPr>
              <w:t xml:space="preserve">Здійснити контроль за  СПД щодо надання декларацій, підготувати звіт за результатами регулювання. </w:t>
            </w:r>
          </w:p>
        </w:tc>
      </w:tr>
    </w:tbl>
    <w:p w:rsidR="00B21D4A" w:rsidRPr="003466C9" w:rsidRDefault="00B21D4A" w:rsidP="00470437">
      <w:pPr>
        <w:pStyle w:val="a6"/>
        <w:shd w:val="clear" w:color="auto" w:fill="auto"/>
        <w:spacing w:line="270" w:lineRule="exact"/>
        <w:ind w:firstLine="851"/>
        <w:jc w:val="both"/>
        <w:rPr>
          <w:lang w:val="uk-UA"/>
        </w:rPr>
      </w:pPr>
    </w:p>
    <w:p w:rsidR="00DC75AB" w:rsidRPr="003466C9" w:rsidRDefault="00DC75AB" w:rsidP="00470437">
      <w:pPr>
        <w:pStyle w:val="a6"/>
        <w:shd w:val="clear" w:color="auto" w:fill="auto"/>
        <w:spacing w:line="270" w:lineRule="exact"/>
        <w:jc w:val="center"/>
        <w:rPr>
          <w:sz w:val="24"/>
          <w:szCs w:val="24"/>
          <w:lang w:val="uk-UA"/>
        </w:rPr>
      </w:pPr>
    </w:p>
    <w:p w:rsidR="00DC75AB" w:rsidRPr="003466C9" w:rsidRDefault="00DC75AB" w:rsidP="00470437">
      <w:pPr>
        <w:pStyle w:val="a6"/>
        <w:shd w:val="clear" w:color="auto" w:fill="auto"/>
        <w:spacing w:line="270" w:lineRule="exact"/>
        <w:jc w:val="center"/>
        <w:rPr>
          <w:color w:val="FF0000"/>
          <w:sz w:val="24"/>
          <w:szCs w:val="24"/>
          <w:lang w:val="uk-UA"/>
        </w:rPr>
      </w:pPr>
    </w:p>
    <w:p w:rsidR="00DC75AB" w:rsidRPr="003466C9" w:rsidRDefault="00DC75AB" w:rsidP="00470437">
      <w:pPr>
        <w:pStyle w:val="a6"/>
        <w:shd w:val="clear" w:color="auto" w:fill="auto"/>
        <w:spacing w:line="270" w:lineRule="exact"/>
        <w:ind w:firstLine="851"/>
        <w:jc w:val="both"/>
        <w:rPr>
          <w:b/>
          <w:sz w:val="24"/>
          <w:szCs w:val="24"/>
          <w:lang w:val="uk-UA"/>
        </w:rPr>
      </w:pPr>
      <w:r w:rsidRPr="003466C9">
        <w:rPr>
          <w:b/>
          <w:sz w:val="24"/>
          <w:szCs w:val="24"/>
        </w:rPr>
        <w:t>2. Вимірювання впливу регулювання на суб’єктів малого підприємництва (мікро- та малі):</w:t>
      </w:r>
    </w:p>
    <w:p w:rsidR="00DC75AB" w:rsidRPr="003466C9" w:rsidRDefault="00803194" w:rsidP="00470437">
      <w:pPr>
        <w:pStyle w:val="a6"/>
        <w:shd w:val="clear" w:color="auto" w:fill="auto"/>
        <w:spacing w:line="270" w:lineRule="exact"/>
        <w:ind w:firstLine="851"/>
        <w:jc w:val="both"/>
        <w:rPr>
          <w:sz w:val="24"/>
          <w:szCs w:val="24"/>
          <w:lang w:val="uk-UA"/>
        </w:rPr>
      </w:pPr>
      <w:r w:rsidRPr="003466C9">
        <w:rPr>
          <w:sz w:val="24"/>
          <w:szCs w:val="24"/>
          <w:lang w:val="uk-UA"/>
        </w:rPr>
        <w:t>-</w:t>
      </w:r>
      <w:r w:rsidR="00DC75AB" w:rsidRPr="003466C9">
        <w:rPr>
          <w:sz w:val="24"/>
          <w:szCs w:val="24"/>
          <w:lang w:val="uk-UA"/>
        </w:rPr>
        <w:t xml:space="preserve"> кількість суб’єктів малого підприємництва,</w:t>
      </w:r>
      <w:r w:rsidRPr="003466C9">
        <w:rPr>
          <w:sz w:val="24"/>
          <w:szCs w:val="24"/>
          <w:lang w:val="uk-UA"/>
        </w:rPr>
        <w:t xml:space="preserve"> що сплачують податок на нерухоме майно,</w:t>
      </w:r>
      <w:r w:rsidR="004B334D" w:rsidRPr="003466C9">
        <w:rPr>
          <w:sz w:val="24"/>
          <w:szCs w:val="24"/>
          <w:lang w:val="uk-UA"/>
        </w:rPr>
        <w:t>відмінне від земельної ділянки,</w:t>
      </w:r>
      <w:r w:rsidRPr="003466C9">
        <w:rPr>
          <w:sz w:val="24"/>
          <w:szCs w:val="24"/>
          <w:lang w:val="uk-UA"/>
        </w:rPr>
        <w:t xml:space="preserve"> </w:t>
      </w:r>
      <w:r w:rsidR="00DC75AB" w:rsidRPr="003466C9">
        <w:rPr>
          <w:sz w:val="24"/>
          <w:szCs w:val="24"/>
          <w:lang w:val="uk-UA"/>
        </w:rPr>
        <w:t xml:space="preserve"> на яких поширюється регулювання: </w:t>
      </w:r>
      <w:r w:rsidR="00B740C6" w:rsidRPr="003466C9">
        <w:rPr>
          <w:sz w:val="24"/>
          <w:szCs w:val="24"/>
          <w:lang w:val="uk-UA"/>
        </w:rPr>
        <w:t>187</w:t>
      </w:r>
      <w:r w:rsidR="00DC75AB" w:rsidRPr="003466C9">
        <w:rPr>
          <w:sz w:val="24"/>
          <w:szCs w:val="24"/>
          <w:lang w:val="uk-UA"/>
        </w:rPr>
        <w:t xml:space="preserve"> , </w:t>
      </w:r>
    </w:p>
    <w:p w:rsidR="00DC75AB" w:rsidRPr="003466C9" w:rsidRDefault="00DC75AB" w:rsidP="00470437">
      <w:pPr>
        <w:pStyle w:val="a6"/>
        <w:shd w:val="clear" w:color="auto" w:fill="auto"/>
        <w:spacing w:line="270" w:lineRule="exact"/>
        <w:ind w:firstLine="851"/>
        <w:jc w:val="both"/>
        <w:rPr>
          <w:sz w:val="24"/>
          <w:szCs w:val="24"/>
          <w:lang w:val="uk-UA"/>
        </w:rPr>
      </w:pPr>
      <w:r w:rsidRPr="003466C9">
        <w:rPr>
          <w:sz w:val="24"/>
          <w:szCs w:val="24"/>
        </w:rPr>
        <w:t xml:space="preserve">питома вага суб’єктів малого підприємництва у загальній кількості суб’єктів господарювання, на яких проблема справляє вплив  </w:t>
      </w:r>
      <w:r w:rsidR="00B740C6" w:rsidRPr="003466C9">
        <w:rPr>
          <w:sz w:val="24"/>
          <w:szCs w:val="24"/>
          <w:lang w:val="uk-UA"/>
        </w:rPr>
        <w:t>81,3</w:t>
      </w:r>
      <w:r w:rsidR="00803194" w:rsidRPr="003466C9">
        <w:rPr>
          <w:sz w:val="24"/>
          <w:szCs w:val="24"/>
          <w:lang w:val="uk-UA"/>
        </w:rPr>
        <w:t>%</w:t>
      </w:r>
      <w:r w:rsidR="00CA6403" w:rsidRPr="003466C9">
        <w:rPr>
          <w:sz w:val="24"/>
          <w:szCs w:val="24"/>
          <w:lang w:val="uk-UA"/>
        </w:rPr>
        <w:t>;</w:t>
      </w:r>
    </w:p>
    <w:p w:rsidR="00803194" w:rsidRPr="003466C9" w:rsidRDefault="00803194" w:rsidP="00803194">
      <w:pPr>
        <w:pStyle w:val="a6"/>
        <w:shd w:val="clear" w:color="auto" w:fill="auto"/>
        <w:spacing w:line="270" w:lineRule="exact"/>
        <w:ind w:firstLine="851"/>
        <w:jc w:val="both"/>
        <w:rPr>
          <w:sz w:val="24"/>
          <w:szCs w:val="24"/>
          <w:lang w:val="uk-UA"/>
        </w:rPr>
      </w:pPr>
      <w:r w:rsidRPr="003466C9">
        <w:rPr>
          <w:sz w:val="24"/>
          <w:szCs w:val="24"/>
          <w:lang w:val="uk-UA"/>
        </w:rPr>
        <w:t>-</w:t>
      </w:r>
      <w:r w:rsidRPr="003466C9">
        <w:rPr>
          <w:sz w:val="24"/>
          <w:szCs w:val="24"/>
        </w:rPr>
        <w:t>кількість суб’єктів малого підприємництва,</w:t>
      </w:r>
      <w:r w:rsidRPr="003466C9">
        <w:rPr>
          <w:sz w:val="24"/>
          <w:szCs w:val="24"/>
          <w:lang w:val="uk-UA"/>
        </w:rPr>
        <w:t xml:space="preserve"> що сплачують транспортний податок, </w:t>
      </w:r>
      <w:r w:rsidRPr="003466C9">
        <w:rPr>
          <w:sz w:val="24"/>
          <w:szCs w:val="24"/>
        </w:rPr>
        <w:t xml:space="preserve"> на яких поширюється регулювання:</w:t>
      </w:r>
      <w:r w:rsidRPr="003466C9">
        <w:rPr>
          <w:sz w:val="24"/>
          <w:szCs w:val="24"/>
          <w:lang w:val="uk-UA"/>
        </w:rPr>
        <w:t xml:space="preserve"> 1</w:t>
      </w:r>
      <w:r w:rsidRPr="003466C9">
        <w:rPr>
          <w:sz w:val="24"/>
          <w:szCs w:val="24"/>
        </w:rPr>
        <w:t xml:space="preserve"> , </w:t>
      </w:r>
    </w:p>
    <w:p w:rsidR="00803194" w:rsidRPr="003466C9" w:rsidRDefault="00803194" w:rsidP="00803194">
      <w:pPr>
        <w:pStyle w:val="a6"/>
        <w:shd w:val="clear" w:color="auto" w:fill="auto"/>
        <w:spacing w:line="270" w:lineRule="exact"/>
        <w:ind w:firstLine="851"/>
        <w:jc w:val="both"/>
        <w:rPr>
          <w:sz w:val="24"/>
          <w:szCs w:val="24"/>
          <w:lang w:val="uk-UA"/>
        </w:rPr>
      </w:pPr>
      <w:r w:rsidRPr="003466C9">
        <w:rPr>
          <w:sz w:val="24"/>
          <w:szCs w:val="24"/>
        </w:rPr>
        <w:t xml:space="preserve">питома вага суб’єктів малого підприємництва у загальній кількості суб’єктів господарювання, на яких проблема справляє вплив  </w:t>
      </w:r>
      <w:r w:rsidRPr="003466C9">
        <w:rPr>
          <w:sz w:val="24"/>
          <w:szCs w:val="24"/>
          <w:lang w:val="uk-UA"/>
        </w:rPr>
        <w:t>100%</w:t>
      </w:r>
      <w:r w:rsidR="00CA6403" w:rsidRPr="003466C9">
        <w:rPr>
          <w:sz w:val="24"/>
          <w:szCs w:val="24"/>
          <w:lang w:val="uk-UA"/>
        </w:rPr>
        <w:t>;</w:t>
      </w:r>
    </w:p>
    <w:p w:rsidR="00803194" w:rsidRPr="003466C9" w:rsidRDefault="00803194" w:rsidP="00803194">
      <w:pPr>
        <w:pStyle w:val="a6"/>
        <w:shd w:val="clear" w:color="auto" w:fill="auto"/>
        <w:spacing w:line="270" w:lineRule="exact"/>
        <w:ind w:firstLine="851"/>
        <w:jc w:val="both"/>
        <w:rPr>
          <w:sz w:val="24"/>
          <w:szCs w:val="24"/>
          <w:lang w:val="uk-UA"/>
        </w:rPr>
      </w:pPr>
      <w:r w:rsidRPr="003466C9">
        <w:rPr>
          <w:sz w:val="24"/>
          <w:szCs w:val="24"/>
          <w:lang w:val="uk-UA"/>
        </w:rPr>
        <w:t>-</w:t>
      </w:r>
      <w:r w:rsidRPr="003466C9">
        <w:rPr>
          <w:sz w:val="24"/>
          <w:szCs w:val="24"/>
        </w:rPr>
        <w:t>кількість суб’єктів малого підприємництва,</w:t>
      </w:r>
      <w:r w:rsidRPr="003466C9">
        <w:rPr>
          <w:sz w:val="24"/>
          <w:szCs w:val="24"/>
          <w:lang w:val="uk-UA"/>
        </w:rPr>
        <w:t xml:space="preserve"> що сплачують плату за землю, </w:t>
      </w:r>
      <w:r w:rsidRPr="003466C9">
        <w:rPr>
          <w:sz w:val="24"/>
          <w:szCs w:val="24"/>
        </w:rPr>
        <w:t xml:space="preserve"> на яких поширюється регулювання:</w:t>
      </w:r>
      <w:r w:rsidR="00CA6403" w:rsidRPr="003466C9">
        <w:rPr>
          <w:sz w:val="24"/>
          <w:szCs w:val="24"/>
          <w:lang w:val="uk-UA"/>
        </w:rPr>
        <w:t xml:space="preserve"> </w:t>
      </w:r>
      <w:r w:rsidR="00B740C6" w:rsidRPr="003466C9">
        <w:rPr>
          <w:sz w:val="24"/>
          <w:szCs w:val="24"/>
          <w:lang w:val="uk-UA"/>
        </w:rPr>
        <w:t>2</w:t>
      </w:r>
      <w:r w:rsidR="000B5EE7" w:rsidRPr="003466C9">
        <w:rPr>
          <w:sz w:val="24"/>
          <w:szCs w:val="24"/>
          <w:lang w:val="uk-UA"/>
        </w:rPr>
        <w:t>68</w:t>
      </w:r>
      <w:r w:rsidRPr="003466C9">
        <w:rPr>
          <w:sz w:val="24"/>
          <w:szCs w:val="24"/>
        </w:rPr>
        <w:t xml:space="preserve"> </w:t>
      </w:r>
    </w:p>
    <w:p w:rsidR="00803194" w:rsidRPr="003466C9" w:rsidRDefault="00803194" w:rsidP="00803194">
      <w:pPr>
        <w:pStyle w:val="a6"/>
        <w:shd w:val="clear" w:color="auto" w:fill="auto"/>
        <w:spacing w:line="270" w:lineRule="exact"/>
        <w:ind w:firstLine="851"/>
        <w:jc w:val="both"/>
        <w:rPr>
          <w:sz w:val="24"/>
          <w:szCs w:val="24"/>
          <w:lang w:val="uk-UA"/>
        </w:rPr>
      </w:pPr>
      <w:r w:rsidRPr="003466C9">
        <w:rPr>
          <w:sz w:val="24"/>
          <w:szCs w:val="24"/>
        </w:rPr>
        <w:t xml:space="preserve">питома вага суб’єктів малого підприємництва у загальній кількості суб’єктів господарювання, на яких проблема справляє вплив  </w:t>
      </w:r>
      <w:r w:rsidR="00B740C6" w:rsidRPr="003466C9">
        <w:rPr>
          <w:sz w:val="24"/>
          <w:szCs w:val="24"/>
          <w:lang w:val="uk-UA"/>
        </w:rPr>
        <w:t>83,6</w:t>
      </w:r>
      <w:r w:rsidRPr="003466C9">
        <w:rPr>
          <w:sz w:val="24"/>
          <w:szCs w:val="24"/>
          <w:lang w:val="uk-UA"/>
        </w:rPr>
        <w:t>%</w:t>
      </w:r>
      <w:r w:rsidR="00CA6403" w:rsidRPr="003466C9">
        <w:rPr>
          <w:sz w:val="24"/>
          <w:szCs w:val="24"/>
          <w:lang w:val="uk-UA"/>
        </w:rPr>
        <w:t>;</w:t>
      </w:r>
    </w:p>
    <w:p w:rsidR="00803194" w:rsidRPr="003466C9" w:rsidRDefault="00803194" w:rsidP="00803194">
      <w:pPr>
        <w:pStyle w:val="a6"/>
        <w:shd w:val="clear" w:color="auto" w:fill="auto"/>
        <w:spacing w:line="270" w:lineRule="exact"/>
        <w:ind w:firstLine="851"/>
        <w:jc w:val="both"/>
        <w:rPr>
          <w:sz w:val="24"/>
          <w:szCs w:val="24"/>
          <w:lang w:val="uk-UA"/>
        </w:rPr>
      </w:pPr>
    </w:p>
    <w:p w:rsidR="00DC75AB" w:rsidRPr="003466C9" w:rsidRDefault="00DC75AB" w:rsidP="00470437">
      <w:pPr>
        <w:pStyle w:val="a6"/>
        <w:shd w:val="clear" w:color="auto" w:fill="auto"/>
        <w:spacing w:line="270" w:lineRule="exact"/>
        <w:ind w:firstLine="851"/>
        <w:jc w:val="both"/>
        <w:rPr>
          <w:sz w:val="24"/>
          <w:szCs w:val="24"/>
          <w:lang w:val="uk-UA"/>
        </w:rPr>
      </w:pPr>
    </w:p>
    <w:p w:rsidR="00DC75AB" w:rsidRPr="003466C9" w:rsidRDefault="00DC75AB" w:rsidP="00470437">
      <w:pPr>
        <w:pStyle w:val="a6"/>
        <w:shd w:val="clear" w:color="auto" w:fill="auto"/>
        <w:spacing w:line="270" w:lineRule="exact"/>
        <w:ind w:firstLine="851"/>
        <w:jc w:val="both"/>
        <w:rPr>
          <w:b/>
          <w:sz w:val="24"/>
          <w:szCs w:val="24"/>
          <w:lang w:val="uk-UA"/>
        </w:rPr>
      </w:pPr>
      <w:r w:rsidRPr="003466C9">
        <w:rPr>
          <w:b/>
          <w:sz w:val="24"/>
          <w:szCs w:val="24"/>
        </w:rPr>
        <w:t>3. Розрахунок витрат суб’єктів малого підприємництва на виконання вимог регулювання</w:t>
      </w:r>
    </w:p>
    <w:p w:rsidR="00DC75AB" w:rsidRPr="003466C9" w:rsidRDefault="00DC75AB" w:rsidP="00470437">
      <w:pPr>
        <w:pStyle w:val="a6"/>
        <w:shd w:val="clear" w:color="auto" w:fill="auto"/>
        <w:spacing w:line="270" w:lineRule="exact"/>
        <w:ind w:firstLine="851"/>
        <w:jc w:val="both"/>
        <w:rPr>
          <w:b/>
          <w:sz w:val="24"/>
          <w:szCs w:val="24"/>
          <w:lang w:val="uk-UA"/>
        </w:rPr>
      </w:pPr>
    </w:p>
    <w:p w:rsidR="006C5A13" w:rsidRPr="003466C9" w:rsidRDefault="006C5A13" w:rsidP="00470437">
      <w:pPr>
        <w:pStyle w:val="a6"/>
        <w:shd w:val="clear" w:color="auto" w:fill="auto"/>
        <w:spacing w:line="270" w:lineRule="exact"/>
        <w:ind w:firstLine="851"/>
        <w:jc w:val="both"/>
        <w:rPr>
          <w:b/>
          <w:sz w:val="24"/>
          <w:szCs w:val="24"/>
          <w:lang w:val="uk-UA"/>
        </w:rPr>
      </w:pPr>
    </w:p>
    <w:p w:rsidR="006C5A13" w:rsidRPr="003466C9" w:rsidRDefault="006C5A13" w:rsidP="006C5A13">
      <w:pPr>
        <w:pStyle w:val="a8"/>
        <w:spacing w:before="120" w:beforeAutospacing="0" w:after="120" w:afterAutospacing="0"/>
        <w:jc w:val="both"/>
        <w:rPr>
          <w:b/>
          <w:lang w:val="uk-UA"/>
        </w:rPr>
      </w:pPr>
      <w:r w:rsidRPr="003466C9">
        <w:rPr>
          <w:b/>
          <w:lang w:val="uk-UA"/>
        </w:rPr>
        <w:t>3. Розрахунок витрат суб'єктів малого підприємництва на виконання вимог регулювання</w:t>
      </w:r>
    </w:p>
    <w:tbl>
      <w:tblPr>
        <w:tblW w:w="4954"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05"/>
        <w:gridCol w:w="2413"/>
        <w:gridCol w:w="5508"/>
      </w:tblGrid>
      <w:tr w:rsidR="006C5A13" w:rsidRPr="003466C9"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3466C9" w:rsidRDefault="006C5A13" w:rsidP="00877F5D">
            <w:pPr>
              <w:pStyle w:val="a8"/>
              <w:jc w:val="center"/>
              <w:rPr>
                <w:lang w:val="uk-UA"/>
              </w:rPr>
            </w:pPr>
            <w:r w:rsidRPr="003466C9">
              <w:rPr>
                <w:lang w:val="uk-UA"/>
              </w:rPr>
              <w:t>Порядковий номер</w:t>
            </w:r>
          </w:p>
        </w:tc>
        <w:tc>
          <w:tcPr>
            <w:tcW w:w="1229" w:type="pct"/>
            <w:tcBorders>
              <w:top w:val="outset" w:sz="6" w:space="0" w:color="auto"/>
              <w:left w:val="outset" w:sz="6" w:space="0" w:color="auto"/>
              <w:bottom w:val="outset" w:sz="6" w:space="0" w:color="auto"/>
              <w:right w:val="outset" w:sz="6" w:space="0" w:color="auto"/>
            </w:tcBorders>
          </w:tcPr>
          <w:p w:rsidR="006C5A13" w:rsidRPr="003466C9" w:rsidRDefault="006C5A13" w:rsidP="00877F5D">
            <w:pPr>
              <w:pStyle w:val="a8"/>
              <w:jc w:val="center"/>
              <w:rPr>
                <w:lang w:val="uk-UA"/>
              </w:rPr>
            </w:pPr>
            <w:r w:rsidRPr="003466C9">
              <w:rPr>
                <w:lang w:val="uk-UA"/>
              </w:rPr>
              <w:t>Найменування оцінки</w:t>
            </w:r>
          </w:p>
        </w:tc>
        <w:tc>
          <w:tcPr>
            <w:tcW w:w="2776" w:type="pct"/>
            <w:tcBorders>
              <w:top w:val="outset" w:sz="6" w:space="0" w:color="auto"/>
              <w:left w:val="outset" w:sz="6" w:space="0" w:color="auto"/>
              <w:bottom w:val="outset" w:sz="6" w:space="0" w:color="auto"/>
              <w:right w:val="outset" w:sz="6" w:space="0" w:color="auto"/>
            </w:tcBorders>
          </w:tcPr>
          <w:p w:rsidR="006C5A13" w:rsidRPr="003466C9" w:rsidRDefault="006C5A13" w:rsidP="00877F5D">
            <w:pPr>
              <w:pStyle w:val="a8"/>
              <w:jc w:val="center"/>
              <w:rPr>
                <w:lang w:val="uk-UA"/>
              </w:rPr>
            </w:pPr>
            <w:r w:rsidRPr="003466C9">
              <w:rPr>
                <w:lang w:val="uk-UA"/>
              </w:rPr>
              <w:t>У перший рік (стартовий рік впровадження регулювання)</w:t>
            </w:r>
          </w:p>
        </w:tc>
      </w:tr>
      <w:tr w:rsidR="006C5A13" w:rsidRPr="003466C9"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3466C9" w:rsidRDefault="006C5A13" w:rsidP="00877F5D">
            <w:pPr>
              <w:pStyle w:val="a8"/>
              <w:jc w:val="center"/>
              <w:rPr>
                <w:lang w:val="uk-UA"/>
              </w:rPr>
            </w:pPr>
            <w:r w:rsidRPr="003466C9">
              <w:rPr>
                <w:lang w:val="uk-UA"/>
              </w:rPr>
              <w:t>1</w:t>
            </w:r>
          </w:p>
        </w:tc>
        <w:tc>
          <w:tcPr>
            <w:tcW w:w="1229" w:type="pct"/>
            <w:tcBorders>
              <w:top w:val="outset" w:sz="6" w:space="0" w:color="auto"/>
              <w:left w:val="outset" w:sz="6" w:space="0" w:color="auto"/>
              <w:bottom w:val="outset" w:sz="6" w:space="0" w:color="auto"/>
              <w:right w:val="outset" w:sz="6" w:space="0" w:color="auto"/>
            </w:tcBorders>
          </w:tcPr>
          <w:p w:rsidR="006C5A13" w:rsidRPr="003466C9" w:rsidRDefault="006C5A13" w:rsidP="00877F5D">
            <w:pPr>
              <w:pStyle w:val="a8"/>
              <w:rPr>
                <w:lang w:val="uk-UA"/>
              </w:rPr>
            </w:pPr>
            <w:r w:rsidRPr="003466C9">
              <w:rPr>
                <w:lang w:val="uk-UA"/>
              </w:rPr>
              <w:t>Придбання необхідного обладнання (пристроїв, машин, механізмів)</w:t>
            </w:r>
          </w:p>
        </w:tc>
        <w:tc>
          <w:tcPr>
            <w:tcW w:w="2776" w:type="pct"/>
            <w:tcBorders>
              <w:top w:val="outset" w:sz="6" w:space="0" w:color="auto"/>
              <w:left w:val="outset" w:sz="6" w:space="0" w:color="auto"/>
              <w:bottom w:val="outset" w:sz="6" w:space="0" w:color="auto"/>
              <w:right w:val="outset" w:sz="6" w:space="0" w:color="auto"/>
            </w:tcBorders>
          </w:tcPr>
          <w:p w:rsidR="006C5A13" w:rsidRPr="003466C9" w:rsidRDefault="006C5A13" w:rsidP="00877F5D">
            <w:pPr>
              <w:pStyle w:val="a8"/>
              <w:jc w:val="center"/>
              <w:rPr>
                <w:lang w:val="uk-UA"/>
              </w:rPr>
            </w:pPr>
            <w:r w:rsidRPr="003466C9">
              <w:rPr>
                <w:lang w:val="uk-UA"/>
              </w:rPr>
              <w:t> 0</w:t>
            </w:r>
          </w:p>
        </w:tc>
      </w:tr>
      <w:tr w:rsidR="006C5A13" w:rsidRPr="003466C9"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3466C9" w:rsidRDefault="006C5A13" w:rsidP="00877F5D">
            <w:pPr>
              <w:pStyle w:val="a8"/>
              <w:jc w:val="center"/>
              <w:rPr>
                <w:lang w:val="uk-UA"/>
              </w:rPr>
            </w:pPr>
            <w:r w:rsidRPr="003466C9">
              <w:rPr>
                <w:lang w:val="uk-UA"/>
              </w:rPr>
              <w:t>2</w:t>
            </w:r>
          </w:p>
        </w:tc>
        <w:tc>
          <w:tcPr>
            <w:tcW w:w="1229" w:type="pct"/>
            <w:tcBorders>
              <w:top w:val="outset" w:sz="6" w:space="0" w:color="auto"/>
              <w:left w:val="outset" w:sz="6" w:space="0" w:color="auto"/>
              <w:bottom w:val="outset" w:sz="6" w:space="0" w:color="auto"/>
              <w:right w:val="outset" w:sz="6" w:space="0" w:color="auto"/>
            </w:tcBorders>
          </w:tcPr>
          <w:p w:rsidR="006C5A13" w:rsidRPr="003466C9" w:rsidRDefault="006C5A13" w:rsidP="00877F5D">
            <w:pPr>
              <w:pStyle w:val="a8"/>
              <w:rPr>
                <w:lang w:val="uk-UA"/>
              </w:rPr>
            </w:pPr>
            <w:r w:rsidRPr="003466C9">
              <w:rPr>
                <w:lang w:val="uk-UA"/>
              </w:rPr>
              <w:t>Процедури повірки та/або постановки на відповідний облік у визначеному органі державної влади чи місцевого самоврядування</w:t>
            </w:r>
          </w:p>
        </w:tc>
        <w:tc>
          <w:tcPr>
            <w:tcW w:w="2776" w:type="pct"/>
            <w:tcBorders>
              <w:top w:val="outset" w:sz="6" w:space="0" w:color="auto"/>
              <w:left w:val="outset" w:sz="6" w:space="0" w:color="auto"/>
              <w:bottom w:val="outset" w:sz="6" w:space="0" w:color="auto"/>
              <w:right w:val="outset" w:sz="6" w:space="0" w:color="auto"/>
            </w:tcBorders>
          </w:tcPr>
          <w:p w:rsidR="006C5A13" w:rsidRPr="003466C9" w:rsidRDefault="006C5A13" w:rsidP="00877F5D">
            <w:pPr>
              <w:pStyle w:val="a8"/>
              <w:jc w:val="center"/>
              <w:rPr>
                <w:lang w:val="uk-UA"/>
              </w:rPr>
            </w:pPr>
            <w:r w:rsidRPr="003466C9">
              <w:rPr>
                <w:lang w:val="uk-UA"/>
              </w:rPr>
              <w:t>0 </w:t>
            </w:r>
          </w:p>
        </w:tc>
      </w:tr>
      <w:tr w:rsidR="006C5A13" w:rsidRPr="00136071"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3466C9" w:rsidRDefault="006C5A13" w:rsidP="00877F5D">
            <w:pPr>
              <w:pStyle w:val="a8"/>
              <w:jc w:val="center"/>
              <w:rPr>
                <w:lang w:val="uk-UA"/>
              </w:rPr>
            </w:pPr>
            <w:r w:rsidRPr="003466C9">
              <w:rPr>
                <w:lang w:val="uk-UA"/>
              </w:rPr>
              <w:t>3</w:t>
            </w:r>
          </w:p>
        </w:tc>
        <w:tc>
          <w:tcPr>
            <w:tcW w:w="1229" w:type="pct"/>
            <w:tcBorders>
              <w:top w:val="outset" w:sz="6" w:space="0" w:color="auto"/>
              <w:left w:val="outset" w:sz="6" w:space="0" w:color="auto"/>
              <w:bottom w:val="outset" w:sz="6" w:space="0" w:color="auto"/>
              <w:right w:val="outset" w:sz="6" w:space="0" w:color="auto"/>
            </w:tcBorders>
          </w:tcPr>
          <w:p w:rsidR="006C5A13" w:rsidRPr="003466C9" w:rsidRDefault="006C5A13" w:rsidP="00877F5D">
            <w:pPr>
              <w:pStyle w:val="a8"/>
              <w:rPr>
                <w:lang w:val="uk-UA"/>
              </w:rPr>
            </w:pPr>
            <w:r w:rsidRPr="003466C9">
              <w:rPr>
                <w:lang w:val="uk-UA"/>
              </w:rPr>
              <w:t xml:space="preserve">Процедури експлуатації </w:t>
            </w:r>
            <w:r w:rsidRPr="003466C9">
              <w:rPr>
                <w:lang w:val="uk-UA"/>
              </w:rPr>
              <w:lastRenderedPageBreak/>
              <w:t>обладнання (експлуатаційні витрати - витратні матеріали)</w:t>
            </w:r>
          </w:p>
        </w:tc>
        <w:tc>
          <w:tcPr>
            <w:tcW w:w="2776" w:type="pct"/>
            <w:tcBorders>
              <w:top w:val="outset" w:sz="6" w:space="0" w:color="auto"/>
              <w:left w:val="outset" w:sz="6" w:space="0" w:color="auto"/>
              <w:bottom w:val="outset" w:sz="6" w:space="0" w:color="auto"/>
              <w:right w:val="outset" w:sz="6" w:space="0" w:color="auto"/>
            </w:tcBorders>
          </w:tcPr>
          <w:p w:rsidR="006C5A13" w:rsidRPr="00136071" w:rsidRDefault="006C5A13" w:rsidP="00877F5D">
            <w:pPr>
              <w:pStyle w:val="a8"/>
              <w:jc w:val="center"/>
              <w:rPr>
                <w:lang w:val="uk-UA"/>
              </w:rPr>
            </w:pPr>
            <w:r w:rsidRPr="003466C9">
              <w:rPr>
                <w:lang w:val="uk-UA"/>
              </w:rPr>
              <w:lastRenderedPageBreak/>
              <w:t>0</w:t>
            </w:r>
            <w:r w:rsidRPr="00136071">
              <w:rPr>
                <w:lang w:val="uk-UA"/>
              </w:rPr>
              <w:t> </w:t>
            </w:r>
          </w:p>
        </w:tc>
      </w:tr>
      <w:tr w:rsidR="006C5A13" w:rsidRPr="00136071"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136071" w:rsidRDefault="006C5A13" w:rsidP="00877F5D">
            <w:pPr>
              <w:pStyle w:val="a8"/>
              <w:jc w:val="center"/>
              <w:rPr>
                <w:lang w:val="uk-UA"/>
              </w:rPr>
            </w:pPr>
            <w:r w:rsidRPr="00136071">
              <w:rPr>
                <w:lang w:val="uk-UA"/>
              </w:rPr>
              <w:lastRenderedPageBreak/>
              <w:t>4</w:t>
            </w:r>
          </w:p>
        </w:tc>
        <w:tc>
          <w:tcPr>
            <w:tcW w:w="1229" w:type="pct"/>
            <w:tcBorders>
              <w:top w:val="outset" w:sz="6" w:space="0" w:color="auto"/>
              <w:left w:val="outset" w:sz="6" w:space="0" w:color="auto"/>
              <w:bottom w:val="outset" w:sz="6" w:space="0" w:color="auto"/>
              <w:right w:val="outset" w:sz="6" w:space="0" w:color="auto"/>
            </w:tcBorders>
          </w:tcPr>
          <w:p w:rsidR="006C5A13" w:rsidRPr="00136071" w:rsidRDefault="006C5A13" w:rsidP="00877F5D">
            <w:pPr>
              <w:pStyle w:val="a8"/>
              <w:rPr>
                <w:lang w:val="uk-UA"/>
              </w:rPr>
            </w:pPr>
            <w:r w:rsidRPr="00136071">
              <w:rPr>
                <w:lang w:val="uk-UA"/>
              </w:rPr>
              <w:t>Процедури обслуговування обладнання (технічне обслуговування)</w:t>
            </w:r>
          </w:p>
        </w:tc>
        <w:tc>
          <w:tcPr>
            <w:tcW w:w="2776" w:type="pct"/>
            <w:tcBorders>
              <w:top w:val="outset" w:sz="6" w:space="0" w:color="auto"/>
              <w:left w:val="outset" w:sz="6" w:space="0" w:color="auto"/>
              <w:bottom w:val="outset" w:sz="6" w:space="0" w:color="auto"/>
              <w:right w:val="outset" w:sz="6" w:space="0" w:color="auto"/>
            </w:tcBorders>
          </w:tcPr>
          <w:p w:rsidR="006C5A13" w:rsidRPr="00136071" w:rsidRDefault="006C5A13" w:rsidP="00877F5D">
            <w:pPr>
              <w:pStyle w:val="a8"/>
              <w:jc w:val="center"/>
              <w:rPr>
                <w:lang w:val="uk-UA"/>
              </w:rPr>
            </w:pPr>
            <w:r w:rsidRPr="00136071">
              <w:rPr>
                <w:lang w:val="uk-UA"/>
              </w:rPr>
              <w:t> 0</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53390A" w:rsidRDefault="006C5A13" w:rsidP="00877F5D">
            <w:pPr>
              <w:pStyle w:val="a8"/>
              <w:jc w:val="center"/>
              <w:rPr>
                <w:lang w:val="uk-UA"/>
              </w:rPr>
            </w:pPr>
            <w:r w:rsidRPr="0053390A">
              <w:rPr>
                <w:lang w:val="uk-UA"/>
              </w:rPr>
              <w:t>5</w:t>
            </w:r>
          </w:p>
        </w:tc>
        <w:tc>
          <w:tcPr>
            <w:tcW w:w="1229" w:type="pct"/>
            <w:tcBorders>
              <w:top w:val="outset" w:sz="6" w:space="0" w:color="auto"/>
              <w:left w:val="outset" w:sz="6" w:space="0" w:color="auto"/>
              <w:bottom w:val="outset" w:sz="6" w:space="0" w:color="auto"/>
              <w:right w:val="outset" w:sz="6" w:space="0" w:color="auto"/>
            </w:tcBorders>
          </w:tcPr>
          <w:p w:rsidR="006C5A13" w:rsidRPr="0053390A" w:rsidRDefault="006C5A13" w:rsidP="00877F5D">
            <w:pPr>
              <w:pStyle w:val="a8"/>
              <w:rPr>
                <w:lang w:val="uk-UA"/>
              </w:rPr>
            </w:pPr>
            <w:r w:rsidRPr="0053390A">
              <w:rPr>
                <w:lang w:val="uk-UA"/>
              </w:rPr>
              <w:t>Інші процедури (уточнити) (сплата податку)</w:t>
            </w:r>
          </w:p>
        </w:tc>
        <w:tc>
          <w:tcPr>
            <w:tcW w:w="2776" w:type="pct"/>
            <w:tcBorders>
              <w:top w:val="outset" w:sz="6" w:space="0" w:color="auto"/>
              <w:left w:val="outset" w:sz="6" w:space="0" w:color="auto"/>
              <w:bottom w:val="outset" w:sz="6" w:space="0" w:color="auto"/>
              <w:right w:val="outset" w:sz="6" w:space="0" w:color="auto"/>
            </w:tcBorders>
          </w:tcPr>
          <w:p w:rsidR="006C5A13" w:rsidRPr="0053390A" w:rsidRDefault="006C5A13" w:rsidP="00877F5D">
            <w:pPr>
              <w:pStyle w:val="a8"/>
              <w:jc w:val="center"/>
              <w:rPr>
                <w:lang w:val="uk-UA"/>
              </w:rPr>
            </w:pPr>
            <w:r>
              <w:rPr>
                <w:lang w:val="uk-UA"/>
              </w:rPr>
              <w:t>20</w:t>
            </w:r>
            <w:r w:rsidRPr="0053390A">
              <w:rPr>
                <w:lang w:val="uk-UA"/>
              </w:rPr>
              <w:t>,0</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53390A" w:rsidRDefault="006C5A13" w:rsidP="00877F5D">
            <w:pPr>
              <w:pStyle w:val="a8"/>
              <w:jc w:val="center"/>
              <w:rPr>
                <w:lang w:val="uk-UA"/>
              </w:rPr>
            </w:pPr>
            <w:r w:rsidRPr="0053390A">
              <w:rPr>
                <w:lang w:val="uk-UA"/>
              </w:rPr>
              <w:t>6</w:t>
            </w:r>
          </w:p>
        </w:tc>
        <w:tc>
          <w:tcPr>
            <w:tcW w:w="1229" w:type="pct"/>
            <w:tcBorders>
              <w:top w:val="outset" w:sz="6" w:space="0" w:color="auto"/>
              <w:left w:val="outset" w:sz="6" w:space="0" w:color="auto"/>
              <w:bottom w:val="outset" w:sz="6" w:space="0" w:color="auto"/>
              <w:right w:val="outset" w:sz="6" w:space="0" w:color="auto"/>
            </w:tcBorders>
          </w:tcPr>
          <w:p w:rsidR="006C5A13" w:rsidRPr="0053390A" w:rsidRDefault="006C5A13" w:rsidP="00877F5D">
            <w:pPr>
              <w:pStyle w:val="a8"/>
              <w:rPr>
                <w:lang w:val="uk-UA"/>
              </w:rPr>
            </w:pPr>
            <w:r w:rsidRPr="0053390A">
              <w:rPr>
                <w:lang w:val="uk-UA"/>
              </w:rPr>
              <w:t>Разом, гривень</w:t>
            </w:r>
            <w:r w:rsidRPr="0053390A">
              <w:rPr>
                <w:lang w:val="uk-UA"/>
              </w:rPr>
              <w:br/>
            </w:r>
            <w:r w:rsidRPr="0053390A">
              <w:rPr>
                <w:i/>
                <w:iCs/>
                <w:lang w:val="uk-UA"/>
              </w:rPr>
              <w:t>Формула:</w:t>
            </w:r>
            <w:r w:rsidRPr="0053390A">
              <w:rPr>
                <w:lang w:val="uk-UA"/>
              </w:rPr>
              <w:br/>
            </w:r>
            <w:r w:rsidRPr="0053390A">
              <w:rPr>
                <w:i/>
                <w:iCs/>
                <w:lang w:val="uk-UA"/>
              </w:rPr>
              <w:t>(сума рядків 1 + 2 + 3 + 4 + 5)</w:t>
            </w:r>
          </w:p>
        </w:tc>
        <w:tc>
          <w:tcPr>
            <w:tcW w:w="2776" w:type="pct"/>
            <w:tcBorders>
              <w:top w:val="outset" w:sz="6" w:space="0" w:color="auto"/>
              <w:left w:val="outset" w:sz="6" w:space="0" w:color="auto"/>
              <w:bottom w:val="outset" w:sz="6" w:space="0" w:color="auto"/>
              <w:right w:val="outset" w:sz="6" w:space="0" w:color="auto"/>
            </w:tcBorders>
          </w:tcPr>
          <w:p w:rsidR="006C5A13" w:rsidRPr="0053390A" w:rsidRDefault="006C5A13" w:rsidP="00877F5D">
            <w:pPr>
              <w:pStyle w:val="a8"/>
              <w:jc w:val="center"/>
              <w:rPr>
                <w:lang w:val="uk-UA"/>
              </w:rPr>
            </w:pPr>
            <w:r>
              <w:rPr>
                <w:lang w:val="uk-UA"/>
              </w:rPr>
              <w:t>20</w:t>
            </w:r>
            <w:r w:rsidRPr="0053390A">
              <w:rPr>
                <w:lang w:val="uk-UA"/>
              </w:rPr>
              <w:t>,0</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53390A" w:rsidRDefault="006C5A13" w:rsidP="00877F5D">
            <w:pPr>
              <w:pStyle w:val="a8"/>
              <w:jc w:val="center"/>
              <w:rPr>
                <w:lang w:val="uk-UA"/>
              </w:rPr>
            </w:pPr>
            <w:r w:rsidRPr="0053390A">
              <w:rPr>
                <w:lang w:val="uk-UA"/>
              </w:rPr>
              <w:t>7</w:t>
            </w:r>
          </w:p>
        </w:tc>
        <w:tc>
          <w:tcPr>
            <w:tcW w:w="1229" w:type="pct"/>
            <w:tcBorders>
              <w:top w:val="outset" w:sz="6" w:space="0" w:color="auto"/>
              <w:left w:val="outset" w:sz="6" w:space="0" w:color="auto"/>
              <w:bottom w:val="outset" w:sz="6" w:space="0" w:color="auto"/>
              <w:right w:val="outset" w:sz="6" w:space="0" w:color="auto"/>
            </w:tcBorders>
          </w:tcPr>
          <w:p w:rsidR="006C5A13" w:rsidRPr="0053390A" w:rsidRDefault="006C5A13" w:rsidP="00877F5D">
            <w:pPr>
              <w:pStyle w:val="a8"/>
              <w:rPr>
                <w:lang w:val="uk-UA"/>
              </w:rPr>
            </w:pPr>
            <w:r w:rsidRPr="0053390A">
              <w:rPr>
                <w:lang w:val="uk-UA"/>
              </w:rPr>
              <w:t>Кількість суб'єктів господарювання, що повинні виконати вимоги регулювання, одиниць</w:t>
            </w:r>
          </w:p>
        </w:tc>
        <w:tc>
          <w:tcPr>
            <w:tcW w:w="2776" w:type="pct"/>
            <w:tcBorders>
              <w:top w:val="outset" w:sz="6" w:space="0" w:color="auto"/>
              <w:left w:val="outset" w:sz="6" w:space="0" w:color="auto"/>
              <w:bottom w:val="outset" w:sz="6" w:space="0" w:color="auto"/>
              <w:right w:val="outset" w:sz="6" w:space="0" w:color="auto"/>
            </w:tcBorders>
          </w:tcPr>
          <w:p w:rsidR="006C5A13" w:rsidRPr="0053390A" w:rsidRDefault="007D576D" w:rsidP="007D576D">
            <w:pPr>
              <w:pStyle w:val="a8"/>
              <w:jc w:val="center"/>
              <w:rPr>
                <w:lang w:val="uk-UA"/>
              </w:rPr>
            </w:pPr>
            <w:r>
              <w:rPr>
                <w:lang w:val="uk-UA"/>
              </w:rPr>
              <w:t>500</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53390A" w:rsidRDefault="006C5A13" w:rsidP="00877F5D">
            <w:pPr>
              <w:pStyle w:val="a8"/>
              <w:jc w:val="center"/>
              <w:rPr>
                <w:lang w:val="uk-UA"/>
              </w:rPr>
            </w:pPr>
            <w:r w:rsidRPr="0053390A">
              <w:rPr>
                <w:lang w:val="uk-UA"/>
              </w:rPr>
              <w:t>8</w:t>
            </w:r>
          </w:p>
        </w:tc>
        <w:tc>
          <w:tcPr>
            <w:tcW w:w="1229" w:type="pct"/>
            <w:tcBorders>
              <w:top w:val="outset" w:sz="6" w:space="0" w:color="auto"/>
              <w:left w:val="outset" w:sz="6" w:space="0" w:color="auto"/>
              <w:bottom w:val="outset" w:sz="6" w:space="0" w:color="auto"/>
              <w:right w:val="outset" w:sz="6" w:space="0" w:color="auto"/>
            </w:tcBorders>
          </w:tcPr>
          <w:p w:rsidR="006C5A13" w:rsidRPr="0053390A" w:rsidRDefault="006C5A13" w:rsidP="00877F5D">
            <w:pPr>
              <w:pStyle w:val="a8"/>
              <w:rPr>
                <w:lang w:val="uk-UA"/>
              </w:rPr>
            </w:pPr>
            <w:r w:rsidRPr="0053390A">
              <w:rPr>
                <w:lang w:val="uk-UA"/>
              </w:rPr>
              <w:t>Сумарно, гривень</w:t>
            </w:r>
          </w:p>
        </w:tc>
        <w:tc>
          <w:tcPr>
            <w:tcW w:w="2776" w:type="pct"/>
            <w:tcBorders>
              <w:top w:val="outset" w:sz="6" w:space="0" w:color="auto"/>
              <w:left w:val="outset" w:sz="6" w:space="0" w:color="auto"/>
              <w:bottom w:val="outset" w:sz="6" w:space="0" w:color="auto"/>
              <w:right w:val="outset" w:sz="6" w:space="0" w:color="auto"/>
            </w:tcBorders>
          </w:tcPr>
          <w:p w:rsidR="006C5A13" w:rsidRPr="0053390A" w:rsidRDefault="006C5A13" w:rsidP="007D576D">
            <w:pPr>
              <w:pStyle w:val="a8"/>
              <w:jc w:val="center"/>
              <w:rPr>
                <w:lang w:val="uk-UA"/>
              </w:rPr>
            </w:pPr>
            <w:r>
              <w:rPr>
                <w:lang w:val="uk-UA"/>
              </w:rPr>
              <w:t>1</w:t>
            </w:r>
            <w:r w:rsidR="007D576D">
              <w:rPr>
                <w:lang w:val="uk-UA"/>
              </w:rPr>
              <w:t>0000</w:t>
            </w:r>
            <w:r w:rsidRPr="0053390A">
              <w:rPr>
                <w:lang w:val="uk-UA"/>
              </w:rPr>
              <w:t>,0</w:t>
            </w:r>
            <w:r>
              <w:rPr>
                <w:lang w:val="uk-UA"/>
              </w:rPr>
              <w:t>( Сума А)</w:t>
            </w:r>
          </w:p>
        </w:tc>
      </w:tr>
      <w:tr w:rsidR="006C5A13" w:rsidRPr="00175B8C" w:rsidTr="00877F5D">
        <w:trPr>
          <w:tblCellSpacing w:w="22" w:type="dxa"/>
        </w:trPr>
        <w:tc>
          <w:tcPr>
            <w:tcW w:w="4953" w:type="pct"/>
            <w:gridSpan w:val="3"/>
            <w:tcBorders>
              <w:top w:val="outset" w:sz="6" w:space="0" w:color="auto"/>
              <w:left w:val="outset" w:sz="6" w:space="0" w:color="auto"/>
              <w:bottom w:val="outset" w:sz="6" w:space="0" w:color="auto"/>
              <w:right w:val="outset" w:sz="6" w:space="0" w:color="auto"/>
            </w:tcBorders>
          </w:tcPr>
          <w:p w:rsidR="006C5A13" w:rsidRPr="00B57824" w:rsidRDefault="006C5A13" w:rsidP="00877F5D">
            <w:pPr>
              <w:pStyle w:val="a8"/>
              <w:jc w:val="center"/>
              <w:rPr>
                <w:highlight w:val="green"/>
                <w:lang w:val="uk-UA"/>
              </w:rPr>
            </w:pPr>
            <w:r w:rsidRPr="00B42C22">
              <w:rPr>
                <w:lang w:val="uk-UA"/>
              </w:rPr>
              <w:t>Оцінка вартості адмістративних процедур суб’єктів малого підприємництва щодо виконання регулювання та звітування</w:t>
            </w:r>
          </w:p>
        </w:tc>
      </w:tr>
      <w:tr w:rsidR="006C5A13" w:rsidRPr="00175B8C" w:rsidTr="00877F5D">
        <w:trPr>
          <w:tblCellSpacing w:w="22" w:type="dxa"/>
        </w:trPr>
        <w:tc>
          <w:tcPr>
            <w:tcW w:w="4953" w:type="pct"/>
            <w:gridSpan w:val="3"/>
            <w:tcBorders>
              <w:top w:val="outset" w:sz="6" w:space="0" w:color="auto"/>
              <w:left w:val="outset" w:sz="6" w:space="0" w:color="auto"/>
              <w:bottom w:val="outset" w:sz="6" w:space="0" w:color="auto"/>
              <w:right w:val="outset" w:sz="6" w:space="0" w:color="auto"/>
            </w:tcBorders>
          </w:tcPr>
          <w:p w:rsidR="006C5A13" w:rsidRPr="00B42C22" w:rsidRDefault="006C5A13" w:rsidP="00877F5D">
            <w:pPr>
              <w:pStyle w:val="a8"/>
              <w:jc w:val="center"/>
              <w:rPr>
                <w:lang w:val="uk-UA"/>
              </w:rPr>
            </w:pPr>
            <w:r w:rsidRPr="00B42C22">
              <w:rPr>
                <w:lang w:val="uk-UA"/>
              </w:rPr>
              <w:t>Розрахунок вартості 1 людино-години</w:t>
            </w:r>
          </w:p>
          <w:p w:rsidR="006C5A13" w:rsidRPr="00B42C22" w:rsidRDefault="006C5A13" w:rsidP="00877F5D">
            <w:pPr>
              <w:pStyle w:val="a8"/>
              <w:jc w:val="center"/>
              <w:rPr>
                <w:lang w:val="uk-UA"/>
              </w:rPr>
            </w:pPr>
            <w:r w:rsidRPr="00B42C22">
              <w:rPr>
                <w:lang w:val="uk-UA"/>
              </w:rPr>
              <w:t>Норма робочого часу на тиждень становить 40 год на тиждень</w:t>
            </w:r>
          </w:p>
          <w:p w:rsidR="006C5A13" w:rsidRPr="00B42C22" w:rsidRDefault="006C5A13" w:rsidP="00877F5D">
            <w:pPr>
              <w:pStyle w:val="a8"/>
              <w:jc w:val="center"/>
              <w:rPr>
                <w:lang w:val="uk-UA"/>
              </w:rPr>
            </w:pPr>
            <w:r w:rsidRPr="00B42C22">
              <w:rPr>
                <w:lang w:val="uk-UA"/>
              </w:rPr>
              <w:t>Середній рівень заробітної плати 4884 грн. та у погодинному розмірі 30,53 грн.</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F51FCB" w:rsidRDefault="006C5A13" w:rsidP="00877F5D">
            <w:pPr>
              <w:pStyle w:val="a8"/>
              <w:jc w:val="center"/>
              <w:rPr>
                <w:highlight w:val="yellow"/>
                <w:lang w:val="uk-UA"/>
              </w:rPr>
            </w:pPr>
            <w:r w:rsidRPr="004F7E52">
              <w:rPr>
                <w:lang w:val="uk-UA"/>
              </w:rPr>
              <w:t>9</w:t>
            </w:r>
          </w:p>
        </w:tc>
        <w:tc>
          <w:tcPr>
            <w:tcW w:w="1229" w:type="pct"/>
            <w:tcBorders>
              <w:top w:val="outset" w:sz="6" w:space="0" w:color="auto"/>
              <w:left w:val="outset" w:sz="6" w:space="0" w:color="auto"/>
              <w:bottom w:val="outset" w:sz="6" w:space="0" w:color="auto"/>
              <w:right w:val="outset" w:sz="6" w:space="0" w:color="auto"/>
            </w:tcBorders>
          </w:tcPr>
          <w:p w:rsidR="006C5A13" w:rsidRPr="00B42C22" w:rsidRDefault="006C5A13" w:rsidP="00877F5D">
            <w:pPr>
              <w:pStyle w:val="a8"/>
              <w:rPr>
                <w:lang w:val="uk-UA"/>
              </w:rPr>
            </w:pPr>
            <w:r w:rsidRPr="00B42C22">
              <w:rPr>
                <w:lang w:val="uk-UA"/>
              </w:rPr>
              <w:t>Процедури отримання первинної інформації про вимоги регулювання</w:t>
            </w:r>
            <w:r w:rsidRPr="00B42C22">
              <w:rPr>
                <w:lang w:val="uk-UA"/>
              </w:rPr>
              <w:br/>
            </w:r>
            <w:r w:rsidRPr="00B42C22">
              <w:rPr>
                <w:i/>
                <w:iCs/>
                <w:lang w:val="uk-UA"/>
              </w:rPr>
              <w:t>Формула:</w:t>
            </w:r>
            <w:r w:rsidRPr="00B42C22">
              <w:rPr>
                <w:lang w:val="uk-UA"/>
              </w:rPr>
              <w:br/>
            </w:r>
            <w:r w:rsidRPr="00B42C22">
              <w:rPr>
                <w:i/>
                <w:iCs/>
                <w:lang w:val="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2776" w:type="pct"/>
            <w:tcBorders>
              <w:top w:val="outset" w:sz="6" w:space="0" w:color="auto"/>
              <w:left w:val="outset" w:sz="6" w:space="0" w:color="auto"/>
              <w:bottom w:val="outset" w:sz="6" w:space="0" w:color="auto"/>
              <w:right w:val="outset" w:sz="6" w:space="0" w:color="auto"/>
            </w:tcBorders>
          </w:tcPr>
          <w:p w:rsidR="006C5A13" w:rsidRPr="00B42C22" w:rsidRDefault="006C5A13" w:rsidP="00877F5D">
            <w:pPr>
              <w:pStyle w:val="a8"/>
              <w:spacing w:before="0" w:beforeAutospacing="0" w:after="0" w:afterAutospacing="0"/>
              <w:jc w:val="center"/>
              <w:rPr>
                <w:lang w:val="uk-UA"/>
              </w:rPr>
            </w:pPr>
            <w:r w:rsidRPr="00B42C22">
              <w:rPr>
                <w:lang w:val="uk-UA"/>
              </w:rPr>
              <w:t>0,5*30,53*1 =15,27грн </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F51FCB" w:rsidRDefault="006C5A13" w:rsidP="00877F5D">
            <w:pPr>
              <w:pStyle w:val="a8"/>
              <w:jc w:val="center"/>
              <w:rPr>
                <w:highlight w:val="yellow"/>
                <w:lang w:val="uk-UA"/>
              </w:rPr>
            </w:pPr>
          </w:p>
        </w:tc>
        <w:tc>
          <w:tcPr>
            <w:tcW w:w="1229" w:type="pct"/>
            <w:tcBorders>
              <w:top w:val="outset" w:sz="6" w:space="0" w:color="auto"/>
              <w:left w:val="outset" w:sz="6" w:space="0" w:color="auto"/>
              <w:bottom w:val="outset" w:sz="6" w:space="0" w:color="auto"/>
              <w:right w:val="outset" w:sz="6" w:space="0" w:color="auto"/>
            </w:tcBorders>
          </w:tcPr>
          <w:p w:rsidR="006C5A13" w:rsidRPr="00B42C22" w:rsidRDefault="006C5A13" w:rsidP="00877F5D">
            <w:pPr>
              <w:pStyle w:val="a8"/>
              <w:rPr>
                <w:lang w:val="uk-UA"/>
              </w:rPr>
            </w:pPr>
            <w:r w:rsidRPr="00B42C22">
              <w:rPr>
                <w:lang w:val="uk-UA"/>
              </w:rPr>
              <w:t>Витрати часу на отримання інформації про регуляторний акт</w:t>
            </w:r>
          </w:p>
        </w:tc>
        <w:tc>
          <w:tcPr>
            <w:tcW w:w="2776" w:type="pct"/>
            <w:tcBorders>
              <w:top w:val="outset" w:sz="6" w:space="0" w:color="auto"/>
              <w:left w:val="outset" w:sz="6" w:space="0" w:color="auto"/>
              <w:bottom w:val="outset" w:sz="6" w:space="0" w:color="auto"/>
              <w:right w:val="outset" w:sz="6" w:space="0" w:color="auto"/>
            </w:tcBorders>
          </w:tcPr>
          <w:p w:rsidR="006C5A13" w:rsidRPr="00B42C22" w:rsidRDefault="006C5A13" w:rsidP="00877F5D">
            <w:pPr>
              <w:pStyle w:val="a8"/>
              <w:spacing w:before="0" w:beforeAutospacing="0" w:after="0" w:afterAutospacing="0"/>
              <w:jc w:val="center"/>
              <w:rPr>
                <w:lang w:val="uk-UA"/>
              </w:rPr>
            </w:pPr>
            <w:r w:rsidRPr="00B42C22">
              <w:rPr>
                <w:lang w:val="uk-UA"/>
              </w:rPr>
              <w:t>0,5 години</w:t>
            </w:r>
          </w:p>
          <w:p w:rsidR="006C5A13" w:rsidRPr="00B42C22" w:rsidRDefault="006C5A13" w:rsidP="00877F5D">
            <w:pPr>
              <w:pStyle w:val="a8"/>
              <w:spacing w:before="0" w:beforeAutospacing="0" w:after="0" w:afterAutospacing="0"/>
              <w:jc w:val="center"/>
              <w:rPr>
                <w:lang w:val="uk-UA"/>
              </w:rPr>
            </w:pPr>
            <w:r w:rsidRPr="00B42C22">
              <w:rPr>
                <w:lang w:val="uk-UA"/>
              </w:rPr>
              <w:t>( Ознайомлення з рішенням щодо прийнятих ставок, пошук тексту рішення Овруцької міської ради на офіційному сайті</w:t>
            </w:r>
            <w:r>
              <w:rPr>
                <w:lang w:val="uk-UA"/>
              </w:rPr>
              <w:t xml:space="preserve"> та районному ЗМІ</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053375" w:rsidRDefault="006C5A13" w:rsidP="00877F5D">
            <w:pPr>
              <w:pStyle w:val="a8"/>
              <w:jc w:val="center"/>
              <w:rPr>
                <w:lang w:val="uk-UA"/>
              </w:rPr>
            </w:pPr>
            <w:r w:rsidRPr="00053375">
              <w:rPr>
                <w:lang w:val="uk-UA"/>
              </w:rPr>
              <w:t>10</w:t>
            </w:r>
          </w:p>
        </w:tc>
        <w:tc>
          <w:tcPr>
            <w:tcW w:w="1229" w:type="pct"/>
            <w:tcBorders>
              <w:top w:val="outset" w:sz="6" w:space="0" w:color="auto"/>
              <w:left w:val="outset" w:sz="6" w:space="0" w:color="auto"/>
              <w:bottom w:val="outset" w:sz="6" w:space="0" w:color="auto"/>
              <w:right w:val="outset" w:sz="6" w:space="0" w:color="auto"/>
            </w:tcBorders>
          </w:tcPr>
          <w:p w:rsidR="006C5A13" w:rsidRPr="00053375" w:rsidRDefault="006C5A13" w:rsidP="00877F5D">
            <w:pPr>
              <w:pStyle w:val="a8"/>
              <w:rPr>
                <w:lang w:val="uk-UA"/>
              </w:rPr>
            </w:pPr>
            <w:r w:rsidRPr="00053375">
              <w:rPr>
                <w:lang w:val="uk-UA"/>
              </w:rPr>
              <w:t xml:space="preserve">Процедури </w:t>
            </w:r>
            <w:r w:rsidRPr="00053375">
              <w:rPr>
                <w:lang w:val="uk-UA"/>
              </w:rPr>
              <w:lastRenderedPageBreak/>
              <w:t>організації виконання вимог регулювання</w:t>
            </w:r>
            <w:r w:rsidRPr="00053375">
              <w:rPr>
                <w:lang w:val="uk-UA"/>
              </w:rPr>
              <w:br/>
            </w:r>
            <w:r w:rsidRPr="00053375">
              <w:rPr>
                <w:i/>
                <w:iCs/>
                <w:lang w:val="uk-UA"/>
              </w:rPr>
              <w:t>Формула:</w:t>
            </w:r>
            <w:r w:rsidRPr="00053375">
              <w:rPr>
                <w:lang w:val="uk-UA"/>
              </w:rPr>
              <w:br/>
            </w:r>
            <w:r w:rsidRPr="00053375">
              <w:rPr>
                <w:i/>
                <w:iCs/>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2776" w:type="pct"/>
            <w:tcBorders>
              <w:top w:val="outset" w:sz="6" w:space="0" w:color="auto"/>
              <w:left w:val="outset" w:sz="6" w:space="0" w:color="auto"/>
              <w:bottom w:val="outset" w:sz="6" w:space="0" w:color="auto"/>
              <w:right w:val="outset" w:sz="6" w:space="0" w:color="auto"/>
            </w:tcBorders>
          </w:tcPr>
          <w:p w:rsidR="006C5A13" w:rsidRPr="00053375" w:rsidRDefault="006C5A13" w:rsidP="00877F5D">
            <w:pPr>
              <w:pStyle w:val="a8"/>
              <w:jc w:val="center"/>
              <w:rPr>
                <w:lang w:val="uk-UA"/>
              </w:rPr>
            </w:pPr>
            <w:r w:rsidRPr="00053375">
              <w:rPr>
                <w:lang w:val="uk-UA"/>
              </w:rPr>
              <w:lastRenderedPageBreak/>
              <w:t>0,1*30,53*1=3,06грн </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F51FCB" w:rsidRDefault="006C5A13" w:rsidP="00877F5D">
            <w:pPr>
              <w:pStyle w:val="a8"/>
              <w:jc w:val="center"/>
              <w:rPr>
                <w:highlight w:val="yellow"/>
                <w:lang w:val="uk-UA"/>
              </w:rPr>
            </w:pPr>
          </w:p>
        </w:tc>
        <w:tc>
          <w:tcPr>
            <w:tcW w:w="1229" w:type="pct"/>
            <w:tcBorders>
              <w:top w:val="outset" w:sz="6" w:space="0" w:color="auto"/>
              <w:left w:val="outset" w:sz="6" w:space="0" w:color="auto"/>
              <w:bottom w:val="outset" w:sz="6" w:space="0" w:color="auto"/>
              <w:right w:val="outset" w:sz="6" w:space="0" w:color="auto"/>
            </w:tcBorders>
          </w:tcPr>
          <w:p w:rsidR="006C5A13" w:rsidRPr="00053375" w:rsidRDefault="006C5A13" w:rsidP="00877F5D">
            <w:pPr>
              <w:pStyle w:val="a8"/>
              <w:rPr>
                <w:lang w:val="uk-UA"/>
              </w:rPr>
            </w:pPr>
            <w:r w:rsidRPr="00053375">
              <w:rPr>
                <w:lang w:val="uk-UA"/>
              </w:rPr>
              <w:t>Витрати часу на розробку та впровадження внутрішніх для суб</w:t>
            </w:r>
            <w:r w:rsidRPr="00053375">
              <w:t>’</w:t>
            </w:r>
            <w:r w:rsidRPr="00053375">
              <w:rPr>
                <w:lang w:val="uk-UA"/>
              </w:rPr>
              <w:t>єкта малого бізнесу процедур на впровадження вимог регуляторного акта</w:t>
            </w:r>
          </w:p>
        </w:tc>
        <w:tc>
          <w:tcPr>
            <w:tcW w:w="2776" w:type="pct"/>
            <w:tcBorders>
              <w:top w:val="outset" w:sz="6" w:space="0" w:color="auto"/>
              <w:left w:val="outset" w:sz="6" w:space="0" w:color="auto"/>
              <w:bottom w:val="outset" w:sz="6" w:space="0" w:color="auto"/>
              <w:right w:val="outset" w:sz="6" w:space="0" w:color="auto"/>
            </w:tcBorders>
          </w:tcPr>
          <w:p w:rsidR="006C5A13" w:rsidRPr="00053375" w:rsidRDefault="006C5A13" w:rsidP="00967EE4">
            <w:pPr>
              <w:pStyle w:val="a8"/>
              <w:jc w:val="center"/>
              <w:rPr>
                <w:lang w:val="uk-UA"/>
              </w:rPr>
            </w:pPr>
            <w:r w:rsidRPr="00053375">
              <w:rPr>
                <w:lang w:val="uk-UA"/>
              </w:rPr>
              <w:t xml:space="preserve">Оціночно: </w:t>
            </w:r>
            <w:r w:rsidRPr="00967EE4">
              <w:rPr>
                <w:lang w:val="uk-UA"/>
              </w:rPr>
              <w:t xml:space="preserve">Для </w:t>
            </w:r>
            <w:r w:rsidR="00967EE4" w:rsidRPr="00967EE4">
              <w:rPr>
                <w:iCs/>
                <w:lang w:val="uk-UA"/>
              </w:rPr>
              <w:t xml:space="preserve">суб'єкта малого підприємництва </w:t>
            </w:r>
            <w:r w:rsidRPr="00967EE4">
              <w:rPr>
                <w:lang w:val="uk-UA"/>
              </w:rPr>
              <w:t xml:space="preserve"> – 0,1 години.</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7A1964" w:rsidRDefault="006C5A13" w:rsidP="00877F5D">
            <w:pPr>
              <w:pStyle w:val="a8"/>
              <w:jc w:val="center"/>
              <w:rPr>
                <w:lang w:val="uk-UA"/>
              </w:rPr>
            </w:pPr>
            <w:r w:rsidRPr="007A1964">
              <w:rPr>
                <w:lang w:val="uk-UA"/>
              </w:rPr>
              <w:t>11</w:t>
            </w:r>
          </w:p>
        </w:tc>
        <w:tc>
          <w:tcPr>
            <w:tcW w:w="1229" w:type="pct"/>
            <w:tcBorders>
              <w:top w:val="outset" w:sz="6" w:space="0" w:color="auto"/>
              <w:left w:val="outset" w:sz="6" w:space="0" w:color="auto"/>
              <w:bottom w:val="outset" w:sz="6" w:space="0" w:color="auto"/>
              <w:right w:val="outset" w:sz="6" w:space="0" w:color="auto"/>
            </w:tcBorders>
          </w:tcPr>
          <w:p w:rsidR="006C5A13" w:rsidRPr="007A1964" w:rsidRDefault="006C5A13" w:rsidP="00877F5D">
            <w:pPr>
              <w:pStyle w:val="a8"/>
              <w:rPr>
                <w:lang w:val="uk-UA"/>
              </w:rPr>
            </w:pPr>
            <w:r w:rsidRPr="007A1964">
              <w:rPr>
                <w:lang w:val="uk-UA"/>
              </w:rPr>
              <w:t>Процедури офіційного звітування</w:t>
            </w:r>
            <w:r w:rsidRPr="007A1964">
              <w:rPr>
                <w:lang w:val="uk-UA"/>
              </w:rPr>
              <w:br/>
            </w:r>
            <w:r w:rsidRPr="007A1964">
              <w:rPr>
                <w:i/>
                <w:iCs/>
                <w:lang w:val="uk-UA"/>
              </w:rPr>
              <w:t>Формула:</w:t>
            </w:r>
            <w:r w:rsidRPr="007A1964">
              <w:rPr>
                <w:lang w:val="uk-UA"/>
              </w:rPr>
              <w:br/>
            </w:r>
            <w:r w:rsidRPr="007A1964">
              <w:rPr>
                <w:i/>
                <w:iCs/>
                <w:lang w:val="uk-UA"/>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w:t>
            </w:r>
            <w:r w:rsidRPr="007A1964">
              <w:rPr>
                <w:i/>
                <w:iCs/>
                <w:lang w:val="uk-UA"/>
              </w:rPr>
              <w:lastRenderedPageBreak/>
              <w:t>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2776" w:type="pct"/>
            <w:tcBorders>
              <w:top w:val="outset" w:sz="6" w:space="0" w:color="auto"/>
              <w:left w:val="outset" w:sz="6" w:space="0" w:color="auto"/>
              <w:bottom w:val="outset" w:sz="6" w:space="0" w:color="auto"/>
              <w:right w:val="outset" w:sz="6" w:space="0" w:color="auto"/>
            </w:tcBorders>
          </w:tcPr>
          <w:p w:rsidR="006C5A13" w:rsidRPr="007A1964" w:rsidRDefault="006C5A13" w:rsidP="00877F5D">
            <w:pPr>
              <w:pStyle w:val="a8"/>
              <w:spacing w:before="0" w:beforeAutospacing="0" w:after="0" w:afterAutospacing="0"/>
              <w:jc w:val="center"/>
              <w:rPr>
                <w:lang w:val="uk-UA"/>
              </w:rPr>
            </w:pPr>
            <w:r w:rsidRPr="007A1964">
              <w:rPr>
                <w:lang w:val="uk-UA"/>
              </w:rPr>
              <w:lastRenderedPageBreak/>
              <w:t>(</w:t>
            </w:r>
            <w:r w:rsidRPr="007A1964">
              <w:rPr>
                <w:lang w:val="en-US"/>
              </w:rPr>
              <w:t>1</w:t>
            </w:r>
            <w:r w:rsidRPr="007A1964">
              <w:rPr>
                <w:lang w:val="uk-UA"/>
              </w:rPr>
              <w:t> +0,2+0,5+0,15)*</w:t>
            </w:r>
          </w:p>
          <w:p w:rsidR="006C5A13" w:rsidRPr="007A1964" w:rsidRDefault="006C5A13" w:rsidP="00877F5D">
            <w:pPr>
              <w:pStyle w:val="a8"/>
              <w:spacing w:before="0" w:beforeAutospacing="0" w:after="0" w:afterAutospacing="0"/>
              <w:jc w:val="center"/>
              <w:rPr>
                <w:lang w:val="uk-UA"/>
              </w:rPr>
            </w:pPr>
            <w:r w:rsidRPr="007A1964">
              <w:rPr>
                <w:lang w:val="uk-UA"/>
              </w:rPr>
              <w:t>30,53*1=56,48грн</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7A1964" w:rsidRDefault="006C5A13" w:rsidP="00877F5D">
            <w:pPr>
              <w:pStyle w:val="a8"/>
              <w:jc w:val="center"/>
              <w:rPr>
                <w:lang w:val="uk-UA"/>
              </w:rPr>
            </w:pPr>
          </w:p>
        </w:tc>
        <w:tc>
          <w:tcPr>
            <w:tcW w:w="1229" w:type="pct"/>
            <w:tcBorders>
              <w:top w:val="outset" w:sz="6" w:space="0" w:color="auto"/>
              <w:left w:val="outset" w:sz="6" w:space="0" w:color="auto"/>
              <w:bottom w:val="outset" w:sz="6" w:space="0" w:color="auto"/>
              <w:right w:val="outset" w:sz="6" w:space="0" w:color="auto"/>
            </w:tcBorders>
          </w:tcPr>
          <w:p w:rsidR="006C5A13" w:rsidRPr="00E10BD7" w:rsidRDefault="006C5A13" w:rsidP="00877F5D">
            <w:pPr>
              <w:pStyle w:val="a8"/>
              <w:rPr>
                <w:lang w:val="uk-UA"/>
              </w:rPr>
            </w:pPr>
            <w:r w:rsidRPr="00E10BD7">
              <w:rPr>
                <w:lang w:val="uk-UA"/>
              </w:rPr>
              <w:t>Витрати часу на отримання інформації про звіт щодо регуляторного акта. Отримання необхідних форм та визначення органу що приймає звіти та місця звітності</w:t>
            </w:r>
          </w:p>
        </w:tc>
        <w:tc>
          <w:tcPr>
            <w:tcW w:w="2776" w:type="pct"/>
            <w:tcBorders>
              <w:top w:val="outset" w:sz="6" w:space="0" w:color="auto"/>
              <w:left w:val="outset" w:sz="6" w:space="0" w:color="auto"/>
              <w:bottom w:val="outset" w:sz="6" w:space="0" w:color="auto"/>
              <w:right w:val="outset" w:sz="6" w:space="0" w:color="auto"/>
            </w:tcBorders>
          </w:tcPr>
          <w:p w:rsidR="006C5A13" w:rsidRPr="00E10BD7" w:rsidRDefault="006C5A13" w:rsidP="00877F5D">
            <w:pPr>
              <w:pStyle w:val="a8"/>
              <w:spacing w:before="0" w:beforeAutospacing="0" w:after="0" w:afterAutospacing="0"/>
              <w:rPr>
                <w:lang w:val="uk-UA"/>
              </w:rPr>
            </w:pPr>
            <w:r w:rsidRPr="00E10BD7">
              <w:rPr>
                <w:lang w:val="uk-UA"/>
              </w:rPr>
              <w:t>Оціночно:1 година.</w:t>
            </w:r>
          </w:p>
          <w:p w:rsidR="006C5A13" w:rsidRPr="00E10BD7" w:rsidRDefault="006C5A13" w:rsidP="00877F5D">
            <w:pPr>
              <w:pStyle w:val="a8"/>
              <w:spacing w:before="0" w:beforeAutospacing="0" w:after="0" w:afterAutospacing="0"/>
              <w:rPr>
                <w:lang w:val="uk-UA"/>
              </w:rPr>
            </w:pPr>
            <w:r w:rsidRPr="00E10BD7">
              <w:rPr>
                <w:lang w:val="uk-UA"/>
              </w:rPr>
              <w:t xml:space="preserve">Знаходження бланку податкової декларації, уточнення місця знаходження та часи прийому Державної фіскальної служби, уточнення подання інформації до відповідного підрозділу фіскальної служби. Уточнення особливостей заповнення Податкової декларації.  </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7A1964" w:rsidRDefault="006C5A13" w:rsidP="00877F5D">
            <w:pPr>
              <w:pStyle w:val="a8"/>
              <w:jc w:val="center"/>
              <w:rPr>
                <w:lang w:val="uk-UA"/>
              </w:rPr>
            </w:pPr>
          </w:p>
        </w:tc>
        <w:tc>
          <w:tcPr>
            <w:tcW w:w="1229" w:type="pct"/>
            <w:tcBorders>
              <w:top w:val="outset" w:sz="6" w:space="0" w:color="auto"/>
              <w:left w:val="outset" w:sz="6" w:space="0" w:color="auto"/>
              <w:bottom w:val="outset" w:sz="6" w:space="0" w:color="auto"/>
              <w:right w:val="outset" w:sz="6" w:space="0" w:color="auto"/>
            </w:tcBorders>
          </w:tcPr>
          <w:p w:rsidR="006C5A13" w:rsidRPr="00E10BD7" w:rsidRDefault="006C5A13" w:rsidP="00877F5D">
            <w:pPr>
              <w:pStyle w:val="a8"/>
              <w:rPr>
                <w:lang w:val="uk-UA"/>
              </w:rPr>
            </w:pPr>
            <w:r>
              <w:rPr>
                <w:lang w:val="uk-UA"/>
              </w:rPr>
              <w:t>Витрати часу на заповнення звітних форм</w:t>
            </w:r>
          </w:p>
        </w:tc>
        <w:tc>
          <w:tcPr>
            <w:tcW w:w="2776" w:type="pct"/>
            <w:tcBorders>
              <w:top w:val="outset" w:sz="6" w:space="0" w:color="auto"/>
              <w:left w:val="outset" w:sz="6" w:space="0" w:color="auto"/>
              <w:bottom w:val="outset" w:sz="6" w:space="0" w:color="auto"/>
              <w:right w:val="outset" w:sz="6" w:space="0" w:color="auto"/>
            </w:tcBorders>
          </w:tcPr>
          <w:p w:rsidR="006C5A13" w:rsidRDefault="006C5A13" w:rsidP="00877F5D">
            <w:pPr>
              <w:pStyle w:val="a8"/>
              <w:spacing w:before="0" w:beforeAutospacing="0" w:after="0" w:afterAutospacing="0"/>
              <w:rPr>
                <w:lang w:val="uk-UA"/>
              </w:rPr>
            </w:pPr>
            <w:r w:rsidRPr="00E10BD7">
              <w:rPr>
                <w:lang w:val="uk-UA"/>
              </w:rPr>
              <w:t>Оціночно:</w:t>
            </w:r>
            <w:r>
              <w:rPr>
                <w:lang w:val="uk-UA"/>
              </w:rPr>
              <w:t>0,2</w:t>
            </w:r>
            <w:r w:rsidRPr="00E10BD7">
              <w:rPr>
                <w:lang w:val="uk-UA"/>
              </w:rPr>
              <w:t xml:space="preserve"> годин</w:t>
            </w:r>
            <w:r>
              <w:rPr>
                <w:lang w:val="uk-UA"/>
              </w:rPr>
              <w:t>и.</w:t>
            </w:r>
          </w:p>
          <w:p w:rsidR="006C5A13" w:rsidRPr="00E10BD7" w:rsidRDefault="006C5A13" w:rsidP="00877F5D">
            <w:pPr>
              <w:pStyle w:val="a8"/>
              <w:spacing w:before="0" w:beforeAutospacing="0" w:after="0" w:afterAutospacing="0"/>
              <w:rPr>
                <w:lang w:val="uk-UA"/>
              </w:rPr>
            </w:pPr>
            <w:r>
              <w:rPr>
                <w:lang w:val="uk-UA"/>
              </w:rPr>
              <w:t>Визначення ставки податку та заповнення Декларації</w:t>
            </w:r>
            <w:r w:rsidRPr="00E10BD7">
              <w:rPr>
                <w:lang w:val="uk-UA"/>
              </w:rPr>
              <w:t>.</w:t>
            </w:r>
          </w:p>
          <w:p w:rsidR="006C5A13" w:rsidRPr="00E10BD7" w:rsidRDefault="006C5A13" w:rsidP="00877F5D">
            <w:pPr>
              <w:pStyle w:val="a8"/>
              <w:spacing w:before="0" w:beforeAutospacing="0" w:after="0" w:afterAutospacing="0"/>
              <w:jc w:val="center"/>
              <w:rPr>
                <w:lang w:val="uk-UA"/>
              </w:rPr>
            </w:pP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7A1964" w:rsidRDefault="006C5A13" w:rsidP="00877F5D">
            <w:pPr>
              <w:pStyle w:val="a8"/>
              <w:jc w:val="center"/>
              <w:rPr>
                <w:lang w:val="uk-UA"/>
              </w:rPr>
            </w:pPr>
          </w:p>
        </w:tc>
        <w:tc>
          <w:tcPr>
            <w:tcW w:w="1229" w:type="pct"/>
            <w:tcBorders>
              <w:top w:val="outset" w:sz="6" w:space="0" w:color="auto"/>
              <w:left w:val="outset" w:sz="6" w:space="0" w:color="auto"/>
              <w:bottom w:val="outset" w:sz="6" w:space="0" w:color="auto"/>
              <w:right w:val="outset" w:sz="6" w:space="0" w:color="auto"/>
            </w:tcBorders>
          </w:tcPr>
          <w:p w:rsidR="006C5A13" w:rsidRPr="00E10BD7" w:rsidRDefault="006C5A13" w:rsidP="00877F5D">
            <w:pPr>
              <w:pStyle w:val="a8"/>
              <w:rPr>
                <w:lang w:val="uk-UA"/>
              </w:rPr>
            </w:pPr>
            <w:r>
              <w:rPr>
                <w:lang w:val="uk-UA"/>
              </w:rPr>
              <w:t>Витрати часу на передачу звітних форм</w:t>
            </w:r>
          </w:p>
        </w:tc>
        <w:tc>
          <w:tcPr>
            <w:tcW w:w="2776" w:type="pct"/>
            <w:tcBorders>
              <w:top w:val="outset" w:sz="6" w:space="0" w:color="auto"/>
              <w:left w:val="outset" w:sz="6" w:space="0" w:color="auto"/>
              <w:bottom w:val="outset" w:sz="6" w:space="0" w:color="auto"/>
              <w:right w:val="outset" w:sz="6" w:space="0" w:color="auto"/>
            </w:tcBorders>
          </w:tcPr>
          <w:p w:rsidR="006C5A13" w:rsidRDefault="006C5A13" w:rsidP="00877F5D">
            <w:pPr>
              <w:pStyle w:val="a8"/>
              <w:spacing w:before="0" w:beforeAutospacing="0" w:after="0" w:afterAutospacing="0"/>
              <w:rPr>
                <w:lang w:val="uk-UA"/>
              </w:rPr>
            </w:pPr>
            <w:r w:rsidRPr="00E10BD7">
              <w:rPr>
                <w:lang w:val="uk-UA"/>
              </w:rPr>
              <w:t>Оціночно:</w:t>
            </w:r>
            <w:r>
              <w:rPr>
                <w:lang w:val="uk-UA"/>
              </w:rPr>
              <w:t>0,5</w:t>
            </w:r>
            <w:r w:rsidRPr="00E10BD7">
              <w:rPr>
                <w:lang w:val="uk-UA"/>
              </w:rPr>
              <w:t xml:space="preserve"> годин</w:t>
            </w:r>
            <w:r>
              <w:rPr>
                <w:lang w:val="uk-UA"/>
              </w:rPr>
              <w:t>и.</w:t>
            </w:r>
          </w:p>
          <w:p w:rsidR="006C5A13" w:rsidRDefault="006C5A13" w:rsidP="00877F5D">
            <w:pPr>
              <w:pStyle w:val="a8"/>
              <w:spacing w:before="0" w:beforeAutospacing="0" w:after="0" w:afterAutospacing="0"/>
              <w:rPr>
                <w:lang w:val="uk-UA"/>
              </w:rPr>
            </w:pPr>
            <w:r>
              <w:rPr>
                <w:lang w:val="uk-UA"/>
              </w:rPr>
              <w:t>Передача звіту до Державної фіскальної служби.</w:t>
            </w:r>
          </w:p>
          <w:p w:rsidR="006C5A13" w:rsidRPr="00E10BD7" w:rsidRDefault="006C5A13" w:rsidP="00877F5D">
            <w:pPr>
              <w:pStyle w:val="a8"/>
              <w:spacing w:before="0" w:beforeAutospacing="0" w:after="0" w:afterAutospacing="0"/>
              <w:rPr>
                <w:lang w:val="uk-UA"/>
              </w:rPr>
            </w:pP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7A1964" w:rsidRDefault="006C5A13" w:rsidP="00877F5D">
            <w:pPr>
              <w:pStyle w:val="a8"/>
              <w:jc w:val="center"/>
              <w:rPr>
                <w:lang w:val="uk-UA"/>
              </w:rPr>
            </w:pPr>
          </w:p>
        </w:tc>
        <w:tc>
          <w:tcPr>
            <w:tcW w:w="1229" w:type="pct"/>
            <w:tcBorders>
              <w:top w:val="outset" w:sz="6" w:space="0" w:color="auto"/>
              <w:left w:val="outset" w:sz="6" w:space="0" w:color="auto"/>
              <w:bottom w:val="outset" w:sz="6" w:space="0" w:color="auto"/>
              <w:right w:val="outset" w:sz="6" w:space="0" w:color="auto"/>
            </w:tcBorders>
          </w:tcPr>
          <w:p w:rsidR="006C5A13" w:rsidRDefault="006C5A13" w:rsidP="00877F5D">
            <w:pPr>
              <w:pStyle w:val="a8"/>
              <w:rPr>
                <w:lang w:val="uk-UA"/>
              </w:rPr>
            </w:pPr>
            <w:r>
              <w:rPr>
                <w:lang w:val="uk-UA"/>
              </w:rPr>
              <w:t>Оцінка витрат часу на корегування помилок</w:t>
            </w:r>
          </w:p>
        </w:tc>
        <w:tc>
          <w:tcPr>
            <w:tcW w:w="2776" w:type="pct"/>
            <w:tcBorders>
              <w:top w:val="outset" w:sz="6" w:space="0" w:color="auto"/>
              <w:left w:val="outset" w:sz="6" w:space="0" w:color="auto"/>
              <w:bottom w:val="outset" w:sz="6" w:space="0" w:color="auto"/>
              <w:right w:val="outset" w:sz="6" w:space="0" w:color="auto"/>
            </w:tcBorders>
          </w:tcPr>
          <w:p w:rsidR="006C5A13" w:rsidRDefault="006C5A13" w:rsidP="00877F5D">
            <w:pPr>
              <w:pStyle w:val="a8"/>
              <w:spacing w:before="0" w:beforeAutospacing="0" w:after="0" w:afterAutospacing="0"/>
              <w:rPr>
                <w:lang w:val="uk-UA"/>
              </w:rPr>
            </w:pPr>
            <w:r w:rsidRPr="00E10BD7">
              <w:rPr>
                <w:lang w:val="uk-UA"/>
              </w:rPr>
              <w:t>Оціночно:</w:t>
            </w:r>
            <w:r>
              <w:rPr>
                <w:lang w:val="uk-UA"/>
              </w:rPr>
              <w:t>0,15</w:t>
            </w:r>
            <w:r w:rsidRPr="00E10BD7">
              <w:rPr>
                <w:lang w:val="uk-UA"/>
              </w:rPr>
              <w:t xml:space="preserve"> годин</w:t>
            </w:r>
            <w:r>
              <w:rPr>
                <w:lang w:val="uk-UA"/>
              </w:rPr>
              <w:t xml:space="preserve">и. Оціночно природний рівень похибок призаповненні декларацій 5% від загальної кількості </w:t>
            </w:r>
          </w:p>
          <w:p w:rsidR="006C5A13" w:rsidRPr="00E10BD7" w:rsidRDefault="006C5A13" w:rsidP="00877F5D">
            <w:pPr>
              <w:pStyle w:val="a8"/>
              <w:spacing w:before="0" w:beforeAutospacing="0" w:after="0" w:afterAutospacing="0"/>
              <w:rPr>
                <w:lang w:val="uk-UA"/>
              </w:rPr>
            </w:pP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555F74" w:rsidRDefault="006C5A13" w:rsidP="00877F5D">
            <w:pPr>
              <w:pStyle w:val="a8"/>
              <w:jc w:val="center"/>
              <w:rPr>
                <w:lang w:val="uk-UA"/>
              </w:rPr>
            </w:pPr>
            <w:r w:rsidRPr="00555F74">
              <w:rPr>
                <w:lang w:val="uk-UA"/>
              </w:rPr>
              <w:t>12</w:t>
            </w:r>
          </w:p>
        </w:tc>
        <w:tc>
          <w:tcPr>
            <w:tcW w:w="1229" w:type="pct"/>
            <w:tcBorders>
              <w:top w:val="outset" w:sz="6" w:space="0" w:color="auto"/>
              <w:left w:val="outset" w:sz="6" w:space="0" w:color="auto"/>
              <w:bottom w:val="outset" w:sz="6" w:space="0" w:color="auto"/>
              <w:right w:val="outset" w:sz="6" w:space="0" w:color="auto"/>
            </w:tcBorders>
          </w:tcPr>
          <w:p w:rsidR="006C5A13" w:rsidRPr="00555F74" w:rsidRDefault="006C5A13" w:rsidP="00877F5D">
            <w:pPr>
              <w:pStyle w:val="a8"/>
              <w:rPr>
                <w:lang w:val="uk-UA"/>
              </w:rPr>
            </w:pPr>
            <w:r w:rsidRPr="00555F74">
              <w:rPr>
                <w:lang w:val="uk-UA"/>
              </w:rPr>
              <w:t>Процедури щодо забезпечення процесу перевірок</w:t>
            </w:r>
            <w:r w:rsidRPr="00555F74">
              <w:rPr>
                <w:lang w:val="uk-UA"/>
              </w:rPr>
              <w:br/>
            </w:r>
            <w:r w:rsidRPr="00555F74">
              <w:rPr>
                <w:i/>
                <w:iCs/>
                <w:lang w:val="uk-UA"/>
              </w:rPr>
              <w:t>Формула:</w:t>
            </w:r>
            <w:r w:rsidRPr="00555F74">
              <w:rPr>
                <w:lang w:val="uk-UA"/>
              </w:rPr>
              <w:br/>
            </w:r>
            <w:r w:rsidRPr="00555F74">
              <w:rPr>
                <w:i/>
                <w:iCs/>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2776" w:type="pct"/>
            <w:tcBorders>
              <w:top w:val="outset" w:sz="6" w:space="0" w:color="auto"/>
              <w:left w:val="outset" w:sz="6" w:space="0" w:color="auto"/>
              <w:bottom w:val="outset" w:sz="6" w:space="0" w:color="auto"/>
              <w:right w:val="outset" w:sz="6" w:space="0" w:color="auto"/>
            </w:tcBorders>
          </w:tcPr>
          <w:p w:rsidR="006C5A13" w:rsidRPr="00555F74" w:rsidRDefault="006C5A13" w:rsidP="00877F5D">
            <w:pPr>
              <w:pStyle w:val="a8"/>
              <w:jc w:val="center"/>
              <w:rPr>
                <w:lang w:val="uk-UA"/>
              </w:rPr>
            </w:pPr>
            <w:r w:rsidRPr="00555F74">
              <w:rPr>
                <w:lang w:val="uk-UA"/>
              </w:rPr>
              <w:t>0</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F51FCB" w:rsidRDefault="006C5A13" w:rsidP="00877F5D">
            <w:pPr>
              <w:pStyle w:val="a8"/>
              <w:jc w:val="center"/>
              <w:rPr>
                <w:highlight w:val="yellow"/>
                <w:lang w:val="uk-UA"/>
              </w:rPr>
            </w:pPr>
          </w:p>
        </w:tc>
        <w:tc>
          <w:tcPr>
            <w:tcW w:w="1229" w:type="pct"/>
            <w:tcBorders>
              <w:top w:val="outset" w:sz="6" w:space="0" w:color="auto"/>
              <w:left w:val="outset" w:sz="6" w:space="0" w:color="auto"/>
              <w:bottom w:val="outset" w:sz="6" w:space="0" w:color="auto"/>
              <w:right w:val="outset" w:sz="6" w:space="0" w:color="auto"/>
            </w:tcBorders>
          </w:tcPr>
          <w:p w:rsidR="006C5A13" w:rsidRPr="001D4D79" w:rsidRDefault="006C5A13" w:rsidP="00877F5D">
            <w:pPr>
              <w:pStyle w:val="a8"/>
              <w:rPr>
                <w:lang w:val="uk-UA"/>
              </w:rPr>
            </w:pPr>
            <w:r w:rsidRPr="001D4D79">
              <w:rPr>
                <w:lang w:val="uk-UA"/>
              </w:rPr>
              <w:t>Витрати часу на забезпечення процесу перевірки</w:t>
            </w:r>
          </w:p>
        </w:tc>
        <w:tc>
          <w:tcPr>
            <w:tcW w:w="2776" w:type="pct"/>
            <w:tcBorders>
              <w:top w:val="outset" w:sz="6" w:space="0" w:color="auto"/>
              <w:left w:val="outset" w:sz="6" w:space="0" w:color="auto"/>
              <w:bottom w:val="outset" w:sz="6" w:space="0" w:color="auto"/>
              <w:right w:val="outset" w:sz="6" w:space="0" w:color="auto"/>
            </w:tcBorders>
          </w:tcPr>
          <w:p w:rsidR="006C5A13" w:rsidRPr="001D4D79" w:rsidRDefault="006C5A13" w:rsidP="00877F5D">
            <w:pPr>
              <w:pStyle w:val="a8"/>
              <w:rPr>
                <w:lang w:val="uk-UA"/>
              </w:rPr>
            </w:pPr>
            <w:r w:rsidRPr="001D4D79">
              <w:rPr>
                <w:lang w:val="uk-UA"/>
              </w:rPr>
              <w:t xml:space="preserve">Відсутні. Перевірки відбуваються під час прийняття декларації інспектором державної фіскальної служби  </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914A19" w:rsidRDefault="006C5A13" w:rsidP="00877F5D">
            <w:pPr>
              <w:pStyle w:val="a8"/>
              <w:jc w:val="center"/>
              <w:rPr>
                <w:lang w:val="uk-UA"/>
              </w:rPr>
            </w:pPr>
            <w:r w:rsidRPr="00914A19">
              <w:rPr>
                <w:lang w:val="uk-UA"/>
              </w:rPr>
              <w:t>13</w:t>
            </w:r>
          </w:p>
        </w:tc>
        <w:tc>
          <w:tcPr>
            <w:tcW w:w="1229" w:type="pct"/>
            <w:tcBorders>
              <w:top w:val="outset" w:sz="6" w:space="0" w:color="auto"/>
              <w:left w:val="outset" w:sz="6" w:space="0" w:color="auto"/>
              <w:bottom w:val="outset" w:sz="6" w:space="0" w:color="auto"/>
              <w:right w:val="outset" w:sz="6" w:space="0" w:color="auto"/>
            </w:tcBorders>
          </w:tcPr>
          <w:p w:rsidR="006C5A13" w:rsidRPr="00914A19" w:rsidRDefault="006C5A13" w:rsidP="00877F5D">
            <w:pPr>
              <w:pStyle w:val="a8"/>
              <w:rPr>
                <w:lang w:val="uk-UA"/>
              </w:rPr>
            </w:pPr>
            <w:r w:rsidRPr="00914A19">
              <w:rPr>
                <w:lang w:val="uk-UA"/>
              </w:rPr>
              <w:t>Інші процедури (уточнити)</w:t>
            </w:r>
          </w:p>
        </w:tc>
        <w:tc>
          <w:tcPr>
            <w:tcW w:w="2776" w:type="pct"/>
            <w:tcBorders>
              <w:top w:val="outset" w:sz="6" w:space="0" w:color="auto"/>
              <w:left w:val="outset" w:sz="6" w:space="0" w:color="auto"/>
              <w:bottom w:val="outset" w:sz="6" w:space="0" w:color="auto"/>
              <w:right w:val="outset" w:sz="6" w:space="0" w:color="auto"/>
            </w:tcBorders>
          </w:tcPr>
          <w:p w:rsidR="006C5A13" w:rsidRPr="00914A19" w:rsidRDefault="006C5A13" w:rsidP="00877F5D">
            <w:pPr>
              <w:pStyle w:val="a8"/>
              <w:jc w:val="center"/>
              <w:rPr>
                <w:lang w:val="uk-UA"/>
              </w:rPr>
            </w:pPr>
            <w:r w:rsidRPr="00914A19">
              <w:rPr>
                <w:lang w:val="uk-UA"/>
              </w:rPr>
              <w:t>0 </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914A19" w:rsidRDefault="006C5A13" w:rsidP="00877F5D">
            <w:pPr>
              <w:pStyle w:val="a8"/>
              <w:jc w:val="center"/>
              <w:rPr>
                <w:lang w:val="uk-UA"/>
              </w:rPr>
            </w:pPr>
            <w:r w:rsidRPr="00914A19">
              <w:rPr>
                <w:lang w:val="uk-UA"/>
              </w:rPr>
              <w:lastRenderedPageBreak/>
              <w:t>14</w:t>
            </w:r>
          </w:p>
        </w:tc>
        <w:tc>
          <w:tcPr>
            <w:tcW w:w="1229" w:type="pct"/>
            <w:tcBorders>
              <w:top w:val="outset" w:sz="6" w:space="0" w:color="auto"/>
              <w:left w:val="outset" w:sz="6" w:space="0" w:color="auto"/>
              <w:bottom w:val="outset" w:sz="6" w:space="0" w:color="auto"/>
              <w:right w:val="outset" w:sz="6" w:space="0" w:color="auto"/>
            </w:tcBorders>
          </w:tcPr>
          <w:p w:rsidR="006C5A13" w:rsidRPr="00914A19" w:rsidRDefault="006C5A13" w:rsidP="00877F5D">
            <w:pPr>
              <w:pStyle w:val="a8"/>
              <w:rPr>
                <w:lang w:val="uk-UA"/>
              </w:rPr>
            </w:pPr>
            <w:r w:rsidRPr="00914A19">
              <w:rPr>
                <w:lang w:val="uk-UA"/>
              </w:rPr>
              <w:t>Разом, гривень</w:t>
            </w:r>
            <w:r w:rsidRPr="00914A19">
              <w:rPr>
                <w:lang w:val="uk-UA"/>
              </w:rPr>
              <w:br/>
            </w:r>
            <w:r w:rsidRPr="00914A19">
              <w:rPr>
                <w:i/>
                <w:iCs/>
                <w:lang w:val="uk-UA"/>
              </w:rPr>
              <w:t>Формула:</w:t>
            </w:r>
            <w:r w:rsidRPr="00914A19">
              <w:rPr>
                <w:lang w:val="uk-UA"/>
              </w:rPr>
              <w:br/>
            </w:r>
            <w:r w:rsidRPr="00914A19">
              <w:rPr>
                <w:i/>
                <w:iCs/>
                <w:lang w:val="uk-UA"/>
              </w:rPr>
              <w:t>(сума рядків 9 + 10 + 11 + 12 + 13)</w:t>
            </w:r>
          </w:p>
        </w:tc>
        <w:tc>
          <w:tcPr>
            <w:tcW w:w="2776" w:type="pct"/>
            <w:tcBorders>
              <w:top w:val="outset" w:sz="6" w:space="0" w:color="auto"/>
              <w:left w:val="outset" w:sz="6" w:space="0" w:color="auto"/>
              <w:bottom w:val="outset" w:sz="6" w:space="0" w:color="auto"/>
              <w:right w:val="outset" w:sz="6" w:space="0" w:color="auto"/>
            </w:tcBorders>
          </w:tcPr>
          <w:p w:rsidR="006C5A13" w:rsidRPr="00914A19" w:rsidRDefault="006C5A13" w:rsidP="00877F5D">
            <w:pPr>
              <w:pStyle w:val="a8"/>
              <w:jc w:val="center"/>
              <w:rPr>
                <w:lang w:val="uk-UA"/>
              </w:rPr>
            </w:pPr>
            <w:r w:rsidRPr="00914A19">
              <w:rPr>
                <w:lang w:val="uk-UA"/>
              </w:rPr>
              <w:t>74,81 </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914A19" w:rsidRDefault="006C5A13" w:rsidP="00877F5D">
            <w:pPr>
              <w:pStyle w:val="a8"/>
              <w:jc w:val="center"/>
              <w:rPr>
                <w:lang w:val="uk-UA"/>
              </w:rPr>
            </w:pPr>
            <w:r w:rsidRPr="00914A19">
              <w:rPr>
                <w:lang w:val="uk-UA"/>
              </w:rPr>
              <w:t>15</w:t>
            </w:r>
          </w:p>
        </w:tc>
        <w:tc>
          <w:tcPr>
            <w:tcW w:w="1229" w:type="pct"/>
            <w:tcBorders>
              <w:top w:val="outset" w:sz="6" w:space="0" w:color="auto"/>
              <w:left w:val="outset" w:sz="6" w:space="0" w:color="auto"/>
              <w:bottom w:val="outset" w:sz="6" w:space="0" w:color="auto"/>
              <w:right w:val="outset" w:sz="6" w:space="0" w:color="auto"/>
            </w:tcBorders>
          </w:tcPr>
          <w:p w:rsidR="006C5A13" w:rsidRPr="00914A19" w:rsidRDefault="006C5A13" w:rsidP="00877F5D">
            <w:pPr>
              <w:pStyle w:val="a8"/>
              <w:rPr>
                <w:lang w:val="uk-UA"/>
              </w:rPr>
            </w:pPr>
            <w:r w:rsidRPr="00914A19">
              <w:rPr>
                <w:lang w:val="uk-UA"/>
              </w:rPr>
              <w:t>Кількість суб'єктів малого підприємництва, що повинні виконати вимоги регулювання, одиниць</w:t>
            </w:r>
          </w:p>
        </w:tc>
        <w:tc>
          <w:tcPr>
            <w:tcW w:w="2776" w:type="pct"/>
            <w:tcBorders>
              <w:top w:val="outset" w:sz="6" w:space="0" w:color="auto"/>
              <w:left w:val="outset" w:sz="6" w:space="0" w:color="auto"/>
              <w:bottom w:val="outset" w:sz="6" w:space="0" w:color="auto"/>
              <w:right w:val="outset" w:sz="6" w:space="0" w:color="auto"/>
            </w:tcBorders>
          </w:tcPr>
          <w:p w:rsidR="006C5A13" w:rsidRPr="00914A19" w:rsidRDefault="002A5103" w:rsidP="00F609D7">
            <w:pPr>
              <w:pStyle w:val="a8"/>
              <w:jc w:val="center"/>
              <w:rPr>
                <w:lang w:val="uk-UA"/>
              </w:rPr>
            </w:pPr>
            <w:r>
              <w:rPr>
                <w:lang w:val="uk-UA"/>
              </w:rPr>
              <w:t>500</w:t>
            </w:r>
          </w:p>
        </w:tc>
      </w:tr>
      <w:tr w:rsidR="006C5A13" w:rsidRPr="00F51FCB" w:rsidTr="00877F5D">
        <w:trPr>
          <w:tblCellSpacing w:w="22" w:type="dxa"/>
        </w:trPr>
        <w:tc>
          <w:tcPr>
            <w:tcW w:w="902" w:type="pct"/>
            <w:tcBorders>
              <w:top w:val="outset" w:sz="6" w:space="0" w:color="auto"/>
              <w:left w:val="outset" w:sz="6" w:space="0" w:color="auto"/>
              <w:bottom w:val="outset" w:sz="6" w:space="0" w:color="auto"/>
              <w:right w:val="outset" w:sz="6" w:space="0" w:color="auto"/>
            </w:tcBorders>
          </w:tcPr>
          <w:p w:rsidR="006C5A13" w:rsidRPr="00914A19" w:rsidRDefault="006C5A13" w:rsidP="00877F5D">
            <w:pPr>
              <w:pStyle w:val="a8"/>
              <w:jc w:val="center"/>
              <w:rPr>
                <w:lang w:val="uk-UA"/>
              </w:rPr>
            </w:pPr>
            <w:r w:rsidRPr="00914A19">
              <w:rPr>
                <w:lang w:val="uk-UA"/>
              </w:rPr>
              <w:t>16</w:t>
            </w:r>
          </w:p>
        </w:tc>
        <w:tc>
          <w:tcPr>
            <w:tcW w:w="1229" w:type="pct"/>
            <w:tcBorders>
              <w:top w:val="outset" w:sz="6" w:space="0" w:color="auto"/>
              <w:left w:val="outset" w:sz="6" w:space="0" w:color="auto"/>
              <w:bottom w:val="outset" w:sz="6" w:space="0" w:color="auto"/>
              <w:right w:val="outset" w:sz="6" w:space="0" w:color="auto"/>
            </w:tcBorders>
          </w:tcPr>
          <w:p w:rsidR="006C5A13" w:rsidRPr="00914A19" w:rsidRDefault="006C5A13" w:rsidP="00877F5D">
            <w:pPr>
              <w:pStyle w:val="a8"/>
              <w:rPr>
                <w:lang w:val="uk-UA"/>
              </w:rPr>
            </w:pPr>
            <w:r w:rsidRPr="00914A19">
              <w:rPr>
                <w:lang w:val="uk-UA"/>
              </w:rPr>
              <w:t>Сумарно, гривень</w:t>
            </w:r>
            <w:r w:rsidRPr="00914A19">
              <w:rPr>
                <w:lang w:val="uk-UA"/>
              </w:rPr>
              <w:br/>
            </w:r>
            <w:r w:rsidRPr="00914A19">
              <w:rPr>
                <w:i/>
                <w:iCs/>
                <w:lang w:val="uk-UA"/>
              </w:rPr>
              <w:t>Формула:</w:t>
            </w:r>
            <w:r w:rsidRPr="00914A19">
              <w:rPr>
                <w:lang w:val="uk-UA"/>
              </w:rPr>
              <w:br/>
            </w:r>
            <w:r w:rsidRPr="00914A19">
              <w:rPr>
                <w:i/>
                <w:iCs/>
                <w:lang w:val="uk-UA"/>
              </w:rPr>
              <w:t>відповідний стовпчик "разом" Х кількість суб'єктів малого підприємництва, що повинні виконати вимоги регулювання (рядок 14 Х рядок 15</w:t>
            </w:r>
            <w:r w:rsidRPr="00914A19">
              <w:rPr>
                <w:lang w:val="uk-UA"/>
              </w:rPr>
              <w:t>)</w:t>
            </w:r>
          </w:p>
        </w:tc>
        <w:tc>
          <w:tcPr>
            <w:tcW w:w="2776" w:type="pct"/>
            <w:tcBorders>
              <w:top w:val="outset" w:sz="6" w:space="0" w:color="auto"/>
              <w:left w:val="outset" w:sz="6" w:space="0" w:color="auto"/>
              <w:bottom w:val="outset" w:sz="6" w:space="0" w:color="auto"/>
              <w:right w:val="outset" w:sz="6" w:space="0" w:color="auto"/>
            </w:tcBorders>
          </w:tcPr>
          <w:p w:rsidR="006C5A13" w:rsidRDefault="006C5A13" w:rsidP="00877F5D">
            <w:pPr>
              <w:pStyle w:val="a8"/>
              <w:jc w:val="center"/>
              <w:rPr>
                <w:sz w:val="22"/>
                <w:szCs w:val="22"/>
                <w:lang w:val="uk-UA"/>
              </w:rPr>
            </w:pPr>
            <w:r w:rsidRPr="00914A19">
              <w:rPr>
                <w:sz w:val="22"/>
                <w:szCs w:val="22"/>
                <w:lang w:val="uk-UA"/>
              </w:rPr>
              <w:t>74,81*</w:t>
            </w:r>
            <w:r w:rsidR="00DB3575">
              <w:rPr>
                <w:sz w:val="22"/>
                <w:szCs w:val="22"/>
                <w:lang w:val="uk-UA"/>
              </w:rPr>
              <w:t>500</w:t>
            </w:r>
            <w:r w:rsidRPr="00914A19">
              <w:rPr>
                <w:sz w:val="22"/>
                <w:szCs w:val="22"/>
                <w:lang w:val="uk-UA"/>
              </w:rPr>
              <w:t xml:space="preserve">= </w:t>
            </w:r>
            <w:r w:rsidR="00FD3543">
              <w:rPr>
                <w:sz w:val="22"/>
                <w:szCs w:val="22"/>
                <w:lang w:val="uk-UA"/>
              </w:rPr>
              <w:t>37405гр</w:t>
            </w:r>
            <w:r w:rsidRPr="00914A19">
              <w:rPr>
                <w:sz w:val="22"/>
                <w:szCs w:val="22"/>
                <w:lang w:val="uk-UA"/>
              </w:rPr>
              <w:t>н </w:t>
            </w:r>
            <w:r>
              <w:rPr>
                <w:sz w:val="22"/>
                <w:szCs w:val="22"/>
                <w:lang w:val="uk-UA"/>
              </w:rPr>
              <w:t xml:space="preserve"> </w:t>
            </w:r>
          </w:p>
          <w:p w:rsidR="006C5A13" w:rsidRPr="00914A19" w:rsidRDefault="006C5A13" w:rsidP="00FD3543">
            <w:pPr>
              <w:pStyle w:val="a8"/>
              <w:jc w:val="center"/>
              <w:rPr>
                <w:sz w:val="22"/>
                <w:szCs w:val="22"/>
                <w:lang w:val="uk-UA"/>
              </w:rPr>
            </w:pPr>
            <w:r>
              <w:rPr>
                <w:sz w:val="22"/>
                <w:szCs w:val="22"/>
                <w:lang w:val="uk-UA"/>
              </w:rPr>
              <w:t xml:space="preserve">( Сума Б) разом </w:t>
            </w:r>
            <w:r w:rsidR="00FD3543">
              <w:rPr>
                <w:sz w:val="22"/>
                <w:szCs w:val="22"/>
                <w:lang w:val="uk-UA"/>
              </w:rPr>
              <w:t>37405</w:t>
            </w:r>
            <w:r>
              <w:rPr>
                <w:sz w:val="22"/>
                <w:szCs w:val="22"/>
                <w:lang w:val="uk-UA"/>
              </w:rPr>
              <w:t>,</w:t>
            </w:r>
            <w:r w:rsidR="00FD3543">
              <w:rPr>
                <w:sz w:val="22"/>
                <w:szCs w:val="22"/>
                <w:lang w:val="uk-UA"/>
              </w:rPr>
              <w:t>0</w:t>
            </w:r>
          </w:p>
        </w:tc>
      </w:tr>
    </w:tbl>
    <w:p w:rsidR="006C5A13" w:rsidRDefault="006C5A13" w:rsidP="006C5A13">
      <w:pPr>
        <w:pStyle w:val="a8"/>
        <w:spacing w:before="120" w:beforeAutospacing="0" w:after="120" w:afterAutospacing="0"/>
        <w:jc w:val="center"/>
        <w:rPr>
          <w:b/>
          <w:highlight w:val="green"/>
          <w:lang w:val="uk-UA"/>
        </w:rPr>
      </w:pPr>
    </w:p>
    <w:p w:rsidR="006C5A13" w:rsidRPr="00DA0108" w:rsidRDefault="006C5A13" w:rsidP="006C5A13">
      <w:pPr>
        <w:pStyle w:val="a8"/>
        <w:spacing w:before="120" w:beforeAutospacing="0" w:after="120" w:afterAutospacing="0"/>
        <w:jc w:val="center"/>
        <w:rPr>
          <w:b/>
          <w:lang w:val="uk-UA"/>
        </w:rPr>
      </w:pPr>
      <w:r w:rsidRPr="00DA0108">
        <w:rPr>
          <w:b/>
          <w:lang w:val="uk-UA"/>
        </w:rPr>
        <w:t>Бюджетні витрати на адміністрування регулювання для суб'єктів великого і середнього підприємництва</w:t>
      </w:r>
    </w:p>
    <w:p w:rsidR="006C5A13" w:rsidRPr="00DA0108" w:rsidRDefault="006C5A13" w:rsidP="006C5A13">
      <w:pPr>
        <w:pStyle w:val="a8"/>
        <w:spacing w:before="120" w:beforeAutospacing="0" w:after="120" w:afterAutospacing="0"/>
        <w:jc w:val="both"/>
        <w:rPr>
          <w:lang w:val="uk-UA"/>
        </w:rPr>
      </w:pPr>
      <w:r w:rsidRPr="00DA0108">
        <w:rPr>
          <w:lang w:val="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6C5A13" w:rsidRPr="00DA0108" w:rsidRDefault="006C5A13" w:rsidP="006C5A13">
      <w:pPr>
        <w:jc w:val="center"/>
        <w:rPr>
          <w:sz w:val="24"/>
          <w:szCs w:val="24"/>
        </w:rPr>
      </w:pPr>
      <w:r w:rsidRPr="00DA0108">
        <w:rPr>
          <w:sz w:val="24"/>
          <w:szCs w:val="24"/>
        </w:rPr>
        <w:t>Державний орган, для якого здійснюється розрахунок вартості адміністрування регулювання:</w:t>
      </w:r>
    </w:p>
    <w:p w:rsidR="006C5A13" w:rsidRPr="00F51FCB" w:rsidRDefault="006C5A13" w:rsidP="006C5A13">
      <w:pPr>
        <w:jc w:val="center"/>
        <w:rPr>
          <w:sz w:val="24"/>
          <w:szCs w:val="24"/>
          <w:highlight w:val="yellow"/>
          <w:u w:val="single"/>
        </w:rPr>
      </w:pPr>
      <w:r w:rsidRPr="00F51FCB">
        <w:rPr>
          <w:sz w:val="24"/>
          <w:szCs w:val="24"/>
          <w:highlight w:val="yellow"/>
        </w:rPr>
        <w:t xml:space="preserve"> </w:t>
      </w:r>
    </w:p>
    <w:p w:rsidR="006C5A13" w:rsidRPr="00DA0108" w:rsidRDefault="006C5A13" w:rsidP="006C5A13">
      <w:pPr>
        <w:jc w:val="center"/>
        <w:rPr>
          <w:sz w:val="24"/>
          <w:szCs w:val="24"/>
          <w:u w:val="single"/>
        </w:rPr>
      </w:pPr>
      <w:r w:rsidRPr="00DA0108">
        <w:rPr>
          <w:sz w:val="24"/>
          <w:szCs w:val="24"/>
          <w:u w:val="single"/>
        </w:rPr>
        <w:t>Овруцьке управління  ГУ ДФС у Житомирській області</w:t>
      </w:r>
    </w:p>
    <w:p w:rsidR="006C5A13" w:rsidRPr="00DA0108" w:rsidRDefault="006C5A13" w:rsidP="006C5A13">
      <w:pPr>
        <w:pStyle w:val="a8"/>
        <w:spacing w:before="120" w:beforeAutospacing="0" w:after="120" w:afterAutospacing="0"/>
        <w:jc w:val="center"/>
        <w:rPr>
          <w:lang w:val="uk-UA"/>
        </w:rPr>
      </w:pPr>
      <w:r w:rsidRPr="00DA0108">
        <w:rPr>
          <w:sz w:val="20"/>
          <w:szCs w:val="20"/>
          <w:lang w:val="uk-UA"/>
        </w:rPr>
        <w:t>(назва державного органу)</w:t>
      </w:r>
    </w:p>
    <w:tbl>
      <w:tblPr>
        <w:tblW w:w="548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789"/>
        <w:gridCol w:w="1256"/>
        <w:gridCol w:w="1900"/>
        <w:gridCol w:w="1409"/>
        <w:gridCol w:w="1511"/>
        <w:gridCol w:w="1893"/>
      </w:tblGrid>
      <w:tr w:rsidR="006C5A13" w:rsidRPr="00F51FCB" w:rsidTr="00877F5D">
        <w:trPr>
          <w:tblCellSpacing w:w="22" w:type="dxa"/>
          <w:jc w:val="center"/>
        </w:trPr>
        <w:tc>
          <w:tcPr>
            <w:tcW w:w="1264" w:type="pct"/>
            <w:tcBorders>
              <w:top w:val="outset" w:sz="6" w:space="0" w:color="auto"/>
              <w:left w:val="outset" w:sz="6" w:space="0" w:color="auto"/>
              <w:bottom w:val="outset" w:sz="6" w:space="0" w:color="auto"/>
              <w:right w:val="outset" w:sz="6" w:space="0" w:color="auto"/>
            </w:tcBorders>
          </w:tcPr>
          <w:p w:rsidR="006C5A13" w:rsidRPr="00B41FCA" w:rsidRDefault="006C5A13" w:rsidP="00877F5D">
            <w:pPr>
              <w:pStyle w:val="a8"/>
              <w:jc w:val="center"/>
              <w:rPr>
                <w:lang w:val="uk-UA"/>
              </w:rPr>
            </w:pPr>
            <w:r w:rsidRPr="00B41FCA">
              <w:rPr>
                <w:lang w:val="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563" w:type="pct"/>
            <w:tcBorders>
              <w:top w:val="outset" w:sz="6" w:space="0" w:color="auto"/>
              <w:left w:val="outset" w:sz="6" w:space="0" w:color="auto"/>
              <w:bottom w:val="outset" w:sz="6" w:space="0" w:color="auto"/>
              <w:right w:val="outset" w:sz="6" w:space="0" w:color="auto"/>
            </w:tcBorders>
          </w:tcPr>
          <w:p w:rsidR="006C5A13" w:rsidRPr="00B41FCA" w:rsidRDefault="006C5A13" w:rsidP="00877F5D">
            <w:pPr>
              <w:pStyle w:val="a8"/>
              <w:jc w:val="center"/>
              <w:rPr>
                <w:lang w:val="uk-UA"/>
              </w:rPr>
            </w:pPr>
            <w:r w:rsidRPr="00B41FCA">
              <w:rPr>
                <w:lang w:val="uk-UA"/>
              </w:rPr>
              <w:t>Планові витрати часу на процедуру</w:t>
            </w:r>
          </w:p>
        </w:tc>
        <w:tc>
          <w:tcPr>
            <w:tcW w:w="862" w:type="pct"/>
            <w:tcBorders>
              <w:top w:val="outset" w:sz="6" w:space="0" w:color="auto"/>
              <w:left w:val="outset" w:sz="6" w:space="0" w:color="auto"/>
              <w:bottom w:val="outset" w:sz="6" w:space="0" w:color="auto"/>
              <w:right w:val="outset" w:sz="6" w:space="0" w:color="auto"/>
            </w:tcBorders>
          </w:tcPr>
          <w:p w:rsidR="006C5A13" w:rsidRPr="00B41FCA" w:rsidRDefault="006C5A13" w:rsidP="00877F5D">
            <w:pPr>
              <w:pStyle w:val="a8"/>
              <w:jc w:val="center"/>
              <w:rPr>
                <w:lang w:val="uk-UA"/>
              </w:rPr>
            </w:pPr>
            <w:r w:rsidRPr="00B41FCA">
              <w:rPr>
                <w:lang w:val="uk-UA"/>
              </w:rPr>
              <w:t>Вартість часу співробітника органу державної влади відповідної категорії (заробітна плата)</w:t>
            </w:r>
          </w:p>
        </w:tc>
        <w:tc>
          <w:tcPr>
            <w:tcW w:w="634" w:type="pct"/>
            <w:tcBorders>
              <w:top w:val="outset" w:sz="6" w:space="0" w:color="auto"/>
              <w:left w:val="outset" w:sz="6" w:space="0" w:color="auto"/>
              <w:bottom w:val="outset" w:sz="6" w:space="0" w:color="auto"/>
              <w:right w:val="outset" w:sz="6" w:space="0" w:color="auto"/>
            </w:tcBorders>
          </w:tcPr>
          <w:p w:rsidR="006C5A13" w:rsidRPr="00B41FCA" w:rsidRDefault="006C5A13" w:rsidP="00877F5D">
            <w:pPr>
              <w:pStyle w:val="a8"/>
              <w:jc w:val="center"/>
              <w:rPr>
                <w:lang w:val="uk-UA"/>
              </w:rPr>
            </w:pPr>
            <w:r w:rsidRPr="00B41FCA">
              <w:rPr>
                <w:lang w:val="uk-UA"/>
              </w:rPr>
              <w:t>Оцінка кількості процедур за рік, що припадають на одного суб'єкта</w:t>
            </w:r>
          </w:p>
        </w:tc>
        <w:tc>
          <w:tcPr>
            <w:tcW w:w="681" w:type="pct"/>
            <w:tcBorders>
              <w:top w:val="outset" w:sz="6" w:space="0" w:color="auto"/>
              <w:left w:val="outset" w:sz="6" w:space="0" w:color="auto"/>
              <w:bottom w:val="outset" w:sz="6" w:space="0" w:color="auto"/>
              <w:right w:val="outset" w:sz="6" w:space="0" w:color="auto"/>
            </w:tcBorders>
          </w:tcPr>
          <w:p w:rsidR="006C5A13" w:rsidRPr="00B41FCA" w:rsidRDefault="006C5A13" w:rsidP="00877F5D">
            <w:pPr>
              <w:pStyle w:val="a8"/>
              <w:jc w:val="center"/>
              <w:rPr>
                <w:lang w:val="uk-UA"/>
              </w:rPr>
            </w:pPr>
            <w:r w:rsidRPr="00B41FCA">
              <w:rPr>
                <w:lang w:val="uk-UA"/>
              </w:rPr>
              <w:t>Оцінка кількості суб'єктів, що підпадають під дію процедури регулювання</w:t>
            </w:r>
          </w:p>
        </w:tc>
        <w:tc>
          <w:tcPr>
            <w:tcW w:w="848" w:type="pct"/>
            <w:tcBorders>
              <w:top w:val="outset" w:sz="6" w:space="0" w:color="auto"/>
              <w:left w:val="outset" w:sz="6" w:space="0" w:color="auto"/>
              <w:bottom w:val="outset" w:sz="6" w:space="0" w:color="auto"/>
              <w:right w:val="outset" w:sz="6" w:space="0" w:color="auto"/>
            </w:tcBorders>
          </w:tcPr>
          <w:p w:rsidR="006C5A13" w:rsidRPr="00B41FCA" w:rsidRDefault="006C5A13" w:rsidP="00877F5D">
            <w:pPr>
              <w:pStyle w:val="a8"/>
              <w:jc w:val="center"/>
              <w:rPr>
                <w:lang w:val="uk-UA"/>
              </w:rPr>
            </w:pPr>
            <w:r w:rsidRPr="00B41FCA">
              <w:rPr>
                <w:lang w:val="uk-UA"/>
              </w:rPr>
              <w:t>Витрати на адміністрування регулювання* (за рік), гривень</w:t>
            </w:r>
          </w:p>
        </w:tc>
      </w:tr>
      <w:tr w:rsidR="006C5A13" w:rsidRPr="00F51FCB" w:rsidTr="00877F5D">
        <w:trPr>
          <w:tblCellSpacing w:w="22" w:type="dxa"/>
          <w:jc w:val="center"/>
        </w:trPr>
        <w:tc>
          <w:tcPr>
            <w:tcW w:w="1264" w:type="pct"/>
            <w:tcBorders>
              <w:top w:val="outset" w:sz="6" w:space="0" w:color="auto"/>
              <w:left w:val="outset" w:sz="6" w:space="0" w:color="auto"/>
              <w:bottom w:val="outset" w:sz="6" w:space="0" w:color="auto"/>
              <w:right w:val="outset" w:sz="6" w:space="0" w:color="auto"/>
            </w:tcBorders>
          </w:tcPr>
          <w:p w:rsidR="006C5A13" w:rsidRPr="00B41FCA" w:rsidRDefault="006C5A13" w:rsidP="00877F5D">
            <w:pPr>
              <w:pStyle w:val="a8"/>
              <w:rPr>
                <w:lang w:val="uk-UA"/>
              </w:rPr>
            </w:pPr>
            <w:r w:rsidRPr="00B41FCA">
              <w:rPr>
                <w:lang w:val="uk-UA"/>
              </w:rPr>
              <w:t>1. Облік суб'єкта господарювання, що перебуває у сфері регулювання</w:t>
            </w:r>
          </w:p>
        </w:tc>
        <w:tc>
          <w:tcPr>
            <w:tcW w:w="563" w:type="pct"/>
            <w:tcBorders>
              <w:top w:val="outset" w:sz="6" w:space="0" w:color="auto"/>
              <w:left w:val="outset" w:sz="6" w:space="0" w:color="auto"/>
              <w:bottom w:val="outset" w:sz="6" w:space="0" w:color="auto"/>
              <w:right w:val="outset" w:sz="6" w:space="0" w:color="auto"/>
            </w:tcBorders>
          </w:tcPr>
          <w:p w:rsidR="006C5A13" w:rsidRPr="00B41FCA" w:rsidRDefault="006C5A13" w:rsidP="00877F5D">
            <w:pPr>
              <w:pStyle w:val="a8"/>
              <w:jc w:val="center"/>
              <w:rPr>
                <w:sz w:val="20"/>
                <w:szCs w:val="20"/>
                <w:lang w:val="uk-UA"/>
              </w:rPr>
            </w:pPr>
            <w:r w:rsidRPr="00B41FCA">
              <w:rPr>
                <w:sz w:val="20"/>
                <w:szCs w:val="20"/>
                <w:lang w:val="uk-UA"/>
              </w:rPr>
              <w:t>0,5 </w:t>
            </w:r>
          </w:p>
        </w:tc>
        <w:tc>
          <w:tcPr>
            <w:tcW w:w="862" w:type="pct"/>
            <w:tcBorders>
              <w:top w:val="outset" w:sz="6" w:space="0" w:color="auto"/>
              <w:left w:val="outset" w:sz="6" w:space="0" w:color="auto"/>
              <w:bottom w:val="outset" w:sz="6" w:space="0" w:color="auto"/>
              <w:right w:val="outset" w:sz="6" w:space="0" w:color="auto"/>
            </w:tcBorders>
          </w:tcPr>
          <w:p w:rsidR="006C5A13" w:rsidRPr="00B41FCA" w:rsidRDefault="006C5A13" w:rsidP="00877F5D">
            <w:pPr>
              <w:pStyle w:val="a8"/>
              <w:jc w:val="center"/>
              <w:rPr>
                <w:sz w:val="20"/>
                <w:szCs w:val="20"/>
                <w:lang w:val="uk-UA"/>
              </w:rPr>
            </w:pPr>
            <w:r w:rsidRPr="00B41FCA">
              <w:rPr>
                <w:sz w:val="20"/>
                <w:szCs w:val="20"/>
                <w:lang w:val="uk-UA"/>
              </w:rPr>
              <w:t> 30,53грн за год( з розрахунку4884грн. на міс.</w:t>
            </w:r>
          </w:p>
        </w:tc>
        <w:tc>
          <w:tcPr>
            <w:tcW w:w="634" w:type="pct"/>
            <w:tcBorders>
              <w:top w:val="outset" w:sz="6" w:space="0" w:color="auto"/>
              <w:left w:val="outset" w:sz="6" w:space="0" w:color="auto"/>
              <w:bottom w:val="outset" w:sz="6" w:space="0" w:color="auto"/>
              <w:right w:val="outset" w:sz="6" w:space="0" w:color="auto"/>
            </w:tcBorders>
          </w:tcPr>
          <w:p w:rsidR="006C5A13" w:rsidRPr="00B41FCA" w:rsidRDefault="006C5A13" w:rsidP="00877F5D">
            <w:pPr>
              <w:pStyle w:val="a8"/>
              <w:jc w:val="center"/>
              <w:rPr>
                <w:sz w:val="20"/>
                <w:szCs w:val="20"/>
                <w:lang w:val="uk-UA"/>
              </w:rPr>
            </w:pPr>
            <w:r w:rsidRPr="00B41FCA">
              <w:rPr>
                <w:sz w:val="20"/>
                <w:szCs w:val="20"/>
                <w:lang w:val="uk-UA"/>
              </w:rPr>
              <w:t>0,25 </w:t>
            </w:r>
          </w:p>
        </w:tc>
        <w:tc>
          <w:tcPr>
            <w:tcW w:w="681" w:type="pct"/>
            <w:tcBorders>
              <w:top w:val="outset" w:sz="6" w:space="0" w:color="auto"/>
              <w:left w:val="outset" w:sz="6" w:space="0" w:color="auto"/>
              <w:bottom w:val="outset" w:sz="6" w:space="0" w:color="auto"/>
              <w:right w:val="outset" w:sz="6" w:space="0" w:color="auto"/>
            </w:tcBorders>
          </w:tcPr>
          <w:p w:rsidR="006C5A13" w:rsidRPr="00B41FCA" w:rsidRDefault="00DF1E2B" w:rsidP="00DF1E2B">
            <w:pPr>
              <w:pStyle w:val="a8"/>
              <w:jc w:val="center"/>
              <w:rPr>
                <w:sz w:val="20"/>
                <w:szCs w:val="20"/>
                <w:lang w:val="uk-UA"/>
              </w:rPr>
            </w:pPr>
            <w:r>
              <w:rPr>
                <w:sz w:val="20"/>
                <w:szCs w:val="20"/>
                <w:lang w:val="uk-UA"/>
              </w:rPr>
              <w:t>500</w:t>
            </w:r>
          </w:p>
        </w:tc>
        <w:tc>
          <w:tcPr>
            <w:tcW w:w="848" w:type="pct"/>
            <w:tcBorders>
              <w:top w:val="outset" w:sz="6" w:space="0" w:color="auto"/>
              <w:left w:val="outset" w:sz="6" w:space="0" w:color="auto"/>
              <w:bottom w:val="outset" w:sz="6" w:space="0" w:color="auto"/>
              <w:right w:val="outset" w:sz="6" w:space="0" w:color="auto"/>
            </w:tcBorders>
          </w:tcPr>
          <w:p w:rsidR="006C5A13" w:rsidRPr="00B41FCA" w:rsidRDefault="00263456" w:rsidP="00263456">
            <w:pPr>
              <w:pStyle w:val="a8"/>
              <w:jc w:val="center"/>
              <w:rPr>
                <w:sz w:val="20"/>
                <w:szCs w:val="20"/>
                <w:lang w:val="uk-UA"/>
              </w:rPr>
            </w:pPr>
            <w:r>
              <w:rPr>
                <w:sz w:val="20"/>
                <w:szCs w:val="20"/>
                <w:lang w:val="uk-UA"/>
              </w:rPr>
              <w:t>1910,0</w:t>
            </w:r>
          </w:p>
        </w:tc>
      </w:tr>
      <w:tr w:rsidR="006C5A13" w:rsidRPr="00B41FCA" w:rsidTr="00877F5D">
        <w:trPr>
          <w:tblCellSpacing w:w="22" w:type="dxa"/>
          <w:jc w:val="center"/>
        </w:trPr>
        <w:tc>
          <w:tcPr>
            <w:tcW w:w="1264" w:type="pct"/>
            <w:tcBorders>
              <w:top w:val="outset" w:sz="6" w:space="0" w:color="auto"/>
              <w:left w:val="outset" w:sz="6" w:space="0" w:color="auto"/>
              <w:bottom w:val="outset" w:sz="6" w:space="0" w:color="auto"/>
              <w:right w:val="outset" w:sz="6" w:space="0" w:color="auto"/>
            </w:tcBorders>
          </w:tcPr>
          <w:p w:rsidR="006C5A13" w:rsidRPr="00B41FCA" w:rsidRDefault="006C5A13" w:rsidP="00877F5D">
            <w:pPr>
              <w:pStyle w:val="a8"/>
              <w:rPr>
                <w:lang w:val="uk-UA"/>
              </w:rPr>
            </w:pPr>
            <w:r w:rsidRPr="00B41FCA">
              <w:rPr>
                <w:lang w:val="uk-UA"/>
              </w:rPr>
              <w:t>2. Поточний контроль за суб'єктом господарювання, що перебуває у сфері регулювання, у тому числі:</w:t>
            </w:r>
          </w:p>
        </w:tc>
        <w:tc>
          <w:tcPr>
            <w:tcW w:w="563" w:type="pct"/>
            <w:tcBorders>
              <w:top w:val="outset" w:sz="6" w:space="0" w:color="auto"/>
              <w:left w:val="outset" w:sz="6" w:space="0" w:color="auto"/>
              <w:bottom w:val="outset" w:sz="6" w:space="0" w:color="auto"/>
              <w:right w:val="outset" w:sz="6" w:space="0" w:color="auto"/>
            </w:tcBorders>
          </w:tcPr>
          <w:p w:rsidR="006C5A13" w:rsidRPr="00B41FCA" w:rsidRDefault="006C5A13" w:rsidP="00877F5D">
            <w:pPr>
              <w:pStyle w:val="a8"/>
              <w:jc w:val="center"/>
              <w:rPr>
                <w:sz w:val="20"/>
                <w:szCs w:val="20"/>
                <w:lang w:val="uk-UA"/>
              </w:rPr>
            </w:pPr>
            <w:r w:rsidRPr="00B41FCA">
              <w:rPr>
                <w:sz w:val="20"/>
                <w:szCs w:val="20"/>
                <w:lang w:val="uk-UA"/>
              </w:rPr>
              <w:t>0,05 </w:t>
            </w:r>
          </w:p>
        </w:tc>
        <w:tc>
          <w:tcPr>
            <w:tcW w:w="862" w:type="pct"/>
            <w:tcBorders>
              <w:top w:val="outset" w:sz="6" w:space="0" w:color="auto"/>
              <w:left w:val="outset" w:sz="6" w:space="0" w:color="auto"/>
              <w:bottom w:val="outset" w:sz="6" w:space="0" w:color="auto"/>
              <w:right w:val="outset" w:sz="6" w:space="0" w:color="auto"/>
            </w:tcBorders>
          </w:tcPr>
          <w:p w:rsidR="006C5A13" w:rsidRPr="00B41FCA" w:rsidRDefault="006C5A13" w:rsidP="00877F5D">
            <w:pPr>
              <w:pStyle w:val="a8"/>
              <w:jc w:val="center"/>
              <w:rPr>
                <w:sz w:val="20"/>
                <w:szCs w:val="20"/>
                <w:lang w:val="uk-UA"/>
              </w:rPr>
            </w:pPr>
            <w:r w:rsidRPr="00B41FCA">
              <w:rPr>
                <w:sz w:val="20"/>
                <w:szCs w:val="20"/>
                <w:lang w:val="uk-UA"/>
              </w:rPr>
              <w:t>30,53</w:t>
            </w:r>
          </w:p>
        </w:tc>
        <w:tc>
          <w:tcPr>
            <w:tcW w:w="634" w:type="pct"/>
            <w:tcBorders>
              <w:top w:val="outset" w:sz="6" w:space="0" w:color="auto"/>
              <w:left w:val="outset" w:sz="6" w:space="0" w:color="auto"/>
              <w:bottom w:val="outset" w:sz="6" w:space="0" w:color="auto"/>
              <w:right w:val="outset" w:sz="6" w:space="0" w:color="auto"/>
            </w:tcBorders>
          </w:tcPr>
          <w:p w:rsidR="006C5A13" w:rsidRPr="00B41FCA" w:rsidRDefault="006C5A13" w:rsidP="00877F5D">
            <w:pPr>
              <w:pStyle w:val="a8"/>
              <w:jc w:val="center"/>
              <w:rPr>
                <w:sz w:val="20"/>
                <w:szCs w:val="20"/>
                <w:lang w:val="uk-UA"/>
              </w:rPr>
            </w:pPr>
            <w:r w:rsidRPr="00B41FCA">
              <w:rPr>
                <w:sz w:val="20"/>
                <w:szCs w:val="20"/>
                <w:lang w:val="uk-UA"/>
              </w:rPr>
              <w:t> 1</w:t>
            </w:r>
          </w:p>
        </w:tc>
        <w:tc>
          <w:tcPr>
            <w:tcW w:w="681" w:type="pct"/>
            <w:tcBorders>
              <w:top w:val="outset" w:sz="6" w:space="0" w:color="auto"/>
              <w:left w:val="outset" w:sz="6" w:space="0" w:color="auto"/>
              <w:bottom w:val="outset" w:sz="6" w:space="0" w:color="auto"/>
              <w:right w:val="outset" w:sz="6" w:space="0" w:color="auto"/>
            </w:tcBorders>
          </w:tcPr>
          <w:p w:rsidR="006C5A13" w:rsidRPr="00B41FCA" w:rsidRDefault="00263456" w:rsidP="00263456">
            <w:pPr>
              <w:pStyle w:val="a8"/>
              <w:jc w:val="center"/>
              <w:rPr>
                <w:sz w:val="20"/>
                <w:szCs w:val="20"/>
                <w:lang w:val="uk-UA"/>
              </w:rPr>
            </w:pPr>
            <w:r>
              <w:rPr>
                <w:sz w:val="20"/>
                <w:szCs w:val="20"/>
                <w:lang w:val="uk-UA"/>
              </w:rPr>
              <w:t>500</w:t>
            </w:r>
          </w:p>
        </w:tc>
        <w:tc>
          <w:tcPr>
            <w:tcW w:w="848" w:type="pct"/>
            <w:tcBorders>
              <w:top w:val="outset" w:sz="6" w:space="0" w:color="auto"/>
              <w:left w:val="outset" w:sz="6" w:space="0" w:color="auto"/>
              <w:bottom w:val="outset" w:sz="6" w:space="0" w:color="auto"/>
              <w:right w:val="outset" w:sz="6" w:space="0" w:color="auto"/>
            </w:tcBorders>
          </w:tcPr>
          <w:p w:rsidR="006C5A13" w:rsidRPr="00B41FCA" w:rsidRDefault="00263456" w:rsidP="00263456">
            <w:pPr>
              <w:pStyle w:val="a8"/>
              <w:jc w:val="center"/>
              <w:rPr>
                <w:sz w:val="20"/>
                <w:szCs w:val="20"/>
                <w:lang w:val="uk-UA"/>
              </w:rPr>
            </w:pPr>
            <w:r>
              <w:rPr>
                <w:sz w:val="20"/>
                <w:szCs w:val="20"/>
                <w:lang w:val="uk-UA"/>
              </w:rPr>
              <w:t>765,0</w:t>
            </w:r>
          </w:p>
        </w:tc>
      </w:tr>
      <w:tr w:rsidR="006C5A13" w:rsidRPr="00F51FCB" w:rsidTr="00877F5D">
        <w:trPr>
          <w:tblCellSpacing w:w="22" w:type="dxa"/>
          <w:jc w:val="center"/>
        </w:trPr>
        <w:tc>
          <w:tcPr>
            <w:tcW w:w="1264"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rPr>
                <w:lang w:val="uk-UA"/>
              </w:rPr>
            </w:pPr>
            <w:r w:rsidRPr="00C67E55">
              <w:rPr>
                <w:lang w:val="uk-UA"/>
              </w:rPr>
              <w:lastRenderedPageBreak/>
              <w:t>камеральні</w:t>
            </w:r>
          </w:p>
        </w:tc>
        <w:tc>
          <w:tcPr>
            <w:tcW w:w="563"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jc w:val="center"/>
              <w:rPr>
                <w:sz w:val="20"/>
                <w:szCs w:val="20"/>
                <w:lang w:val="uk-UA"/>
              </w:rPr>
            </w:pPr>
          </w:p>
        </w:tc>
        <w:tc>
          <w:tcPr>
            <w:tcW w:w="862"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jc w:val="center"/>
              <w:rPr>
                <w:sz w:val="20"/>
                <w:szCs w:val="20"/>
                <w:lang w:val="uk-UA"/>
              </w:rPr>
            </w:pPr>
          </w:p>
        </w:tc>
        <w:tc>
          <w:tcPr>
            <w:tcW w:w="634"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jc w:val="center"/>
              <w:rPr>
                <w:sz w:val="20"/>
                <w:szCs w:val="20"/>
                <w:lang w:val="uk-UA"/>
              </w:rPr>
            </w:pPr>
          </w:p>
        </w:tc>
        <w:tc>
          <w:tcPr>
            <w:tcW w:w="681"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jc w:val="center"/>
              <w:rPr>
                <w:sz w:val="20"/>
                <w:szCs w:val="20"/>
                <w:lang w:val="uk-UA"/>
              </w:rPr>
            </w:pPr>
          </w:p>
        </w:tc>
        <w:tc>
          <w:tcPr>
            <w:tcW w:w="848"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jc w:val="center"/>
              <w:rPr>
                <w:sz w:val="20"/>
                <w:szCs w:val="20"/>
                <w:lang w:val="uk-UA"/>
              </w:rPr>
            </w:pPr>
          </w:p>
        </w:tc>
      </w:tr>
      <w:tr w:rsidR="006C5A13" w:rsidRPr="00F51FCB" w:rsidTr="00877F5D">
        <w:trPr>
          <w:tblCellSpacing w:w="22" w:type="dxa"/>
          <w:jc w:val="center"/>
        </w:trPr>
        <w:tc>
          <w:tcPr>
            <w:tcW w:w="1264"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rPr>
                <w:lang w:val="uk-UA"/>
              </w:rPr>
            </w:pPr>
            <w:r w:rsidRPr="00C67E55">
              <w:rPr>
                <w:lang w:val="uk-UA"/>
              </w:rPr>
              <w:t>виїзні</w:t>
            </w:r>
          </w:p>
        </w:tc>
        <w:tc>
          <w:tcPr>
            <w:tcW w:w="563"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jc w:val="center"/>
              <w:rPr>
                <w:sz w:val="20"/>
                <w:szCs w:val="20"/>
                <w:lang w:val="uk-UA"/>
              </w:rPr>
            </w:pPr>
          </w:p>
        </w:tc>
        <w:tc>
          <w:tcPr>
            <w:tcW w:w="862"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jc w:val="center"/>
              <w:rPr>
                <w:sz w:val="20"/>
                <w:szCs w:val="20"/>
                <w:lang w:val="uk-UA"/>
              </w:rPr>
            </w:pPr>
          </w:p>
        </w:tc>
        <w:tc>
          <w:tcPr>
            <w:tcW w:w="634"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jc w:val="center"/>
              <w:rPr>
                <w:sz w:val="20"/>
                <w:szCs w:val="20"/>
                <w:lang w:val="uk-UA"/>
              </w:rPr>
            </w:pPr>
          </w:p>
        </w:tc>
        <w:tc>
          <w:tcPr>
            <w:tcW w:w="681"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jc w:val="center"/>
              <w:rPr>
                <w:sz w:val="20"/>
                <w:szCs w:val="20"/>
                <w:lang w:val="uk-UA"/>
              </w:rPr>
            </w:pPr>
          </w:p>
        </w:tc>
        <w:tc>
          <w:tcPr>
            <w:tcW w:w="848"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jc w:val="center"/>
              <w:rPr>
                <w:sz w:val="20"/>
                <w:szCs w:val="20"/>
                <w:lang w:val="uk-UA"/>
              </w:rPr>
            </w:pPr>
          </w:p>
        </w:tc>
      </w:tr>
      <w:tr w:rsidR="006C5A13" w:rsidRPr="00F51FCB" w:rsidTr="00877F5D">
        <w:trPr>
          <w:tblCellSpacing w:w="22" w:type="dxa"/>
          <w:jc w:val="center"/>
        </w:trPr>
        <w:tc>
          <w:tcPr>
            <w:tcW w:w="1264"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rPr>
                <w:lang w:val="uk-UA"/>
              </w:rPr>
            </w:pPr>
            <w:r w:rsidRPr="00C67E55">
              <w:rPr>
                <w:lang w:val="uk-UA"/>
              </w:rPr>
              <w:t>3. Підготовка, затвердження та опрацювання одного окремого акта про порушення вимог регулювання</w:t>
            </w:r>
          </w:p>
        </w:tc>
        <w:tc>
          <w:tcPr>
            <w:tcW w:w="563"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jc w:val="center"/>
              <w:rPr>
                <w:sz w:val="20"/>
                <w:szCs w:val="20"/>
                <w:lang w:val="uk-UA"/>
              </w:rPr>
            </w:pPr>
            <w:r w:rsidRPr="00C67E55">
              <w:rPr>
                <w:sz w:val="20"/>
                <w:szCs w:val="20"/>
                <w:lang w:val="uk-UA"/>
              </w:rPr>
              <w:t>20</w:t>
            </w:r>
          </w:p>
        </w:tc>
        <w:tc>
          <w:tcPr>
            <w:tcW w:w="862"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jc w:val="center"/>
              <w:rPr>
                <w:sz w:val="20"/>
                <w:szCs w:val="20"/>
                <w:lang w:val="uk-UA"/>
              </w:rPr>
            </w:pPr>
            <w:r w:rsidRPr="00C67E55">
              <w:rPr>
                <w:sz w:val="20"/>
                <w:szCs w:val="20"/>
                <w:lang w:val="uk-UA"/>
              </w:rPr>
              <w:t>30,53 </w:t>
            </w:r>
          </w:p>
        </w:tc>
        <w:tc>
          <w:tcPr>
            <w:tcW w:w="634"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jc w:val="center"/>
              <w:rPr>
                <w:sz w:val="20"/>
                <w:szCs w:val="20"/>
                <w:lang w:val="uk-UA"/>
              </w:rPr>
            </w:pPr>
            <w:r w:rsidRPr="00C67E55">
              <w:rPr>
                <w:sz w:val="20"/>
                <w:szCs w:val="20"/>
                <w:lang w:val="uk-UA"/>
              </w:rPr>
              <w:t> 1</w:t>
            </w:r>
          </w:p>
        </w:tc>
        <w:tc>
          <w:tcPr>
            <w:tcW w:w="681"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jc w:val="center"/>
              <w:rPr>
                <w:sz w:val="20"/>
                <w:szCs w:val="20"/>
                <w:lang w:val="uk-UA"/>
              </w:rPr>
            </w:pPr>
            <w:r w:rsidRPr="00C67E55">
              <w:rPr>
                <w:sz w:val="20"/>
                <w:szCs w:val="20"/>
                <w:lang w:val="uk-UA"/>
              </w:rPr>
              <w:t>10</w:t>
            </w:r>
          </w:p>
        </w:tc>
        <w:tc>
          <w:tcPr>
            <w:tcW w:w="848" w:type="pct"/>
            <w:tcBorders>
              <w:top w:val="outset" w:sz="6" w:space="0" w:color="auto"/>
              <w:left w:val="outset" w:sz="6" w:space="0" w:color="auto"/>
              <w:bottom w:val="outset" w:sz="6" w:space="0" w:color="auto"/>
              <w:right w:val="outset" w:sz="6" w:space="0" w:color="auto"/>
            </w:tcBorders>
          </w:tcPr>
          <w:p w:rsidR="006C5A13" w:rsidRPr="00C67E55" w:rsidRDefault="006C5A13" w:rsidP="00877F5D">
            <w:pPr>
              <w:pStyle w:val="a8"/>
              <w:jc w:val="center"/>
              <w:rPr>
                <w:sz w:val="20"/>
                <w:szCs w:val="20"/>
                <w:lang w:val="uk-UA"/>
              </w:rPr>
            </w:pPr>
            <w:r w:rsidRPr="00C67E55">
              <w:rPr>
                <w:sz w:val="20"/>
                <w:szCs w:val="20"/>
                <w:lang w:val="uk-UA"/>
              </w:rPr>
              <w:t>6106,0</w:t>
            </w:r>
          </w:p>
        </w:tc>
      </w:tr>
      <w:tr w:rsidR="006C5A13" w:rsidRPr="00F51FCB" w:rsidTr="00877F5D">
        <w:trPr>
          <w:tblCellSpacing w:w="22" w:type="dxa"/>
          <w:jc w:val="center"/>
        </w:trPr>
        <w:tc>
          <w:tcPr>
            <w:tcW w:w="1264" w:type="pct"/>
            <w:tcBorders>
              <w:top w:val="outset" w:sz="6" w:space="0" w:color="auto"/>
              <w:left w:val="outset" w:sz="6" w:space="0" w:color="auto"/>
              <w:bottom w:val="outset" w:sz="6" w:space="0" w:color="auto"/>
              <w:right w:val="outset" w:sz="6" w:space="0" w:color="auto"/>
            </w:tcBorders>
          </w:tcPr>
          <w:p w:rsidR="006C5A13" w:rsidRPr="0028549A" w:rsidRDefault="006C5A13" w:rsidP="00877F5D">
            <w:pPr>
              <w:pStyle w:val="a8"/>
              <w:rPr>
                <w:lang w:val="uk-UA"/>
              </w:rPr>
            </w:pPr>
            <w:r w:rsidRPr="0028549A">
              <w:rPr>
                <w:lang w:val="uk-UA"/>
              </w:rPr>
              <w:t>4. Реалізація одного окремого рішення щодо порушення вимог регулювання</w:t>
            </w:r>
          </w:p>
        </w:tc>
        <w:tc>
          <w:tcPr>
            <w:tcW w:w="563" w:type="pct"/>
            <w:tcBorders>
              <w:top w:val="outset" w:sz="6" w:space="0" w:color="auto"/>
              <w:left w:val="outset" w:sz="6" w:space="0" w:color="auto"/>
              <w:bottom w:val="outset" w:sz="6" w:space="0" w:color="auto"/>
              <w:right w:val="outset" w:sz="6" w:space="0" w:color="auto"/>
            </w:tcBorders>
          </w:tcPr>
          <w:p w:rsidR="006C5A13" w:rsidRPr="0028549A" w:rsidRDefault="006C5A13" w:rsidP="00877F5D">
            <w:pPr>
              <w:pStyle w:val="a8"/>
              <w:jc w:val="center"/>
              <w:rPr>
                <w:sz w:val="20"/>
                <w:szCs w:val="20"/>
                <w:lang w:val="uk-UA"/>
              </w:rPr>
            </w:pPr>
            <w:r w:rsidRPr="0028549A">
              <w:rPr>
                <w:sz w:val="20"/>
                <w:szCs w:val="20"/>
                <w:lang w:val="uk-UA"/>
              </w:rPr>
              <w:t>1 </w:t>
            </w:r>
          </w:p>
        </w:tc>
        <w:tc>
          <w:tcPr>
            <w:tcW w:w="862" w:type="pct"/>
            <w:tcBorders>
              <w:top w:val="outset" w:sz="6" w:space="0" w:color="auto"/>
              <w:left w:val="outset" w:sz="6" w:space="0" w:color="auto"/>
              <w:bottom w:val="outset" w:sz="6" w:space="0" w:color="auto"/>
              <w:right w:val="outset" w:sz="6" w:space="0" w:color="auto"/>
            </w:tcBorders>
          </w:tcPr>
          <w:p w:rsidR="006C5A13" w:rsidRPr="0028549A" w:rsidRDefault="006C5A13" w:rsidP="00877F5D">
            <w:pPr>
              <w:pStyle w:val="a8"/>
              <w:jc w:val="center"/>
              <w:rPr>
                <w:sz w:val="20"/>
                <w:szCs w:val="20"/>
                <w:lang w:val="uk-UA"/>
              </w:rPr>
            </w:pPr>
            <w:r w:rsidRPr="0028549A">
              <w:rPr>
                <w:sz w:val="20"/>
                <w:szCs w:val="20"/>
                <w:lang w:val="uk-UA"/>
              </w:rPr>
              <w:t>30,53 </w:t>
            </w:r>
          </w:p>
        </w:tc>
        <w:tc>
          <w:tcPr>
            <w:tcW w:w="634" w:type="pct"/>
            <w:tcBorders>
              <w:top w:val="outset" w:sz="6" w:space="0" w:color="auto"/>
              <w:left w:val="outset" w:sz="6" w:space="0" w:color="auto"/>
              <w:bottom w:val="outset" w:sz="6" w:space="0" w:color="auto"/>
              <w:right w:val="outset" w:sz="6" w:space="0" w:color="auto"/>
            </w:tcBorders>
          </w:tcPr>
          <w:p w:rsidR="006C5A13" w:rsidRPr="0028549A" w:rsidRDefault="006C5A13" w:rsidP="00877F5D">
            <w:pPr>
              <w:pStyle w:val="a8"/>
              <w:jc w:val="center"/>
              <w:rPr>
                <w:sz w:val="20"/>
                <w:szCs w:val="20"/>
                <w:lang w:val="uk-UA"/>
              </w:rPr>
            </w:pPr>
            <w:r w:rsidRPr="0028549A">
              <w:rPr>
                <w:sz w:val="20"/>
                <w:szCs w:val="20"/>
                <w:lang w:val="uk-UA"/>
              </w:rPr>
              <w:t> 1</w:t>
            </w:r>
          </w:p>
        </w:tc>
        <w:tc>
          <w:tcPr>
            <w:tcW w:w="681" w:type="pct"/>
            <w:tcBorders>
              <w:top w:val="outset" w:sz="6" w:space="0" w:color="auto"/>
              <w:left w:val="outset" w:sz="6" w:space="0" w:color="auto"/>
              <w:bottom w:val="outset" w:sz="6" w:space="0" w:color="auto"/>
              <w:right w:val="outset" w:sz="6" w:space="0" w:color="auto"/>
            </w:tcBorders>
          </w:tcPr>
          <w:p w:rsidR="006C5A13" w:rsidRPr="0028549A" w:rsidRDefault="006C5A13" w:rsidP="00877F5D">
            <w:pPr>
              <w:pStyle w:val="a8"/>
              <w:jc w:val="center"/>
              <w:rPr>
                <w:sz w:val="20"/>
                <w:szCs w:val="20"/>
                <w:lang w:val="uk-UA"/>
              </w:rPr>
            </w:pPr>
            <w:r w:rsidRPr="0028549A">
              <w:rPr>
                <w:sz w:val="20"/>
                <w:szCs w:val="20"/>
                <w:lang w:val="uk-UA"/>
              </w:rPr>
              <w:t>10</w:t>
            </w:r>
          </w:p>
        </w:tc>
        <w:tc>
          <w:tcPr>
            <w:tcW w:w="848" w:type="pct"/>
            <w:tcBorders>
              <w:top w:val="outset" w:sz="6" w:space="0" w:color="auto"/>
              <w:left w:val="outset" w:sz="6" w:space="0" w:color="auto"/>
              <w:bottom w:val="outset" w:sz="6" w:space="0" w:color="auto"/>
              <w:right w:val="outset" w:sz="6" w:space="0" w:color="auto"/>
            </w:tcBorders>
          </w:tcPr>
          <w:p w:rsidR="006C5A13" w:rsidRPr="0028549A" w:rsidRDefault="006C5A13" w:rsidP="00877F5D">
            <w:pPr>
              <w:pStyle w:val="a8"/>
              <w:jc w:val="center"/>
              <w:rPr>
                <w:sz w:val="20"/>
                <w:szCs w:val="20"/>
                <w:lang w:val="uk-UA"/>
              </w:rPr>
            </w:pPr>
            <w:r w:rsidRPr="0028549A">
              <w:rPr>
                <w:sz w:val="20"/>
                <w:szCs w:val="20"/>
                <w:lang w:val="uk-UA"/>
              </w:rPr>
              <w:t>305,30</w:t>
            </w:r>
          </w:p>
        </w:tc>
      </w:tr>
      <w:tr w:rsidR="006C5A13" w:rsidRPr="00F51FCB" w:rsidTr="00877F5D">
        <w:trPr>
          <w:tblCellSpacing w:w="22" w:type="dxa"/>
          <w:jc w:val="center"/>
        </w:trPr>
        <w:tc>
          <w:tcPr>
            <w:tcW w:w="1264" w:type="pct"/>
            <w:tcBorders>
              <w:top w:val="outset" w:sz="6" w:space="0" w:color="auto"/>
              <w:left w:val="outset" w:sz="6" w:space="0" w:color="auto"/>
              <w:bottom w:val="outset" w:sz="6" w:space="0" w:color="auto"/>
              <w:right w:val="outset" w:sz="6" w:space="0" w:color="auto"/>
            </w:tcBorders>
          </w:tcPr>
          <w:p w:rsidR="006C5A13" w:rsidRPr="00F3030F" w:rsidRDefault="006C5A13" w:rsidP="00877F5D">
            <w:pPr>
              <w:pStyle w:val="a8"/>
              <w:rPr>
                <w:lang w:val="uk-UA"/>
              </w:rPr>
            </w:pPr>
            <w:r w:rsidRPr="00F3030F">
              <w:rPr>
                <w:lang w:val="uk-UA"/>
              </w:rPr>
              <w:t>5. Оскарження одного окремого рішення суб'єктами господарювання</w:t>
            </w:r>
          </w:p>
        </w:tc>
        <w:tc>
          <w:tcPr>
            <w:tcW w:w="563" w:type="pct"/>
            <w:tcBorders>
              <w:top w:val="outset" w:sz="6" w:space="0" w:color="auto"/>
              <w:left w:val="outset" w:sz="6" w:space="0" w:color="auto"/>
              <w:bottom w:val="outset" w:sz="6" w:space="0" w:color="auto"/>
              <w:right w:val="outset" w:sz="6" w:space="0" w:color="auto"/>
            </w:tcBorders>
          </w:tcPr>
          <w:p w:rsidR="006C5A13" w:rsidRPr="00F3030F" w:rsidRDefault="006C5A13" w:rsidP="00877F5D">
            <w:pPr>
              <w:pStyle w:val="a8"/>
              <w:jc w:val="center"/>
              <w:rPr>
                <w:sz w:val="20"/>
                <w:szCs w:val="20"/>
                <w:lang w:val="uk-UA"/>
              </w:rPr>
            </w:pPr>
            <w:r w:rsidRPr="00F3030F">
              <w:rPr>
                <w:sz w:val="20"/>
                <w:szCs w:val="20"/>
                <w:lang w:val="uk-UA"/>
              </w:rPr>
              <w:t>- </w:t>
            </w:r>
          </w:p>
        </w:tc>
        <w:tc>
          <w:tcPr>
            <w:tcW w:w="862" w:type="pct"/>
            <w:tcBorders>
              <w:top w:val="outset" w:sz="6" w:space="0" w:color="auto"/>
              <w:left w:val="outset" w:sz="6" w:space="0" w:color="auto"/>
              <w:bottom w:val="outset" w:sz="6" w:space="0" w:color="auto"/>
              <w:right w:val="outset" w:sz="6" w:space="0" w:color="auto"/>
            </w:tcBorders>
          </w:tcPr>
          <w:p w:rsidR="006C5A13" w:rsidRPr="00F3030F" w:rsidRDefault="006C5A13" w:rsidP="00877F5D">
            <w:pPr>
              <w:pStyle w:val="a8"/>
              <w:jc w:val="center"/>
              <w:rPr>
                <w:sz w:val="20"/>
                <w:szCs w:val="20"/>
                <w:lang w:val="uk-UA"/>
              </w:rPr>
            </w:pPr>
            <w:r w:rsidRPr="00F3030F">
              <w:rPr>
                <w:sz w:val="20"/>
                <w:szCs w:val="20"/>
                <w:lang w:val="uk-UA"/>
              </w:rPr>
              <w:t>- </w:t>
            </w:r>
          </w:p>
        </w:tc>
        <w:tc>
          <w:tcPr>
            <w:tcW w:w="634" w:type="pct"/>
            <w:tcBorders>
              <w:top w:val="outset" w:sz="6" w:space="0" w:color="auto"/>
              <w:left w:val="outset" w:sz="6" w:space="0" w:color="auto"/>
              <w:bottom w:val="outset" w:sz="6" w:space="0" w:color="auto"/>
              <w:right w:val="outset" w:sz="6" w:space="0" w:color="auto"/>
            </w:tcBorders>
          </w:tcPr>
          <w:p w:rsidR="006C5A13" w:rsidRPr="00F3030F" w:rsidRDefault="006C5A13" w:rsidP="00877F5D">
            <w:pPr>
              <w:pStyle w:val="a8"/>
              <w:jc w:val="center"/>
              <w:rPr>
                <w:sz w:val="20"/>
                <w:szCs w:val="20"/>
                <w:lang w:val="uk-UA"/>
              </w:rPr>
            </w:pPr>
            <w:r w:rsidRPr="00F3030F">
              <w:rPr>
                <w:sz w:val="20"/>
                <w:szCs w:val="20"/>
                <w:lang w:val="uk-UA"/>
              </w:rPr>
              <w:t> -</w:t>
            </w:r>
          </w:p>
        </w:tc>
        <w:tc>
          <w:tcPr>
            <w:tcW w:w="681" w:type="pct"/>
            <w:tcBorders>
              <w:top w:val="outset" w:sz="6" w:space="0" w:color="auto"/>
              <w:left w:val="outset" w:sz="6" w:space="0" w:color="auto"/>
              <w:bottom w:val="outset" w:sz="6" w:space="0" w:color="auto"/>
              <w:right w:val="outset" w:sz="6" w:space="0" w:color="auto"/>
            </w:tcBorders>
          </w:tcPr>
          <w:p w:rsidR="006C5A13" w:rsidRPr="00F3030F" w:rsidRDefault="006C5A13" w:rsidP="00877F5D">
            <w:pPr>
              <w:pStyle w:val="a8"/>
              <w:jc w:val="center"/>
              <w:rPr>
                <w:sz w:val="20"/>
                <w:szCs w:val="20"/>
                <w:lang w:val="uk-UA"/>
              </w:rPr>
            </w:pPr>
            <w:r w:rsidRPr="00F3030F">
              <w:rPr>
                <w:sz w:val="20"/>
                <w:szCs w:val="20"/>
                <w:lang w:val="uk-UA"/>
              </w:rPr>
              <w:t>-</w:t>
            </w:r>
          </w:p>
        </w:tc>
        <w:tc>
          <w:tcPr>
            <w:tcW w:w="848" w:type="pct"/>
            <w:tcBorders>
              <w:top w:val="outset" w:sz="6" w:space="0" w:color="auto"/>
              <w:left w:val="outset" w:sz="6" w:space="0" w:color="auto"/>
              <w:bottom w:val="outset" w:sz="6" w:space="0" w:color="auto"/>
              <w:right w:val="outset" w:sz="6" w:space="0" w:color="auto"/>
            </w:tcBorders>
          </w:tcPr>
          <w:p w:rsidR="006C5A13" w:rsidRPr="00F3030F" w:rsidRDefault="006C5A13" w:rsidP="00877F5D">
            <w:pPr>
              <w:pStyle w:val="a8"/>
              <w:jc w:val="center"/>
              <w:rPr>
                <w:sz w:val="20"/>
                <w:szCs w:val="20"/>
                <w:lang w:val="uk-UA"/>
              </w:rPr>
            </w:pPr>
            <w:r w:rsidRPr="00F3030F">
              <w:rPr>
                <w:sz w:val="20"/>
                <w:szCs w:val="20"/>
                <w:lang w:val="uk-UA"/>
              </w:rPr>
              <w:t>-</w:t>
            </w:r>
          </w:p>
        </w:tc>
      </w:tr>
      <w:tr w:rsidR="006C5A13" w:rsidRPr="00F51FCB" w:rsidTr="00877F5D">
        <w:trPr>
          <w:tblCellSpacing w:w="22" w:type="dxa"/>
          <w:jc w:val="center"/>
        </w:trPr>
        <w:tc>
          <w:tcPr>
            <w:tcW w:w="1264" w:type="pct"/>
            <w:tcBorders>
              <w:top w:val="outset" w:sz="6" w:space="0" w:color="auto"/>
              <w:left w:val="outset" w:sz="6" w:space="0" w:color="auto"/>
              <w:bottom w:val="outset" w:sz="6" w:space="0" w:color="auto"/>
              <w:right w:val="outset" w:sz="6" w:space="0" w:color="auto"/>
            </w:tcBorders>
          </w:tcPr>
          <w:p w:rsidR="006C5A13" w:rsidRPr="006D5E52" w:rsidRDefault="006C5A13" w:rsidP="00877F5D">
            <w:pPr>
              <w:pStyle w:val="a8"/>
              <w:rPr>
                <w:lang w:val="uk-UA"/>
              </w:rPr>
            </w:pPr>
            <w:r w:rsidRPr="006D5E52">
              <w:rPr>
                <w:lang w:val="uk-UA"/>
              </w:rPr>
              <w:t>6. Підготовка звітності за результатами регулювання</w:t>
            </w:r>
          </w:p>
        </w:tc>
        <w:tc>
          <w:tcPr>
            <w:tcW w:w="563" w:type="pct"/>
            <w:tcBorders>
              <w:top w:val="outset" w:sz="6" w:space="0" w:color="auto"/>
              <w:left w:val="outset" w:sz="6" w:space="0" w:color="auto"/>
              <w:bottom w:val="outset" w:sz="6" w:space="0" w:color="auto"/>
              <w:right w:val="outset" w:sz="6" w:space="0" w:color="auto"/>
            </w:tcBorders>
          </w:tcPr>
          <w:p w:rsidR="006C5A13" w:rsidRPr="006D5E52" w:rsidRDefault="006C5A13" w:rsidP="00877F5D">
            <w:pPr>
              <w:pStyle w:val="a8"/>
              <w:jc w:val="center"/>
              <w:rPr>
                <w:sz w:val="20"/>
                <w:szCs w:val="20"/>
                <w:lang w:val="uk-UA"/>
              </w:rPr>
            </w:pPr>
            <w:r w:rsidRPr="006D5E52">
              <w:rPr>
                <w:sz w:val="20"/>
                <w:szCs w:val="20"/>
                <w:lang w:val="uk-UA"/>
              </w:rPr>
              <w:t>0,25 </w:t>
            </w:r>
          </w:p>
        </w:tc>
        <w:tc>
          <w:tcPr>
            <w:tcW w:w="862" w:type="pct"/>
            <w:tcBorders>
              <w:top w:val="outset" w:sz="6" w:space="0" w:color="auto"/>
              <w:left w:val="outset" w:sz="6" w:space="0" w:color="auto"/>
              <w:bottom w:val="outset" w:sz="6" w:space="0" w:color="auto"/>
              <w:right w:val="outset" w:sz="6" w:space="0" w:color="auto"/>
            </w:tcBorders>
          </w:tcPr>
          <w:p w:rsidR="006C5A13" w:rsidRPr="006D5E52" w:rsidRDefault="006C5A13" w:rsidP="00877F5D">
            <w:pPr>
              <w:pStyle w:val="a8"/>
              <w:jc w:val="center"/>
              <w:rPr>
                <w:sz w:val="20"/>
                <w:szCs w:val="20"/>
                <w:lang w:val="uk-UA"/>
              </w:rPr>
            </w:pPr>
            <w:r w:rsidRPr="006D5E52">
              <w:rPr>
                <w:sz w:val="20"/>
                <w:szCs w:val="20"/>
                <w:lang w:val="uk-UA"/>
              </w:rPr>
              <w:t>30,53 </w:t>
            </w:r>
          </w:p>
        </w:tc>
        <w:tc>
          <w:tcPr>
            <w:tcW w:w="634" w:type="pct"/>
            <w:tcBorders>
              <w:top w:val="outset" w:sz="6" w:space="0" w:color="auto"/>
              <w:left w:val="outset" w:sz="6" w:space="0" w:color="auto"/>
              <w:bottom w:val="outset" w:sz="6" w:space="0" w:color="auto"/>
              <w:right w:val="outset" w:sz="6" w:space="0" w:color="auto"/>
            </w:tcBorders>
          </w:tcPr>
          <w:p w:rsidR="006C5A13" w:rsidRPr="006D5E52" w:rsidRDefault="006C5A13" w:rsidP="00877F5D">
            <w:pPr>
              <w:pStyle w:val="a8"/>
              <w:jc w:val="center"/>
              <w:rPr>
                <w:sz w:val="20"/>
                <w:szCs w:val="20"/>
                <w:lang w:val="uk-UA"/>
              </w:rPr>
            </w:pPr>
            <w:r w:rsidRPr="006D5E52">
              <w:rPr>
                <w:sz w:val="20"/>
                <w:szCs w:val="20"/>
                <w:lang w:val="uk-UA"/>
              </w:rPr>
              <w:t> 1</w:t>
            </w:r>
          </w:p>
        </w:tc>
        <w:tc>
          <w:tcPr>
            <w:tcW w:w="681" w:type="pct"/>
            <w:tcBorders>
              <w:top w:val="outset" w:sz="6" w:space="0" w:color="auto"/>
              <w:left w:val="outset" w:sz="6" w:space="0" w:color="auto"/>
              <w:bottom w:val="outset" w:sz="6" w:space="0" w:color="auto"/>
              <w:right w:val="outset" w:sz="6" w:space="0" w:color="auto"/>
            </w:tcBorders>
          </w:tcPr>
          <w:p w:rsidR="006C5A13" w:rsidRPr="006D5E52" w:rsidRDefault="004A04E2" w:rsidP="004A04E2">
            <w:pPr>
              <w:pStyle w:val="a8"/>
              <w:jc w:val="center"/>
              <w:rPr>
                <w:sz w:val="20"/>
                <w:szCs w:val="20"/>
                <w:lang w:val="uk-UA"/>
              </w:rPr>
            </w:pPr>
            <w:r>
              <w:rPr>
                <w:sz w:val="20"/>
                <w:szCs w:val="20"/>
                <w:lang w:val="uk-UA"/>
              </w:rPr>
              <w:t>500</w:t>
            </w:r>
          </w:p>
        </w:tc>
        <w:tc>
          <w:tcPr>
            <w:tcW w:w="848" w:type="pct"/>
            <w:tcBorders>
              <w:top w:val="outset" w:sz="6" w:space="0" w:color="auto"/>
              <w:left w:val="outset" w:sz="6" w:space="0" w:color="auto"/>
              <w:bottom w:val="outset" w:sz="6" w:space="0" w:color="auto"/>
              <w:right w:val="outset" w:sz="6" w:space="0" w:color="auto"/>
            </w:tcBorders>
          </w:tcPr>
          <w:p w:rsidR="006C5A13" w:rsidRPr="006D5E52" w:rsidRDefault="004A04E2" w:rsidP="00877F5D">
            <w:pPr>
              <w:pStyle w:val="a8"/>
              <w:jc w:val="center"/>
              <w:rPr>
                <w:sz w:val="20"/>
                <w:szCs w:val="20"/>
                <w:lang w:val="uk-UA"/>
              </w:rPr>
            </w:pPr>
            <w:r>
              <w:rPr>
                <w:sz w:val="20"/>
                <w:szCs w:val="20"/>
                <w:lang w:val="uk-UA"/>
              </w:rPr>
              <w:t>3820,0</w:t>
            </w:r>
          </w:p>
        </w:tc>
      </w:tr>
      <w:tr w:rsidR="006C5A13" w:rsidRPr="00723017" w:rsidTr="00877F5D">
        <w:trPr>
          <w:tblCellSpacing w:w="22" w:type="dxa"/>
          <w:jc w:val="center"/>
        </w:trPr>
        <w:tc>
          <w:tcPr>
            <w:tcW w:w="1264"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rPr>
                <w:lang w:val="uk-UA"/>
              </w:rPr>
            </w:pPr>
            <w:r w:rsidRPr="00723017">
              <w:rPr>
                <w:lang w:val="uk-UA"/>
              </w:rPr>
              <w:t>7. Інші адміністративні процедури (уточнити):</w:t>
            </w:r>
            <w:r w:rsidRPr="00723017">
              <w:rPr>
                <w:lang w:val="uk-UA"/>
              </w:rPr>
              <w:br/>
            </w:r>
            <w:r w:rsidRPr="00723017">
              <w:rPr>
                <w:sz w:val="20"/>
                <w:szCs w:val="20"/>
                <w:u w:val="single"/>
                <w:lang w:val="uk-UA"/>
              </w:rPr>
              <w:t>виклик платника, складання листа</w:t>
            </w:r>
          </w:p>
        </w:tc>
        <w:tc>
          <w:tcPr>
            <w:tcW w:w="563"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jc w:val="center"/>
              <w:rPr>
                <w:sz w:val="20"/>
                <w:szCs w:val="20"/>
                <w:lang w:val="uk-UA"/>
              </w:rPr>
            </w:pPr>
            <w:r w:rsidRPr="00723017">
              <w:rPr>
                <w:sz w:val="20"/>
                <w:szCs w:val="20"/>
                <w:lang w:val="uk-UA"/>
              </w:rPr>
              <w:t>- </w:t>
            </w:r>
          </w:p>
        </w:tc>
        <w:tc>
          <w:tcPr>
            <w:tcW w:w="862"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jc w:val="center"/>
              <w:rPr>
                <w:sz w:val="20"/>
                <w:szCs w:val="20"/>
                <w:lang w:val="uk-UA"/>
              </w:rPr>
            </w:pPr>
            <w:r w:rsidRPr="00723017">
              <w:rPr>
                <w:sz w:val="20"/>
                <w:szCs w:val="20"/>
                <w:lang w:val="uk-UA"/>
              </w:rPr>
              <w:t>- </w:t>
            </w:r>
          </w:p>
        </w:tc>
        <w:tc>
          <w:tcPr>
            <w:tcW w:w="634"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jc w:val="center"/>
              <w:rPr>
                <w:sz w:val="20"/>
                <w:szCs w:val="20"/>
                <w:lang w:val="uk-UA"/>
              </w:rPr>
            </w:pPr>
            <w:r w:rsidRPr="00723017">
              <w:rPr>
                <w:sz w:val="20"/>
                <w:szCs w:val="20"/>
                <w:lang w:val="uk-UA"/>
              </w:rPr>
              <w:t> -</w:t>
            </w:r>
          </w:p>
        </w:tc>
        <w:tc>
          <w:tcPr>
            <w:tcW w:w="681"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jc w:val="center"/>
              <w:rPr>
                <w:sz w:val="20"/>
                <w:szCs w:val="20"/>
                <w:lang w:val="uk-UA"/>
              </w:rPr>
            </w:pPr>
            <w:r w:rsidRPr="00723017">
              <w:rPr>
                <w:sz w:val="20"/>
                <w:szCs w:val="20"/>
                <w:lang w:val="uk-UA"/>
              </w:rPr>
              <w:t>-</w:t>
            </w:r>
          </w:p>
        </w:tc>
        <w:tc>
          <w:tcPr>
            <w:tcW w:w="848"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jc w:val="center"/>
              <w:rPr>
                <w:sz w:val="20"/>
                <w:szCs w:val="20"/>
                <w:lang w:val="uk-UA"/>
              </w:rPr>
            </w:pPr>
            <w:r w:rsidRPr="00723017">
              <w:rPr>
                <w:sz w:val="20"/>
                <w:szCs w:val="20"/>
                <w:lang w:val="uk-UA"/>
              </w:rPr>
              <w:t>-</w:t>
            </w:r>
          </w:p>
        </w:tc>
      </w:tr>
      <w:tr w:rsidR="006C5A13" w:rsidRPr="00723017" w:rsidTr="00877F5D">
        <w:trPr>
          <w:tblCellSpacing w:w="22" w:type="dxa"/>
          <w:jc w:val="center"/>
        </w:trPr>
        <w:tc>
          <w:tcPr>
            <w:tcW w:w="1264"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rPr>
                <w:lang w:val="uk-UA"/>
              </w:rPr>
            </w:pPr>
            <w:r w:rsidRPr="00723017">
              <w:rPr>
                <w:lang w:val="uk-UA"/>
              </w:rPr>
              <w:t>Разом за рік</w:t>
            </w:r>
          </w:p>
        </w:tc>
        <w:tc>
          <w:tcPr>
            <w:tcW w:w="563"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jc w:val="center"/>
              <w:rPr>
                <w:lang w:val="uk-UA"/>
              </w:rPr>
            </w:pPr>
            <w:r w:rsidRPr="00723017">
              <w:rPr>
                <w:lang w:val="uk-UA"/>
              </w:rPr>
              <w:t>Х</w:t>
            </w:r>
          </w:p>
        </w:tc>
        <w:tc>
          <w:tcPr>
            <w:tcW w:w="862"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jc w:val="center"/>
              <w:rPr>
                <w:lang w:val="uk-UA"/>
              </w:rPr>
            </w:pPr>
            <w:r w:rsidRPr="00723017">
              <w:rPr>
                <w:lang w:val="uk-UA"/>
              </w:rPr>
              <w:t>Х</w:t>
            </w:r>
          </w:p>
        </w:tc>
        <w:tc>
          <w:tcPr>
            <w:tcW w:w="634"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jc w:val="center"/>
              <w:rPr>
                <w:lang w:val="uk-UA"/>
              </w:rPr>
            </w:pPr>
            <w:r w:rsidRPr="00723017">
              <w:rPr>
                <w:lang w:val="uk-UA"/>
              </w:rPr>
              <w:t>Х</w:t>
            </w:r>
          </w:p>
        </w:tc>
        <w:tc>
          <w:tcPr>
            <w:tcW w:w="681"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jc w:val="center"/>
              <w:rPr>
                <w:lang w:val="uk-UA"/>
              </w:rPr>
            </w:pPr>
            <w:r w:rsidRPr="00723017">
              <w:rPr>
                <w:lang w:val="uk-UA"/>
              </w:rPr>
              <w:t>Х</w:t>
            </w:r>
          </w:p>
        </w:tc>
        <w:tc>
          <w:tcPr>
            <w:tcW w:w="848" w:type="pct"/>
            <w:tcBorders>
              <w:top w:val="outset" w:sz="6" w:space="0" w:color="auto"/>
              <w:left w:val="outset" w:sz="6" w:space="0" w:color="auto"/>
              <w:bottom w:val="outset" w:sz="6" w:space="0" w:color="auto"/>
              <w:right w:val="outset" w:sz="6" w:space="0" w:color="auto"/>
            </w:tcBorders>
          </w:tcPr>
          <w:p w:rsidR="006C5A13" w:rsidRPr="00723017" w:rsidRDefault="004A04E2" w:rsidP="00877F5D">
            <w:pPr>
              <w:pStyle w:val="a8"/>
              <w:jc w:val="center"/>
              <w:rPr>
                <w:lang w:val="uk-UA"/>
              </w:rPr>
            </w:pPr>
            <w:r>
              <w:rPr>
                <w:lang w:val="uk-UA"/>
              </w:rPr>
              <w:t>12906,3</w:t>
            </w:r>
            <w:r w:rsidR="006C5A13" w:rsidRPr="00723017">
              <w:rPr>
                <w:lang w:val="uk-UA"/>
              </w:rPr>
              <w:t> </w:t>
            </w:r>
          </w:p>
        </w:tc>
      </w:tr>
      <w:tr w:rsidR="006C5A13" w:rsidRPr="00723017" w:rsidTr="00877F5D">
        <w:trPr>
          <w:tblCellSpacing w:w="22" w:type="dxa"/>
          <w:jc w:val="center"/>
        </w:trPr>
        <w:tc>
          <w:tcPr>
            <w:tcW w:w="1264"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rPr>
                <w:lang w:val="uk-UA"/>
              </w:rPr>
            </w:pPr>
            <w:r>
              <w:rPr>
                <w:lang w:val="uk-UA"/>
              </w:rPr>
              <w:t>Сумарно за п</w:t>
            </w:r>
            <w:r>
              <w:rPr>
                <w:lang w:val="en-US"/>
              </w:rPr>
              <w:t>’</w:t>
            </w:r>
            <w:r>
              <w:rPr>
                <w:lang w:val="uk-UA"/>
              </w:rPr>
              <w:t xml:space="preserve">ять </w:t>
            </w:r>
            <w:r w:rsidRPr="00723017">
              <w:rPr>
                <w:lang w:val="uk-UA"/>
              </w:rPr>
              <w:t>р</w:t>
            </w:r>
            <w:r>
              <w:rPr>
                <w:lang w:val="uk-UA"/>
              </w:rPr>
              <w:t>оків</w:t>
            </w:r>
          </w:p>
        </w:tc>
        <w:tc>
          <w:tcPr>
            <w:tcW w:w="563"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jc w:val="center"/>
              <w:rPr>
                <w:lang w:val="uk-UA"/>
              </w:rPr>
            </w:pPr>
            <w:r w:rsidRPr="00723017">
              <w:rPr>
                <w:lang w:val="uk-UA"/>
              </w:rPr>
              <w:t>Х</w:t>
            </w:r>
          </w:p>
        </w:tc>
        <w:tc>
          <w:tcPr>
            <w:tcW w:w="862"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jc w:val="center"/>
              <w:rPr>
                <w:lang w:val="uk-UA"/>
              </w:rPr>
            </w:pPr>
            <w:r w:rsidRPr="00723017">
              <w:rPr>
                <w:lang w:val="uk-UA"/>
              </w:rPr>
              <w:t>Х</w:t>
            </w:r>
          </w:p>
        </w:tc>
        <w:tc>
          <w:tcPr>
            <w:tcW w:w="634"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jc w:val="center"/>
              <w:rPr>
                <w:lang w:val="uk-UA"/>
              </w:rPr>
            </w:pPr>
            <w:r w:rsidRPr="00723017">
              <w:rPr>
                <w:lang w:val="uk-UA"/>
              </w:rPr>
              <w:t>Х</w:t>
            </w:r>
          </w:p>
        </w:tc>
        <w:tc>
          <w:tcPr>
            <w:tcW w:w="681"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jc w:val="center"/>
              <w:rPr>
                <w:lang w:val="uk-UA"/>
              </w:rPr>
            </w:pPr>
            <w:r w:rsidRPr="00723017">
              <w:rPr>
                <w:lang w:val="uk-UA"/>
              </w:rPr>
              <w:t>Х</w:t>
            </w:r>
          </w:p>
        </w:tc>
        <w:tc>
          <w:tcPr>
            <w:tcW w:w="848" w:type="pct"/>
            <w:tcBorders>
              <w:top w:val="outset" w:sz="6" w:space="0" w:color="auto"/>
              <w:left w:val="outset" w:sz="6" w:space="0" w:color="auto"/>
              <w:bottom w:val="outset" w:sz="6" w:space="0" w:color="auto"/>
              <w:right w:val="outset" w:sz="6" w:space="0" w:color="auto"/>
            </w:tcBorders>
          </w:tcPr>
          <w:p w:rsidR="006C5A13" w:rsidRPr="00723017" w:rsidRDefault="006C5A13" w:rsidP="00877F5D">
            <w:pPr>
              <w:pStyle w:val="a8"/>
              <w:jc w:val="center"/>
              <w:rPr>
                <w:lang w:val="uk-UA"/>
              </w:rPr>
            </w:pPr>
            <w:r>
              <w:rPr>
                <w:lang w:val="en-US"/>
              </w:rPr>
              <w:t>-</w:t>
            </w:r>
            <w:r w:rsidRPr="00723017">
              <w:rPr>
                <w:lang w:val="uk-UA"/>
              </w:rPr>
              <w:t> </w:t>
            </w:r>
          </w:p>
        </w:tc>
      </w:tr>
    </w:tbl>
    <w:p w:rsidR="006C5A13" w:rsidRPr="003655F7" w:rsidRDefault="006C5A13" w:rsidP="006C5A13">
      <w:pPr>
        <w:pStyle w:val="a8"/>
        <w:jc w:val="both"/>
        <w:rPr>
          <w:lang w:val="uk-UA"/>
        </w:rPr>
      </w:pPr>
      <w:r w:rsidRPr="003655F7">
        <w:rPr>
          <w:lang w:val="uk-UA"/>
        </w:rPr>
        <w:t>4. Розрахунок сумарних витрат суб'єктів малого підприємництва, що виникають на виконання вимог регулювання</w:t>
      </w:r>
    </w:p>
    <w:tbl>
      <w:tblPr>
        <w:tblW w:w="3848"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49"/>
        <w:gridCol w:w="3774"/>
        <w:gridCol w:w="2331"/>
      </w:tblGrid>
      <w:tr w:rsidR="006C5A13" w:rsidRPr="003655F7" w:rsidTr="00877F5D">
        <w:trPr>
          <w:tblCellSpacing w:w="22" w:type="dxa"/>
        </w:trPr>
        <w:tc>
          <w:tcPr>
            <w:tcW w:w="915"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jc w:val="center"/>
              <w:rPr>
                <w:lang w:val="uk-UA"/>
              </w:rPr>
            </w:pPr>
            <w:r w:rsidRPr="003655F7">
              <w:rPr>
                <w:lang w:val="uk-UA"/>
              </w:rPr>
              <w:t>Порядковий номер</w:t>
            </w:r>
          </w:p>
        </w:tc>
        <w:tc>
          <w:tcPr>
            <w:tcW w:w="2467"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jc w:val="center"/>
              <w:rPr>
                <w:lang w:val="uk-UA"/>
              </w:rPr>
            </w:pPr>
            <w:r w:rsidRPr="003655F7">
              <w:rPr>
                <w:lang w:val="uk-UA"/>
              </w:rPr>
              <w:t>Показник</w:t>
            </w:r>
          </w:p>
        </w:tc>
        <w:tc>
          <w:tcPr>
            <w:tcW w:w="1498"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jc w:val="center"/>
              <w:rPr>
                <w:lang w:val="uk-UA"/>
              </w:rPr>
            </w:pPr>
            <w:r w:rsidRPr="003655F7">
              <w:rPr>
                <w:lang w:val="uk-UA"/>
              </w:rPr>
              <w:t xml:space="preserve">Рік регулювання </w:t>
            </w:r>
          </w:p>
        </w:tc>
      </w:tr>
      <w:tr w:rsidR="006C5A13" w:rsidRPr="003655F7" w:rsidTr="00877F5D">
        <w:trPr>
          <w:tblCellSpacing w:w="22" w:type="dxa"/>
        </w:trPr>
        <w:tc>
          <w:tcPr>
            <w:tcW w:w="915"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jc w:val="center"/>
              <w:rPr>
                <w:lang w:val="uk-UA"/>
              </w:rPr>
            </w:pPr>
            <w:r w:rsidRPr="003655F7">
              <w:rPr>
                <w:lang w:val="uk-UA"/>
              </w:rPr>
              <w:t>1</w:t>
            </w:r>
          </w:p>
        </w:tc>
        <w:tc>
          <w:tcPr>
            <w:tcW w:w="2467"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rPr>
                <w:lang w:val="uk-UA"/>
              </w:rPr>
            </w:pPr>
            <w:r w:rsidRPr="003655F7">
              <w:rPr>
                <w:lang w:val="uk-UA"/>
              </w:rPr>
              <w:t>Оцінка "прямих" витрат суб'єктів малого підприємництва на виконання регулювання</w:t>
            </w:r>
          </w:p>
        </w:tc>
        <w:tc>
          <w:tcPr>
            <w:tcW w:w="1498" w:type="pct"/>
            <w:tcBorders>
              <w:top w:val="outset" w:sz="6" w:space="0" w:color="auto"/>
              <w:left w:val="outset" w:sz="6" w:space="0" w:color="auto"/>
              <w:bottom w:val="outset" w:sz="6" w:space="0" w:color="auto"/>
              <w:right w:val="outset" w:sz="6" w:space="0" w:color="auto"/>
            </w:tcBorders>
          </w:tcPr>
          <w:p w:rsidR="006C5A13" w:rsidRPr="003655F7" w:rsidRDefault="006C5A13" w:rsidP="003C3679">
            <w:pPr>
              <w:pStyle w:val="a8"/>
              <w:jc w:val="right"/>
              <w:rPr>
                <w:lang w:val="uk-UA"/>
              </w:rPr>
            </w:pPr>
            <w:r w:rsidRPr="003655F7">
              <w:rPr>
                <w:lang w:val="uk-UA"/>
              </w:rPr>
              <w:t>1</w:t>
            </w:r>
            <w:r w:rsidR="003C3679">
              <w:rPr>
                <w:lang w:val="uk-UA"/>
              </w:rPr>
              <w:t>0000</w:t>
            </w:r>
            <w:r w:rsidRPr="003655F7">
              <w:rPr>
                <w:lang w:val="uk-UA"/>
              </w:rPr>
              <w:t>,0</w:t>
            </w:r>
          </w:p>
        </w:tc>
      </w:tr>
      <w:tr w:rsidR="006C5A13" w:rsidRPr="003655F7" w:rsidTr="00877F5D">
        <w:trPr>
          <w:tblCellSpacing w:w="22" w:type="dxa"/>
        </w:trPr>
        <w:tc>
          <w:tcPr>
            <w:tcW w:w="915"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jc w:val="center"/>
              <w:rPr>
                <w:lang w:val="uk-UA"/>
              </w:rPr>
            </w:pPr>
            <w:r w:rsidRPr="003655F7">
              <w:rPr>
                <w:lang w:val="uk-UA"/>
              </w:rPr>
              <w:t>2</w:t>
            </w:r>
          </w:p>
        </w:tc>
        <w:tc>
          <w:tcPr>
            <w:tcW w:w="2467"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rPr>
                <w:lang w:val="uk-UA"/>
              </w:rPr>
            </w:pPr>
            <w:r w:rsidRPr="003655F7">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1498" w:type="pct"/>
            <w:tcBorders>
              <w:top w:val="outset" w:sz="6" w:space="0" w:color="auto"/>
              <w:left w:val="outset" w:sz="6" w:space="0" w:color="auto"/>
              <w:bottom w:val="outset" w:sz="6" w:space="0" w:color="auto"/>
              <w:right w:val="outset" w:sz="6" w:space="0" w:color="auto"/>
            </w:tcBorders>
          </w:tcPr>
          <w:p w:rsidR="006C5A13" w:rsidRPr="003655F7" w:rsidRDefault="0037557F" w:rsidP="0037557F">
            <w:pPr>
              <w:pStyle w:val="a8"/>
              <w:jc w:val="right"/>
              <w:rPr>
                <w:lang w:val="uk-UA"/>
              </w:rPr>
            </w:pPr>
            <w:r>
              <w:rPr>
                <w:lang w:val="uk-UA"/>
              </w:rPr>
              <w:t>37405,0</w:t>
            </w:r>
          </w:p>
        </w:tc>
      </w:tr>
      <w:tr w:rsidR="006C5A13" w:rsidRPr="003655F7" w:rsidTr="00877F5D">
        <w:trPr>
          <w:tblCellSpacing w:w="22" w:type="dxa"/>
        </w:trPr>
        <w:tc>
          <w:tcPr>
            <w:tcW w:w="915"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jc w:val="center"/>
              <w:rPr>
                <w:lang w:val="uk-UA"/>
              </w:rPr>
            </w:pPr>
            <w:r w:rsidRPr="003655F7">
              <w:rPr>
                <w:lang w:val="uk-UA"/>
              </w:rPr>
              <w:t>3</w:t>
            </w:r>
          </w:p>
        </w:tc>
        <w:tc>
          <w:tcPr>
            <w:tcW w:w="2467"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rPr>
                <w:lang w:val="uk-UA"/>
              </w:rPr>
            </w:pPr>
            <w:r w:rsidRPr="003655F7">
              <w:rPr>
                <w:lang w:val="uk-UA"/>
              </w:rPr>
              <w:t>Сумарні витрати малого підприємництва на виконання запланованого регулювання</w:t>
            </w:r>
          </w:p>
        </w:tc>
        <w:tc>
          <w:tcPr>
            <w:tcW w:w="1498" w:type="pct"/>
            <w:tcBorders>
              <w:top w:val="outset" w:sz="6" w:space="0" w:color="auto"/>
              <w:left w:val="outset" w:sz="6" w:space="0" w:color="auto"/>
              <w:bottom w:val="outset" w:sz="6" w:space="0" w:color="auto"/>
              <w:right w:val="outset" w:sz="6" w:space="0" w:color="auto"/>
            </w:tcBorders>
          </w:tcPr>
          <w:p w:rsidR="006C5A13" w:rsidRPr="003655F7" w:rsidRDefault="0037557F" w:rsidP="0037557F">
            <w:pPr>
              <w:pStyle w:val="a8"/>
              <w:jc w:val="right"/>
              <w:rPr>
                <w:lang w:val="uk-UA"/>
              </w:rPr>
            </w:pPr>
            <w:r>
              <w:rPr>
                <w:lang w:val="uk-UA"/>
              </w:rPr>
              <w:t>47405</w:t>
            </w:r>
          </w:p>
        </w:tc>
      </w:tr>
      <w:tr w:rsidR="006C5A13" w:rsidRPr="003655F7" w:rsidTr="00877F5D">
        <w:trPr>
          <w:tblCellSpacing w:w="22" w:type="dxa"/>
        </w:trPr>
        <w:tc>
          <w:tcPr>
            <w:tcW w:w="915"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jc w:val="center"/>
              <w:rPr>
                <w:lang w:val="uk-UA"/>
              </w:rPr>
            </w:pPr>
            <w:r w:rsidRPr="003655F7">
              <w:rPr>
                <w:lang w:val="uk-UA"/>
              </w:rPr>
              <w:t>4</w:t>
            </w:r>
          </w:p>
        </w:tc>
        <w:tc>
          <w:tcPr>
            <w:tcW w:w="2467"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rPr>
                <w:lang w:val="uk-UA"/>
              </w:rPr>
            </w:pPr>
            <w:r w:rsidRPr="003655F7">
              <w:rPr>
                <w:lang w:val="uk-UA"/>
              </w:rPr>
              <w:t>Бюджетні витрати на адміністрування регулювання суб'єктів малого підприємництва</w:t>
            </w:r>
          </w:p>
        </w:tc>
        <w:tc>
          <w:tcPr>
            <w:tcW w:w="1498" w:type="pct"/>
            <w:tcBorders>
              <w:top w:val="outset" w:sz="6" w:space="0" w:color="auto"/>
              <w:left w:val="outset" w:sz="6" w:space="0" w:color="auto"/>
              <w:bottom w:val="outset" w:sz="6" w:space="0" w:color="auto"/>
              <w:right w:val="outset" w:sz="6" w:space="0" w:color="auto"/>
            </w:tcBorders>
          </w:tcPr>
          <w:p w:rsidR="006C5A13" w:rsidRPr="003655F7" w:rsidRDefault="006C5A13" w:rsidP="0037557F">
            <w:pPr>
              <w:pStyle w:val="a8"/>
              <w:jc w:val="right"/>
              <w:rPr>
                <w:lang w:val="uk-UA"/>
              </w:rPr>
            </w:pPr>
            <w:r w:rsidRPr="003655F7">
              <w:rPr>
                <w:lang w:val="uk-UA"/>
              </w:rPr>
              <w:t>1</w:t>
            </w:r>
            <w:r w:rsidR="0037557F">
              <w:rPr>
                <w:lang w:val="uk-UA"/>
              </w:rPr>
              <w:t>2906,3</w:t>
            </w:r>
          </w:p>
        </w:tc>
      </w:tr>
      <w:tr w:rsidR="006C5A13" w:rsidRPr="003655F7" w:rsidTr="00877F5D">
        <w:trPr>
          <w:tblCellSpacing w:w="22" w:type="dxa"/>
        </w:trPr>
        <w:tc>
          <w:tcPr>
            <w:tcW w:w="915"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jc w:val="center"/>
              <w:rPr>
                <w:lang w:val="uk-UA"/>
              </w:rPr>
            </w:pPr>
            <w:r w:rsidRPr="003655F7">
              <w:rPr>
                <w:lang w:val="uk-UA"/>
              </w:rPr>
              <w:t>5</w:t>
            </w:r>
          </w:p>
        </w:tc>
        <w:tc>
          <w:tcPr>
            <w:tcW w:w="2467"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rPr>
                <w:lang w:val="uk-UA"/>
              </w:rPr>
            </w:pPr>
            <w:r w:rsidRPr="003655F7">
              <w:rPr>
                <w:lang w:val="uk-UA"/>
              </w:rPr>
              <w:t>Сумарні витрати на виконання запланованого регулювання</w:t>
            </w:r>
          </w:p>
        </w:tc>
        <w:tc>
          <w:tcPr>
            <w:tcW w:w="1498" w:type="pct"/>
            <w:tcBorders>
              <w:top w:val="outset" w:sz="6" w:space="0" w:color="auto"/>
              <w:left w:val="outset" w:sz="6" w:space="0" w:color="auto"/>
              <w:bottom w:val="outset" w:sz="6" w:space="0" w:color="auto"/>
              <w:right w:val="outset" w:sz="6" w:space="0" w:color="auto"/>
            </w:tcBorders>
          </w:tcPr>
          <w:p w:rsidR="006C5A13" w:rsidRPr="003655F7" w:rsidRDefault="0037557F" w:rsidP="0037557F">
            <w:pPr>
              <w:pStyle w:val="a8"/>
              <w:jc w:val="right"/>
              <w:rPr>
                <w:lang w:val="uk-UA"/>
              </w:rPr>
            </w:pPr>
            <w:r>
              <w:rPr>
                <w:lang w:val="uk-UA"/>
              </w:rPr>
              <w:t>60311,3</w:t>
            </w:r>
          </w:p>
        </w:tc>
      </w:tr>
    </w:tbl>
    <w:p w:rsidR="006C5A13" w:rsidRPr="000E1663" w:rsidRDefault="006C5A13" w:rsidP="006C5A13">
      <w:pPr>
        <w:pStyle w:val="a8"/>
        <w:jc w:val="both"/>
        <w:rPr>
          <w:lang w:val="uk-UA"/>
        </w:rPr>
      </w:pPr>
      <w:r w:rsidRPr="000E1663">
        <w:rPr>
          <w:lang w:val="uk-UA"/>
        </w:rPr>
        <w:lastRenderedPageBreak/>
        <w:t>5. Розроблення корегуючих (пом'якшувальних) заходів для малого підприємництва щодо запропонованого регулювання</w:t>
      </w:r>
    </w:p>
    <w:p w:rsidR="006C5A13" w:rsidRPr="003655F7" w:rsidRDefault="006C5A13" w:rsidP="006C5A13">
      <w:pPr>
        <w:pStyle w:val="a8"/>
        <w:jc w:val="both"/>
        <w:rPr>
          <w:lang w:val="uk-UA"/>
        </w:rPr>
      </w:pPr>
      <w:r w:rsidRPr="003655F7">
        <w:rPr>
          <w:lang w:val="uk-UA"/>
        </w:rPr>
        <w:t>На основі оцінки сумарних витрат малого підприємництва на виконання запланованого регулювання (за рік регулювання) з метою вирівнювання питомої вартості адміністративного навантаження між суб'єктами великого, середнього та малого підприємництва пропонуються такі компенсаторні механізми (наприклад, зміна періодичності надання звітів для малого чи мікропідприємництва, поріг за розміром суб'єкта чи його розміром річного обороту для виключення з-під регулювання, запровадження інших компенсаторів) (опис та викладення уточнених норм регулювання):</w:t>
      </w:r>
    </w:p>
    <w:p w:rsidR="006C5A13" w:rsidRPr="003655F7" w:rsidRDefault="006C5A13" w:rsidP="006C5A13">
      <w:pPr>
        <w:pStyle w:val="a8"/>
        <w:jc w:val="both"/>
        <w:rPr>
          <w:lang w:val="uk-UA"/>
        </w:rPr>
      </w:pPr>
      <w:r w:rsidRPr="003655F7">
        <w:rPr>
          <w:u w:val="single"/>
          <w:lang w:val="uk-UA"/>
        </w:rPr>
        <w:t>__Відповідні норми встановлені Податковим кодексом України і не можуть бути врегульовані на рівні місцевих рад</w:t>
      </w:r>
      <w:r w:rsidRPr="003655F7">
        <w:rPr>
          <w:lang w:val="uk-UA"/>
        </w:rPr>
        <w:t>______________________________________________</w:t>
      </w:r>
      <w:r w:rsidRPr="003655F7">
        <w:rPr>
          <w:lang w:val="uk-UA"/>
        </w:rPr>
        <w:br/>
        <w:t>На основі запропонованих компенсаторів для суб'єктів малого підприємництва проводиться повторна оцінка витрат суб'єктів малого підприємництва для скорегованих процедур починаючи з пункту 2 цього додатка.</w:t>
      </w:r>
    </w:p>
    <w:tbl>
      <w:tblPr>
        <w:tblW w:w="3641"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405"/>
        <w:gridCol w:w="2743"/>
      </w:tblGrid>
      <w:tr w:rsidR="006C5A13" w:rsidRPr="003655F7" w:rsidTr="00877F5D">
        <w:trPr>
          <w:tblCellSpacing w:w="22" w:type="dxa"/>
        </w:trPr>
        <w:tc>
          <w:tcPr>
            <w:tcW w:w="3033"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jc w:val="center"/>
              <w:rPr>
                <w:lang w:val="uk-UA"/>
              </w:rPr>
            </w:pPr>
            <w:r w:rsidRPr="003655F7">
              <w:rPr>
                <w:lang w:val="uk-UA"/>
              </w:rPr>
              <w:t>Показник</w:t>
            </w:r>
          </w:p>
        </w:tc>
        <w:tc>
          <w:tcPr>
            <w:tcW w:w="1871"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jc w:val="center"/>
              <w:rPr>
                <w:lang w:val="uk-UA"/>
              </w:rPr>
            </w:pPr>
            <w:r w:rsidRPr="003655F7">
              <w:rPr>
                <w:lang w:val="uk-UA"/>
              </w:rPr>
              <w:t>Сумарні витрати малого підприємництва на виконання запланованого регулювання за рік, гривень</w:t>
            </w:r>
          </w:p>
        </w:tc>
      </w:tr>
      <w:tr w:rsidR="006C5A13" w:rsidRPr="003655F7" w:rsidTr="00877F5D">
        <w:trPr>
          <w:tblCellSpacing w:w="22" w:type="dxa"/>
        </w:trPr>
        <w:tc>
          <w:tcPr>
            <w:tcW w:w="3033"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rPr>
                <w:lang w:val="uk-UA"/>
              </w:rPr>
            </w:pPr>
            <w:r w:rsidRPr="003655F7">
              <w:rPr>
                <w:lang w:val="uk-UA"/>
              </w:rPr>
              <w:t>Заплановане регулювання</w:t>
            </w:r>
          </w:p>
        </w:tc>
        <w:tc>
          <w:tcPr>
            <w:tcW w:w="1871"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jc w:val="center"/>
              <w:rPr>
                <w:b/>
                <w:lang w:val="uk-UA"/>
              </w:rPr>
            </w:pPr>
            <w:r w:rsidRPr="003655F7">
              <w:rPr>
                <w:b/>
                <w:lang w:val="uk-UA"/>
              </w:rPr>
              <w:t>-</w:t>
            </w:r>
          </w:p>
        </w:tc>
      </w:tr>
      <w:tr w:rsidR="006C5A13" w:rsidRPr="003655F7" w:rsidTr="00877F5D">
        <w:trPr>
          <w:tblCellSpacing w:w="22" w:type="dxa"/>
        </w:trPr>
        <w:tc>
          <w:tcPr>
            <w:tcW w:w="3033"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rPr>
                <w:lang w:val="uk-UA"/>
              </w:rPr>
            </w:pPr>
            <w:r w:rsidRPr="003655F7">
              <w:rPr>
                <w:lang w:val="uk-UA"/>
              </w:rPr>
              <w:t>За умов застосування компенсаторних механізмів для малого підприємництва</w:t>
            </w:r>
          </w:p>
        </w:tc>
        <w:tc>
          <w:tcPr>
            <w:tcW w:w="1871"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jc w:val="center"/>
              <w:rPr>
                <w:b/>
                <w:lang w:val="uk-UA"/>
              </w:rPr>
            </w:pPr>
            <w:r w:rsidRPr="003655F7">
              <w:rPr>
                <w:b/>
                <w:lang w:val="uk-UA"/>
              </w:rPr>
              <w:t>-</w:t>
            </w:r>
          </w:p>
        </w:tc>
      </w:tr>
      <w:tr w:rsidR="006C5A13" w:rsidRPr="003655F7" w:rsidTr="00877F5D">
        <w:trPr>
          <w:tblCellSpacing w:w="22" w:type="dxa"/>
        </w:trPr>
        <w:tc>
          <w:tcPr>
            <w:tcW w:w="3033"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rPr>
                <w:lang w:val="uk-UA"/>
              </w:rPr>
            </w:pPr>
            <w:r w:rsidRPr="003655F7">
              <w:rPr>
                <w:lang w:val="uk-UA"/>
              </w:rPr>
              <w:t>Сумарно: зміна вартості регулювання малого підприємництва</w:t>
            </w:r>
          </w:p>
        </w:tc>
        <w:tc>
          <w:tcPr>
            <w:tcW w:w="1871" w:type="pct"/>
            <w:tcBorders>
              <w:top w:val="outset" w:sz="6" w:space="0" w:color="auto"/>
              <w:left w:val="outset" w:sz="6" w:space="0" w:color="auto"/>
              <w:bottom w:val="outset" w:sz="6" w:space="0" w:color="auto"/>
              <w:right w:val="outset" w:sz="6" w:space="0" w:color="auto"/>
            </w:tcBorders>
          </w:tcPr>
          <w:p w:rsidR="006C5A13" w:rsidRPr="003655F7" w:rsidRDefault="006C5A13" w:rsidP="00877F5D">
            <w:pPr>
              <w:pStyle w:val="a8"/>
              <w:jc w:val="center"/>
              <w:rPr>
                <w:b/>
                <w:lang w:val="uk-UA"/>
              </w:rPr>
            </w:pPr>
            <w:r w:rsidRPr="003655F7">
              <w:rPr>
                <w:b/>
                <w:lang w:val="uk-UA"/>
              </w:rPr>
              <w:t>-</w:t>
            </w:r>
          </w:p>
        </w:tc>
      </w:tr>
    </w:tbl>
    <w:p w:rsidR="006C5A13" w:rsidRPr="00F51FCB" w:rsidRDefault="006C5A13" w:rsidP="006C5A13">
      <w:pPr>
        <w:rPr>
          <w:highlight w:val="yellow"/>
        </w:rPr>
      </w:pPr>
    </w:p>
    <w:p w:rsidR="006C5A13" w:rsidRPr="00F51FCB" w:rsidRDefault="006C5A13" w:rsidP="006C5A13">
      <w:pPr>
        <w:rPr>
          <w:highlight w:val="yellow"/>
        </w:rPr>
      </w:pPr>
      <w:r w:rsidRPr="00F51FCB">
        <w:rPr>
          <w:highlight w:val="yellow"/>
        </w:rPr>
        <w:t xml:space="preserve"> </w:t>
      </w:r>
    </w:p>
    <w:p w:rsidR="006C5A13" w:rsidRPr="00761DC5" w:rsidRDefault="006C5A13" w:rsidP="006C5A13">
      <w:pPr>
        <w:rPr>
          <w:b/>
          <w:sz w:val="24"/>
          <w:szCs w:val="24"/>
        </w:rPr>
      </w:pPr>
      <w:r w:rsidRPr="000E1663">
        <w:rPr>
          <w:b/>
          <w:sz w:val="24"/>
          <w:szCs w:val="24"/>
        </w:rPr>
        <w:t>Міський голова                                                                                             І.Я.Коруд</w:t>
      </w:r>
    </w:p>
    <w:p w:rsidR="006C5A13" w:rsidRPr="004D114E" w:rsidRDefault="006C5A13" w:rsidP="006C5A13">
      <w:pPr>
        <w:rPr>
          <w:sz w:val="24"/>
          <w:szCs w:val="24"/>
        </w:rPr>
      </w:pPr>
    </w:p>
    <w:p w:rsidR="006C5A13" w:rsidRDefault="006C5A13" w:rsidP="00470437">
      <w:pPr>
        <w:pStyle w:val="a6"/>
        <w:shd w:val="clear" w:color="auto" w:fill="auto"/>
        <w:spacing w:line="270" w:lineRule="exact"/>
        <w:ind w:firstLine="851"/>
        <w:jc w:val="both"/>
        <w:rPr>
          <w:b/>
          <w:sz w:val="24"/>
          <w:szCs w:val="24"/>
          <w:lang w:val="uk-UA"/>
        </w:rPr>
      </w:pPr>
    </w:p>
    <w:p w:rsidR="006C5A13" w:rsidRDefault="006C5A13" w:rsidP="00470437">
      <w:pPr>
        <w:pStyle w:val="a6"/>
        <w:shd w:val="clear" w:color="auto" w:fill="auto"/>
        <w:spacing w:line="270" w:lineRule="exact"/>
        <w:ind w:firstLine="851"/>
        <w:jc w:val="both"/>
        <w:rPr>
          <w:b/>
          <w:sz w:val="24"/>
          <w:szCs w:val="24"/>
          <w:lang w:val="uk-UA"/>
        </w:rPr>
      </w:pPr>
    </w:p>
    <w:p w:rsidR="006C5A13" w:rsidRDefault="006C5A13" w:rsidP="00470437">
      <w:pPr>
        <w:pStyle w:val="a6"/>
        <w:shd w:val="clear" w:color="auto" w:fill="auto"/>
        <w:spacing w:line="270" w:lineRule="exact"/>
        <w:ind w:firstLine="851"/>
        <w:jc w:val="both"/>
        <w:rPr>
          <w:b/>
          <w:sz w:val="24"/>
          <w:szCs w:val="24"/>
          <w:lang w:val="uk-UA"/>
        </w:rPr>
      </w:pPr>
    </w:p>
    <w:p w:rsidR="006C5A13" w:rsidRDefault="006C5A13" w:rsidP="00470437">
      <w:pPr>
        <w:pStyle w:val="a6"/>
        <w:shd w:val="clear" w:color="auto" w:fill="auto"/>
        <w:spacing w:line="270" w:lineRule="exact"/>
        <w:ind w:firstLine="851"/>
        <w:jc w:val="both"/>
        <w:rPr>
          <w:b/>
          <w:sz w:val="24"/>
          <w:szCs w:val="24"/>
          <w:lang w:val="uk-UA"/>
        </w:rPr>
      </w:pPr>
    </w:p>
    <w:p w:rsidR="006C5A13" w:rsidRDefault="006C5A13" w:rsidP="00470437">
      <w:pPr>
        <w:pStyle w:val="a6"/>
        <w:shd w:val="clear" w:color="auto" w:fill="auto"/>
        <w:spacing w:line="270" w:lineRule="exact"/>
        <w:ind w:firstLine="851"/>
        <w:jc w:val="both"/>
        <w:rPr>
          <w:b/>
          <w:sz w:val="24"/>
          <w:szCs w:val="24"/>
          <w:lang w:val="uk-UA"/>
        </w:rPr>
      </w:pPr>
    </w:p>
    <w:p w:rsidR="006C5A13" w:rsidRDefault="006C5A13" w:rsidP="00470437">
      <w:pPr>
        <w:pStyle w:val="a6"/>
        <w:shd w:val="clear" w:color="auto" w:fill="auto"/>
        <w:spacing w:line="270" w:lineRule="exact"/>
        <w:ind w:firstLine="851"/>
        <w:jc w:val="both"/>
        <w:rPr>
          <w:b/>
          <w:sz w:val="24"/>
          <w:szCs w:val="24"/>
          <w:lang w:val="uk-UA"/>
        </w:rPr>
      </w:pPr>
    </w:p>
    <w:p w:rsidR="006C5A13" w:rsidRDefault="006C5A13" w:rsidP="00470437">
      <w:pPr>
        <w:pStyle w:val="a6"/>
        <w:shd w:val="clear" w:color="auto" w:fill="auto"/>
        <w:spacing w:line="270" w:lineRule="exact"/>
        <w:ind w:firstLine="851"/>
        <w:jc w:val="both"/>
        <w:rPr>
          <w:b/>
          <w:sz w:val="24"/>
          <w:szCs w:val="24"/>
          <w:lang w:val="uk-UA"/>
        </w:rPr>
      </w:pPr>
    </w:p>
    <w:p w:rsidR="006C5A13" w:rsidRDefault="006C5A13" w:rsidP="00470437">
      <w:pPr>
        <w:pStyle w:val="a6"/>
        <w:shd w:val="clear" w:color="auto" w:fill="auto"/>
        <w:spacing w:line="270" w:lineRule="exact"/>
        <w:ind w:firstLine="851"/>
        <w:jc w:val="both"/>
        <w:rPr>
          <w:b/>
          <w:sz w:val="24"/>
          <w:szCs w:val="24"/>
          <w:lang w:val="uk-UA"/>
        </w:rPr>
      </w:pPr>
    </w:p>
    <w:sectPr w:rsidR="006C5A13" w:rsidSect="002027AE">
      <w:headerReference w:type="default" r:id="rId9"/>
      <w:pgSz w:w="11906" w:h="16838"/>
      <w:pgMar w:top="368" w:right="567" w:bottom="567" w:left="1701" w:header="142" w:footer="720" w:gutter="0"/>
      <w:cols w:space="720"/>
      <w:docGrid w:linePitch="600"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F2" w:rsidRDefault="007018F2" w:rsidP="00BD1BE6">
      <w:r>
        <w:separator/>
      </w:r>
    </w:p>
  </w:endnote>
  <w:endnote w:type="continuationSeparator" w:id="0">
    <w:p w:rsidR="007018F2" w:rsidRDefault="007018F2" w:rsidP="00BD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V Boli"/>
    <w:charset w:val="01"/>
    <w:family w:val="roman"/>
    <w:pitch w:val="variable"/>
  </w:font>
  <w:font w:name="Droid Sans Fallback">
    <w:altName w:val="Times New Roman"/>
    <w:charset w:val="01"/>
    <w:family w:val="auto"/>
    <w:pitch w:val="variable"/>
  </w:font>
  <w:font w:name="FreeSans">
    <w:altName w:val="Arial"/>
    <w:charset w:val="01"/>
    <w:family w:val="auto"/>
    <w:pitch w:val="variable"/>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PT Sans Narrow">
    <w:altName w:val="Times New Roman"/>
    <w:charset w:val="01"/>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F2" w:rsidRDefault="007018F2" w:rsidP="00BD1BE6">
      <w:r>
        <w:separator/>
      </w:r>
    </w:p>
  </w:footnote>
  <w:footnote w:type="continuationSeparator" w:id="0">
    <w:p w:rsidR="007018F2" w:rsidRDefault="007018F2" w:rsidP="00BD1B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F8" w:rsidRDefault="007018F2">
    <w:pPr>
      <w:pStyle w:val="a5"/>
    </w:pPr>
    <w:r>
      <w:rPr>
        <w:noProof/>
        <w:lang w:val="en-US" w:eastAsia="en-US"/>
      </w:rPr>
      <w:pict>
        <v:shapetype id="_x0000_t202" coordsize="21600,21600" o:spt="202" path="m,l,21600r21600,l21600,xe">
          <v:stroke joinstyle="miter"/>
          <v:path gradientshapeok="t" o:connecttype="rect"/>
        </v:shapetype>
        <v:shape id="Text Box 1" o:spid="_x0000_s2049" type="#_x0000_t202" style="position:absolute;margin-left:.05pt;margin-top:17.9pt;width:595.25pt;height:1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" stroked="f">
          <v:fill opacity="0"/>
          <v:textbox inset="0,0,0,0">
            <w:txbxContent>
              <w:p w:rsidR="00B227F8" w:rsidRDefault="00464221">
                <w:pPr>
                  <w:pStyle w:val="a5"/>
                  <w:shd w:val="clear" w:color="auto" w:fill="auto"/>
                  <w:ind w:left="6461"/>
                </w:pPr>
                <w:r>
                  <w:fldChar w:fldCharType="begin"/>
                </w:r>
                <w:r w:rsidR="00B227F8">
                  <w:instrText xml:space="preserve"> PAGE </w:instrText>
                </w:r>
                <w:r>
                  <w:fldChar w:fldCharType="separate"/>
                </w:r>
                <w:r w:rsidR="00F21987">
                  <w:rPr>
                    <w:noProof/>
                  </w:rPr>
                  <w:t>1</w:t>
                </w:r>
                <w:r>
                  <w:rPr>
                    <w:noProof/>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1">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2">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3">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4">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5">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6">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7">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lvl w:ilvl="8">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7"/>
        <w:u w:val="none"/>
        <w:vertAlign w:val="baseline"/>
      </w:rPr>
    </w:lvl>
  </w:abstractNum>
  <w:abstractNum w:abstractNumId="1" w15:restartNumberingAfterBreak="0">
    <w:nsid w:val="6F2244BF"/>
    <w:multiLevelType w:val="hybridMultilevel"/>
    <w:tmpl w:val="000E8EC4"/>
    <w:lvl w:ilvl="0" w:tplc="E50C8D6C">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70437"/>
    <w:rsid w:val="0000234E"/>
    <w:rsid w:val="00030583"/>
    <w:rsid w:val="00033E5E"/>
    <w:rsid w:val="000442F8"/>
    <w:rsid w:val="00060A65"/>
    <w:rsid w:val="00063DAB"/>
    <w:rsid w:val="00067CF3"/>
    <w:rsid w:val="00076004"/>
    <w:rsid w:val="00077EE9"/>
    <w:rsid w:val="00090469"/>
    <w:rsid w:val="000925B2"/>
    <w:rsid w:val="000A5652"/>
    <w:rsid w:val="000B0D56"/>
    <w:rsid w:val="000B3895"/>
    <w:rsid w:val="000B5EE7"/>
    <w:rsid w:val="000C2EDC"/>
    <w:rsid w:val="000C6CED"/>
    <w:rsid w:val="000D3AB1"/>
    <w:rsid w:val="000D6275"/>
    <w:rsid w:val="000D676A"/>
    <w:rsid w:val="000D69F3"/>
    <w:rsid w:val="000E4473"/>
    <w:rsid w:val="000F364B"/>
    <w:rsid w:val="000F3F66"/>
    <w:rsid w:val="000F4F7C"/>
    <w:rsid w:val="00110415"/>
    <w:rsid w:val="00121245"/>
    <w:rsid w:val="00134A5A"/>
    <w:rsid w:val="00140CD0"/>
    <w:rsid w:val="001419FB"/>
    <w:rsid w:val="00143A35"/>
    <w:rsid w:val="00143EA2"/>
    <w:rsid w:val="00150412"/>
    <w:rsid w:val="00171653"/>
    <w:rsid w:val="00172078"/>
    <w:rsid w:val="00174AD6"/>
    <w:rsid w:val="00181102"/>
    <w:rsid w:val="001A2976"/>
    <w:rsid w:val="001B1D57"/>
    <w:rsid w:val="001B2ED8"/>
    <w:rsid w:val="001B4702"/>
    <w:rsid w:val="001E0552"/>
    <w:rsid w:val="001E57C5"/>
    <w:rsid w:val="001F00AC"/>
    <w:rsid w:val="001F115D"/>
    <w:rsid w:val="001F2B42"/>
    <w:rsid w:val="001F3C6C"/>
    <w:rsid w:val="002027AE"/>
    <w:rsid w:val="00224409"/>
    <w:rsid w:val="00235F3F"/>
    <w:rsid w:val="00236B75"/>
    <w:rsid w:val="00237729"/>
    <w:rsid w:val="00260879"/>
    <w:rsid w:val="00263456"/>
    <w:rsid w:val="0026641A"/>
    <w:rsid w:val="00276BC4"/>
    <w:rsid w:val="00277882"/>
    <w:rsid w:val="0028481E"/>
    <w:rsid w:val="00297448"/>
    <w:rsid w:val="00297BDD"/>
    <w:rsid w:val="002A4672"/>
    <w:rsid w:val="002A5103"/>
    <w:rsid w:val="002B375C"/>
    <w:rsid w:val="002B5430"/>
    <w:rsid w:val="002C0E34"/>
    <w:rsid w:val="002C59A1"/>
    <w:rsid w:val="002D7DDE"/>
    <w:rsid w:val="002E0FF8"/>
    <w:rsid w:val="002E3FBB"/>
    <w:rsid w:val="002F0022"/>
    <w:rsid w:val="002F6217"/>
    <w:rsid w:val="00321E72"/>
    <w:rsid w:val="00326DC8"/>
    <w:rsid w:val="00330F3A"/>
    <w:rsid w:val="003466C9"/>
    <w:rsid w:val="0037557F"/>
    <w:rsid w:val="00375D4F"/>
    <w:rsid w:val="003764EA"/>
    <w:rsid w:val="003865EC"/>
    <w:rsid w:val="003A4C17"/>
    <w:rsid w:val="003B6ED6"/>
    <w:rsid w:val="003C0B79"/>
    <w:rsid w:val="003C3679"/>
    <w:rsid w:val="003C7C63"/>
    <w:rsid w:val="003D6095"/>
    <w:rsid w:val="003E187B"/>
    <w:rsid w:val="003E7F27"/>
    <w:rsid w:val="00406F30"/>
    <w:rsid w:val="00414030"/>
    <w:rsid w:val="00414EF7"/>
    <w:rsid w:val="004158B0"/>
    <w:rsid w:val="004248A1"/>
    <w:rsid w:val="004345E4"/>
    <w:rsid w:val="004353EB"/>
    <w:rsid w:val="00445A07"/>
    <w:rsid w:val="00447B01"/>
    <w:rsid w:val="00463BAD"/>
    <w:rsid w:val="00464221"/>
    <w:rsid w:val="00466917"/>
    <w:rsid w:val="00467578"/>
    <w:rsid w:val="00467712"/>
    <w:rsid w:val="00470437"/>
    <w:rsid w:val="00474EA4"/>
    <w:rsid w:val="0047530B"/>
    <w:rsid w:val="00481206"/>
    <w:rsid w:val="004826DE"/>
    <w:rsid w:val="004976F3"/>
    <w:rsid w:val="004A04E2"/>
    <w:rsid w:val="004B0B11"/>
    <w:rsid w:val="004B334D"/>
    <w:rsid w:val="004C2824"/>
    <w:rsid w:val="004C46B8"/>
    <w:rsid w:val="004C58F2"/>
    <w:rsid w:val="004C7358"/>
    <w:rsid w:val="004D0FC1"/>
    <w:rsid w:val="004D1648"/>
    <w:rsid w:val="004D43F0"/>
    <w:rsid w:val="004D7812"/>
    <w:rsid w:val="004F199F"/>
    <w:rsid w:val="004F1BBB"/>
    <w:rsid w:val="004F440D"/>
    <w:rsid w:val="00511942"/>
    <w:rsid w:val="0052639C"/>
    <w:rsid w:val="005307BB"/>
    <w:rsid w:val="005362D2"/>
    <w:rsid w:val="00545578"/>
    <w:rsid w:val="005466B8"/>
    <w:rsid w:val="00547BA0"/>
    <w:rsid w:val="00552F19"/>
    <w:rsid w:val="00566F33"/>
    <w:rsid w:val="00575049"/>
    <w:rsid w:val="005811A4"/>
    <w:rsid w:val="00584A25"/>
    <w:rsid w:val="00590FB6"/>
    <w:rsid w:val="00596A84"/>
    <w:rsid w:val="005A006B"/>
    <w:rsid w:val="005A017D"/>
    <w:rsid w:val="005B461A"/>
    <w:rsid w:val="005B496B"/>
    <w:rsid w:val="005C60E3"/>
    <w:rsid w:val="005C641B"/>
    <w:rsid w:val="005D16A4"/>
    <w:rsid w:val="005E06E7"/>
    <w:rsid w:val="005E3505"/>
    <w:rsid w:val="005F71BA"/>
    <w:rsid w:val="005F7A82"/>
    <w:rsid w:val="00607DD4"/>
    <w:rsid w:val="006109CD"/>
    <w:rsid w:val="00622F25"/>
    <w:rsid w:val="00625E90"/>
    <w:rsid w:val="0064336F"/>
    <w:rsid w:val="00645D9D"/>
    <w:rsid w:val="00654B06"/>
    <w:rsid w:val="00663275"/>
    <w:rsid w:val="00663728"/>
    <w:rsid w:val="0067393F"/>
    <w:rsid w:val="00677000"/>
    <w:rsid w:val="00681675"/>
    <w:rsid w:val="006A0DFD"/>
    <w:rsid w:val="006B59E5"/>
    <w:rsid w:val="006B6F20"/>
    <w:rsid w:val="006C2BF1"/>
    <w:rsid w:val="006C4C3F"/>
    <w:rsid w:val="006C5A13"/>
    <w:rsid w:val="006C6BF2"/>
    <w:rsid w:val="006D22D4"/>
    <w:rsid w:val="006E1DEB"/>
    <w:rsid w:val="006F1A16"/>
    <w:rsid w:val="006F45B9"/>
    <w:rsid w:val="006F4A00"/>
    <w:rsid w:val="007012F0"/>
    <w:rsid w:val="007018F2"/>
    <w:rsid w:val="00702A92"/>
    <w:rsid w:val="00707477"/>
    <w:rsid w:val="00713621"/>
    <w:rsid w:val="00723FBA"/>
    <w:rsid w:val="00726F38"/>
    <w:rsid w:val="00730DB8"/>
    <w:rsid w:val="00731C45"/>
    <w:rsid w:val="007472C4"/>
    <w:rsid w:val="00750393"/>
    <w:rsid w:val="00786C45"/>
    <w:rsid w:val="00794755"/>
    <w:rsid w:val="007A229B"/>
    <w:rsid w:val="007A6BF1"/>
    <w:rsid w:val="007B5462"/>
    <w:rsid w:val="007D576D"/>
    <w:rsid w:val="007E0E1E"/>
    <w:rsid w:val="007E13F6"/>
    <w:rsid w:val="007E7DEC"/>
    <w:rsid w:val="007F4838"/>
    <w:rsid w:val="007F64BB"/>
    <w:rsid w:val="00802494"/>
    <w:rsid w:val="00803194"/>
    <w:rsid w:val="00803EA3"/>
    <w:rsid w:val="00804C0A"/>
    <w:rsid w:val="00820577"/>
    <w:rsid w:val="00834C67"/>
    <w:rsid w:val="00850F67"/>
    <w:rsid w:val="00856C2B"/>
    <w:rsid w:val="00857681"/>
    <w:rsid w:val="00865801"/>
    <w:rsid w:val="00865B82"/>
    <w:rsid w:val="008671C6"/>
    <w:rsid w:val="00871EAD"/>
    <w:rsid w:val="00887E69"/>
    <w:rsid w:val="008A2CDA"/>
    <w:rsid w:val="008B14B7"/>
    <w:rsid w:val="008C15EC"/>
    <w:rsid w:val="008D5DA6"/>
    <w:rsid w:val="008E5C27"/>
    <w:rsid w:val="008E7DEC"/>
    <w:rsid w:val="008F0D5C"/>
    <w:rsid w:val="008F74A5"/>
    <w:rsid w:val="0091379D"/>
    <w:rsid w:val="009336BF"/>
    <w:rsid w:val="00940321"/>
    <w:rsid w:val="00942422"/>
    <w:rsid w:val="00942B42"/>
    <w:rsid w:val="009459DE"/>
    <w:rsid w:val="00955EBA"/>
    <w:rsid w:val="009632CD"/>
    <w:rsid w:val="00967EE4"/>
    <w:rsid w:val="00971250"/>
    <w:rsid w:val="0097353B"/>
    <w:rsid w:val="00974D48"/>
    <w:rsid w:val="00980B2A"/>
    <w:rsid w:val="00992951"/>
    <w:rsid w:val="00996952"/>
    <w:rsid w:val="009A24A3"/>
    <w:rsid w:val="009B3E18"/>
    <w:rsid w:val="009B41E6"/>
    <w:rsid w:val="009B73C4"/>
    <w:rsid w:val="009C6225"/>
    <w:rsid w:val="009E1F7C"/>
    <w:rsid w:val="009E4EC9"/>
    <w:rsid w:val="00A01B7E"/>
    <w:rsid w:val="00A03B80"/>
    <w:rsid w:val="00A130D2"/>
    <w:rsid w:val="00A207E3"/>
    <w:rsid w:val="00A37A2C"/>
    <w:rsid w:val="00A4661D"/>
    <w:rsid w:val="00A551EB"/>
    <w:rsid w:val="00A608B9"/>
    <w:rsid w:val="00AA0488"/>
    <w:rsid w:val="00AA0D01"/>
    <w:rsid w:val="00AA5F3F"/>
    <w:rsid w:val="00AB0644"/>
    <w:rsid w:val="00AB1D9B"/>
    <w:rsid w:val="00AB51C8"/>
    <w:rsid w:val="00AC633A"/>
    <w:rsid w:val="00AF6F3F"/>
    <w:rsid w:val="00AF74BB"/>
    <w:rsid w:val="00B012BC"/>
    <w:rsid w:val="00B21D4A"/>
    <w:rsid w:val="00B227F8"/>
    <w:rsid w:val="00B250FB"/>
    <w:rsid w:val="00B26207"/>
    <w:rsid w:val="00B2727B"/>
    <w:rsid w:val="00B27C63"/>
    <w:rsid w:val="00B338E3"/>
    <w:rsid w:val="00B40636"/>
    <w:rsid w:val="00B53C51"/>
    <w:rsid w:val="00B605D5"/>
    <w:rsid w:val="00B737E6"/>
    <w:rsid w:val="00B740C6"/>
    <w:rsid w:val="00B80721"/>
    <w:rsid w:val="00B85ECA"/>
    <w:rsid w:val="00B97047"/>
    <w:rsid w:val="00BB4955"/>
    <w:rsid w:val="00BC254A"/>
    <w:rsid w:val="00BC4D1F"/>
    <w:rsid w:val="00BD1BE6"/>
    <w:rsid w:val="00BD2193"/>
    <w:rsid w:val="00BD4E03"/>
    <w:rsid w:val="00BD6781"/>
    <w:rsid w:val="00BE260E"/>
    <w:rsid w:val="00BE2C2C"/>
    <w:rsid w:val="00BF29F3"/>
    <w:rsid w:val="00BF73AA"/>
    <w:rsid w:val="00C0745A"/>
    <w:rsid w:val="00C141A8"/>
    <w:rsid w:val="00C21F7E"/>
    <w:rsid w:val="00C22024"/>
    <w:rsid w:val="00C363AA"/>
    <w:rsid w:val="00C556B9"/>
    <w:rsid w:val="00C56170"/>
    <w:rsid w:val="00C74982"/>
    <w:rsid w:val="00CA6403"/>
    <w:rsid w:val="00CB17DF"/>
    <w:rsid w:val="00CC0C90"/>
    <w:rsid w:val="00CD5040"/>
    <w:rsid w:val="00CF7E23"/>
    <w:rsid w:val="00D05A4B"/>
    <w:rsid w:val="00D079E6"/>
    <w:rsid w:val="00D245D9"/>
    <w:rsid w:val="00D24FC4"/>
    <w:rsid w:val="00D32255"/>
    <w:rsid w:val="00D33B20"/>
    <w:rsid w:val="00D34C22"/>
    <w:rsid w:val="00D47641"/>
    <w:rsid w:val="00D5153C"/>
    <w:rsid w:val="00D612E6"/>
    <w:rsid w:val="00D619B3"/>
    <w:rsid w:val="00D75EF8"/>
    <w:rsid w:val="00D81D91"/>
    <w:rsid w:val="00DA28CE"/>
    <w:rsid w:val="00DB3575"/>
    <w:rsid w:val="00DC4A61"/>
    <w:rsid w:val="00DC75AB"/>
    <w:rsid w:val="00DD320F"/>
    <w:rsid w:val="00DD33C4"/>
    <w:rsid w:val="00DE0CFA"/>
    <w:rsid w:val="00DE59E6"/>
    <w:rsid w:val="00DF1E2B"/>
    <w:rsid w:val="00E0128B"/>
    <w:rsid w:val="00E13F2D"/>
    <w:rsid w:val="00E214E2"/>
    <w:rsid w:val="00E3507A"/>
    <w:rsid w:val="00E416D6"/>
    <w:rsid w:val="00E47894"/>
    <w:rsid w:val="00E605A1"/>
    <w:rsid w:val="00E740A6"/>
    <w:rsid w:val="00E846D1"/>
    <w:rsid w:val="00EA2AEC"/>
    <w:rsid w:val="00EA2FCD"/>
    <w:rsid w:val="00ED52FD"/>
    <w:rsid w:val="00EE75DE"/>
    <w:rsid w:val="00EF2981"/>
    <w:rsid w:val="00EF3A0F"/>
    <w:rsid w:val="00F15CCA"/>
    <w:rsid w:val="00F20D50"/>
    <w:rsid w:val="00F21987"/>
    <w:rsid w:val="00F23C0D"/>
    <w:rsid w:val="00F26FE5"/>
    <w:rsid w:val="00F35DD2"/>
    <w:rsid w:val="00F41D6F"/>
    <w:rsid w:val="00F422BD"/>
    <w:rsid w:val="00F46C96"/>
    <w:rsid w:val="00F5007C"/>
    <w:rsid w:val="00F53DFD"/>
    <w:rsid w:val="00F609D7"/>
    <w:rsid w:val="00F61945"/>
    <w:rsid w:val="00F66B78"/>
    <w:rsid w:val="00F74BB0"/>
    <w:rsid w:val="00F8231A"/>
    <w:rsid w:val="00F83524"/>
    <w:rsid w:val="00F97978"/>
    <w:rsid w:val="00FB2D39"/>
    <w:rsid w:val="00FC0E89"/>
    <w:rsid w:val="00FC5C48"/>
    <w:rsid w:val="00FD0A87"/>
    <w:rsid w:val="00FD3543"/>
    <w:rsid w:val="00FE5BAC"/>
    <w:rsid w:val="00FF4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F57AB5"/>
  <w15:docId w15:val="{19D0E382-F654-4749-A543-D29712C6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437"/>
    <w:pPr>
      <w:suppressAutoHyphens/>
    </w:pPr>
    <w:rPr>
      <w:rFonts w:ascii="Times New Roman" w:eastAsia="Times New Roman" w:hAnsi="Times New Roman"/>
      <w:sz w:val="28"/>
      <w:szCs w:val="20"/>
      <w:lang w:val="uk-UA" w:eastAsia="ar-SA"/>
    </w:rPr>
  </w:style>
  <w:style w:type="paragraph" w:styleId="3">
    <w:name w:val="heading 3"/>
    <w:basedOn w:val="a"/>
    <w:link w:val="30"/>
    <w:qFormat/>
    <w:locked/>
    <w:rsid w:val="00BC4D1F"/>
    <w:pPr>
      <w:suppressAutoHyphens w:val="0"/>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70437"/>
    <w:pPr>
      <w:jc w:val="both"/>
    </w:pPr>
  </w:style>
  <w:style w:type="character" w:customStyle="1" w:styleId="a4">
    <w:name w:val="Основной текст Знак"/>
    <w:basedOn w:val="a0"/>
    <w:link w:val="a3"/>
    <w:uiPriority w:val="99"/>
    <w:locked/>
    <w:rsid w:val="00470437"/>
    <w:rPr>
      <w:rFonts w:ascii="Times New Roman" w:hAnsi="Times New Roman" w:cs="Times New Roman"/>
      <w:sz w:val="20"/>
      <w:szCs w:val="20"/>
      <w:lang w:val="uk-UA" w:eastAsia="ar-SA" w:bidi="ar-SA"/>
    </w:rPr>
  </w:style>
  <w:style w:type="paragraph" w:customStyle="1" w:styleId="1">
    <w:name w:val="Заголовок №1"/>
    <w:basedOn w:val="a"/>
    <w:uiPriority w:val="99"/>
    <w:rsid w:val="00470437"/>
    <w:pPr>
      <w:shd w:val="clear" w:color="auto" w:fill="FFFFFF"/>
      <w:spacing w:after="300" w:line="322" w:lineRule="exact"/>
    </w:pPr>
    <w:rPr>
      <w:b/>
      <w:bCs/>
      <w:sz w:val="27"/>
      <w:szCs w:val="27"/>
      <w:lang w:val="ru-RU"/>
    </w:rPr>
  </w:style>
  <w:style w:type="paragraph" w:customStyle="1" w:styleId="a5">
    <w:name w:val="Колонтитул"/>
    <w:basedOn w:val="a"/>
    <w:uiPriority w:val="99"/>
    <w:rsid w:val="00470437"/>
    <w:pPr>
      <w:shd w:val="clear" w:color="auto" w:fill="FFFFFF"/>
    </w:pPr>
    <w:rPr>
      <w:sz w:val="20"/>
      <w:lang w:val="ru-RU"/>
    </w:rPr>
  </w:style>
  <w:style w:type="paragraph" w:customStyle="1" w:styleId="a6">
    <w:name w:val="Подпись к таблице"/>
    <w:basedOn w:val="a"/>
    <w:uiPriority w:val="99"/>
    <w:rsid w:val="00470437"/>
    <w:pPr>
      <w:shd w:val="clear" w:color="auto" w:fill="FFFFFF"/>
      <w:spacing w:line="240" w:lineRule="atLeast"/>
    </w:pPr>
    <w:rPr>
      <w:sz w:val="27"/>
      <w:szCs w:val="27"/>
      <w:lang w:val="ru-RU"/>
    </w:rPr>
  </w:style>
  <w:style w:type="character" w:customStyle="1" w:styleId="2">
    <w:name w:val="Стиль2"/>
    <w:basedOn w:val="a7"/>
    <w:rsid w:val="00607DD4"/>
  </w:style>
  <w:style w:type="character" w:styleId="a7">
    <w:name w:val="line number"/>
    <w:basedOn w:val="a0"/>
    <w:uiPriority w:val="99"/>
    <w:semiHidden/>
    <w:unhideWhenUsed/>
    <w:rsid w:val="00607DD4"/>
  </w:style>
  <w:style w:type="character" w:customStyle="1" w:styleId="30">
    <w:name w:val="Заголовок 3 Знак"/>
    <w:basedOn w:val="a0"/>
    <w:link w:val="3"/>
    <w:rsid w:val="00BC4D1F"/>
    <w:rPr>
      <w:rFonts w:ascii="Times New Roman" w:eastAsia="Times New Roman" w:hAnsi="Times New Roman"/>
      <w:b/>
      <w:bCs/>
      <w:sz w:val="27"/>
      <w:szCs w:val="27"/>
    </w:rPr>
  </w:style>
  <w:style w:type="paragraph" w:styleId="a8">
    <w:name w:val="Normal (Web)"/>
    <w:basedOn w:val="a"/>
    <w:rsid w:val="00BC4D1F"/>
    <w:pPr>
      <w:suppressAutoHyphens w:val="0"/>
      <w:spacing w:before="100" w:beforeAutospacing="1" w:after="100" w:afterAutospacing="1"/>
    </w:pPr>
    <w:rPr>
      <w:sz w:val="24"/>
      <w:szCs w:val="24"/>
      <w:lang w:val="ru-RU" w:eastAsia="ru-RU"/>
    </w:rPr>
  </w:style>
  <w:style w:type="paragraph" w:styleId="a9">
    <w:name w:val="Balloon Text"/>
    <w:basedOn w:val="a"/>
    <w:link w:val="aa"/>
    <w:uiPriority w:val="99"/>
    <w:semiHidden/>
    <w:unhideWhenUsed/>
    <w:rsid w:val="00707477"/>
    <w:rPr>
      <w:rFonts w:ascii="Segoe UI" w:hAnsi="Segoe UI" w:cs="Segoe UI"/>
      <w:sz w:val="18"/>
      <w:szCs w:val="18"/>
    </w:rPr>
  </w:style>
  <w:style w:type="character" w:customStyle="1" w:styleId="aa">
    <w:name w:val="Текст выноски Знак"/>
    <w:basedOn w:val="a0"/>
    <w:link w:val="a9"/>
    <w:uiPriority w:val="99"/>
    <w:semiHidden/>
    <w:rsid w:val="00707477"/>
    <w:rPr>
      <w:rFonts w:ascii="Segoe UI" w:eastAsia="Times New Roman" w:hAnsi="Segoe UI" w:cs="Segoe UI"/>
      <w:sz w:val="18"/>
      <w:szCs w:val="18"/>
      <w:lang w:val="uk-UA" w:eastAsia="ar-SA"/>
    </w:rPr>
  </w:style>
  <w:style w:type="paragraph" w:customStyle="1" w:styleId="rvps12">
    <w:name w:val="rvps12"/>
    <w:basedOn w:val="a"/>
    <w:rsid w:val="00F53DFD"/>
    <w:pPr>
      <w:suppressAutoHyphens w:val="0"/>
      <w:spacing w:before="100" w:beforeAutospacing="1" w:after="100" w:afterAutospacing="1"/>
    </w:pPr>
    <w:rPr>
      <w:sz w:val="24"/>
      <w:szCs w:val="24"/>
      <w:lang w:val="ru-RU" w:eastAsia="ru-RU"/>
    </w:rPr>
  </w:style>
  <w:style w:type="paragraph" w:customStyle="1" w:styleId="ab">
    <w:name w:val="Содержимое таблицы"/>
    <w:basedOn w:val="a"/>
    <w:rsid w:val="00B21D4A"/>
    <w:pPr>
      <w:widowControl w:val="0"/>
      <w:suppressLineNumbers/>
    </w:pPr>
    <w:rPr>
      <w:rFonts w:ascii="Liberation Serif" w:eastAsia="Droid Sans Fallback" w:hAnsi="Liberation Serif" w:cs="FreeSans"/>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5090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B391B-940F-40E9-BCAB-0A926BC9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17</Pages>
  <Words>4622</Words>
  <Characters>26352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FinViddil1</cp:lastModifiedBy>
  <cp:revision>189</cp:revision>
  <cp:lastPrinted>2019-02-26T11:05:00Z</cp:lastPrinted>
  <dcterms:created xsi:type="dcterms:W3CDTF">2019-02-24T10:15:00Z</dcterms:created>
  <dcterms:modified xsi:type="dcterms:W3CDTF">2019-03-11T14:41:00Z</dcterms:modified>
</cp:coreProperties>
</file>