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36" w:rsidRPr="00F20A36" w:rsidRDefault="00F20A36" w:rsidP="00F20A36">
      <w:pPr>
        <w:spacing w:after="0" w:line="240" w:lineRule="auto"/>
        <w:ind w:left="2832" w:firstLine="708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У К Р А Ї Н А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20A36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uk-UA"/>
        </w:rPr>
        <w:t>ПРОЕКТ</w:t>
      </w:r>
    </w:p>
    <w:p w:rsidR="00F20A36" w:rsidRPr="00F20A36" w:rsidRDefault="00F20A36" w:rsidP="00F20A3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F20A36" w:rsidRPr="00F20A36" w:rsidRDefault="00F20A36" w:rsidP="00F20A3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F20A36" w:rsidRPr="00F20A36" w:rsidRDefault="00F20A36" w:rsidP="00F20A36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lang/>
        </w:rPr>
      </w:pPr>
    </w:p>
    <w:p w:rsidR="00F20A36" w:rsidRPr="00F20A36" w:rsidRDefault="00F20A36" w:rsidP="00F20A36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4"/>
          <w:szCs w:val="24"/>
          <w:lang/>
        </w:rPr>
      </w:pPr>
      <w:r w:rsidRPr="00F20A36">
        <w:rPr>
          <w:rFonts w:ascii="Bookman Old Style" w:eastAsia="Times New Roman" w:hAnsi="Bookman Old Style" w:cs="Times New Roman"/>
          <w:b/>
          <w:i/>
          <w:sz w:val="24"/>
          <w:szCs w:val="24"/>
          <w:lang/>
        </w:rPr>
        <w:t xml:space="preserve">Р І Ш Е Н </w:t>
      </w:r>
      <w:proofErr w:type="spellStart"/>
      <w:r w:rsidRPr="00F20A36">
        <w:rPr>
          <w:rFonts w:ascii="Bookman Old Style" w:eastAsia="Times New Roman" w:hAnsi="Bookman Old Style" w:cs="Times New Roman"/>
          <w:b/>
          <w:i/>
          <w:sz w:val="24"/>
          <w:szCs w:val="24"/>
          <w:lang/>
        </w:rPr>
        <w:t>Н</w:t>
      </w:r>
      <w:proofErr w:type="spellEnd"/>
      <w:r w:rsidRPr="00F20A36">
        <w:rPr>
          <w:rFonts w:ascii="Bookman Old Style" w:eastAsia="Times New Roman" w:hAnsi="Bookman Old Style" w:cs="Times New Roman"/>
          <w:b/>
          <w:i/>
          <w:sz w:val="24"/>
          <w:szCs w:val="24"/>
          <w:lang/>
        </w:rPr>
        <w:t xml:space="preserve"> Я</w:t>
      </w:r>
    </w:p>
    <w:p w:rsidR="00F20A36" w:rsidRPr="00F20A36" w:rsidRDefault="00F20A36" w:rsidP="00F20A36">
      <w:pPr>
        <w:spacing w:after="0" w:line="240" w:lineRule="auto"/>
        <w:ind w:right="5035"/>
        <w:jc w:val="both"/>
        <w:rPr>
          <w:rFonts w:ascii="Bookman Old Style" w:eastAsia="Times New Roman" w:hAnsi="Bookman Old Style" w:cs="Times New Roman"/>
          <w:lang w:val="uk-UA"/>
        </w:rPr>
      </w:pPr>
    </w:p>
    <w:p w:rsidR="00F20A36" w:rsidRPr="00F20A36" w:rsidRDefault="00272EEC" w:rsidP="00F20A36">
      <w:pPr>
        <w:spacing w:after="0" w:line="240" w:lineRule="auto"/>
        <w:ind w:right="503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від 29.03</w:t>
      </w:r>
      <w:r w:rsidR="00F20A36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.2019 </w:t>
      </w:r>
      <w:bookmarkStart w:id="0" w:name="_GoBack"/>
      <w:bookmarkEnd w:id="0"/>
      <w:r w:rsidR="00F20A36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року</w:t>
      </w:r>
      <w:r w:rsidR="00F20A36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  <w:t xml:space="preserve">  № ____ </w:t>
      </w:r>
    </w:p>
    <w:p w:rsidR="00F20A36" w:rsidRPr="00F20A36" w:rsidRDefault="00F20A36" w:rsidP="00F20A36">
      <w:pPr>
        <w:spacing w:after="0" w:line="240" w:lineRule="auto"/>
        <w:ind w:right="503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2C623F" w:rsidRPr="0031470C" w:rsidRDefault="002C623F" w:rsidP="00F20A36">
      <w:pPr>
        <w:tabs>
          <w:tab w:val="left" w:pos="4860"/>
        </w:tabs>
        <w:spacing w:after="0" w:line="240" w:lineRule="auto"/>
        <w:ind w:right="5528"/>
        <w:jc w:val="both"/>
        <w:rPr>
          <w:rFonts w:ascii="Bookman Old Style" w:eastAsia="Times New Roman" w:hAnsi="Bookman Old Style" w:cs="Times New Roman"/>
          <w:sz w:val="24"/>
          <w:szCs w:val="24"/>
          <w:lang/>
        </w:rPr>
      </w:pPr>
      <w:r w:rsidRPr="0031470C">
        <w:rPr>
          <w:rFonts w:ascii="Bookman Old Style" w:eastAsia="Times New Roman" w:hAnsi="Bookman Old Style" w:cs="Times New Roman"/>
          <w:sz w:val="24"/>
          <w:szCs w:val="24"/>
          <w:lang/>
        </w:rPr>
        <w:t>Про Порядок</w:t>
      </w:r>
      <w:r w:rsidR="005E68BD" w:rsidRPr="0031470C">
        <w:rPr>
          <w:rFonts w:ascii="Bookman Old Style" w:eastAsia="Times New Roman" w:hAnsi="Bookman Old Style" w:cs="Times New Roman"/>
          <w:sz w:val="24"/>
          <w:szCs w:val="24"/>
          <w:lang/>
        </w:rPr>
        <w:t xml:space="preserve"> </w:t>
      </w:r>
      <w:r w:rsidRPr="0031470C">
        <w:rPr>
          <w:rFonts w:ascii="Bookman Old Style" w:eastAsia="Times New Roman" w:hAnsi="Bookman Old Style" w:cs="Times New Roman"/>
          <w:sz w:val="24"/>
          <w:szCs w:val="24"/>
          <w:lang/>
        </w:rPr>
        <w:t>підбору</w:t>
      </w:r>
      <w:r w:rsidR="005E68BD" w:rsidRPr="0031470C">
        <w:rPr>
          <w:rFonts w:ascii="Bookman Old Style" w:eastAsia="Times New Roman" w:hAnsi="Bookman Old Style" w:cs="Times New Roman"/>
          <w:sz w:val="24"/>
          <w:szCs w:val="24"/>
          <w:lang/>
        </w:rPr>
        <w:t xml:space="preserve"> </w:t>
      </w:r>
      <w:r w:rsidRPr="0031470C">
        <w:rPr>
          <w:rFonts w:ascii="Bookman Old Style" w:eastAsia="Times New Roman" w:hAnsi="Bookman Old Style" w:cs="Times New Roman"/>
          <w:sz w:val="24"/>
          <w:szCs w:val="24"/>
          <w:lang/>
        </w:rPr>
        <w:t>та направлення</w:t>
      </w:r>
      <w:r w:rsidR="00F20A36" w:rsidRPr="0031470C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31470C">
        <w:rPr>
          <w:rFonts w:ascii="Bookman Old Style" w:eastAsia="Times New Roman" w:hAnsi="Bookman Old Style" w:cs="Times New Roman"/>
          <w:sz w:val="24"/>
          <w:szCs w:val="24"/>
          <w:lang/>
        </w:rPr>
        <w:t xml:space="preserve">дітей </w:t>
      </w:r>
      <w:r w:rsidR="005E68BD" w:rsidRPr="0031470C">
        <w:rPr>
          <w:rFonts w:ascii="Bookman Old Style" w:eastAsia="Times New Roman" w:hAnsi="Bookman Old Style" w:cs="Times New Roman"/>
          <w:sz w:val="24"/>
          <w:szCs w:val="24"/>
          <w:lang/>
        </w:rPr>
        <w:t>Овруцької</w:t>
      </w:r>
      <w:r w:rsidRPr="0031470C">
        <w:rPr>
          <w:rFonts w:ascii="Bookman Old Style" w:eastAsia="Times New Roman" w:hAnsi="Bookman Old Style" w:cs="Times New Roman"/>
          <w:sz w:val="24"/>
          <w:szCs w:val="24"/>
          <w:lang/>
        </w:rPr>
        <w:t xml:space="preserve"> </w:t>
      </w:r>
      <w:r w:rsidR="00272EEC" w:rsidRPr="0031470C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міської </w:t>
      </w:r>
      <w:r w:rsidRPr="0031470C">
        <w:rPr>
          <w:rFonts w:ascii="Bookman Old Style" w:eastAsia="Times New Roman" w:hAnsi="Bookman Old Style" w:cs="Times New Roman"/>
          <w:sz w:val="24"/>
          <w:szCs w:val="24"/>
          <w:lang/>
        </w:rPr>
        <w:t>ОТГ</w:t>
      </w:r>
      <w:r w:rsidR="005E68BD" w:rsidRPr="0031470C">
        <w:rPr>
          <w:rFonts w:ascii="Bookman Old Style" w:eastAsia="Times New Roman" w:hAnsi="Bookman Old Style" w:cs="Times New Roman"/>
          <w:sz w:val="24"/>
          <w:szCs w:val="24"/>
          <w:lang/>
        </w:rPr>
        <w:t xml:space="preserve"> </w:t>
      </w:r>
      <w:r w:rsidRPr="0031470C">
        <w:rPr>
          <w:rFonts w:ascii="Bookman Old Style" w:eastAsia="Times New Roman" w:hAnsi="Bookman Old Style" w:cs="Times New Roman"/>
          <w:sz w:val="24"/>
          <w:szCs w:val="24"/>
          <w:lang/>
        </w:rPr>
        <w:t>до закладів відпочинку та оздоровлення</w:t>
      </w:r>
    </w:p>
    <w:p w:rsidR="005E68BD" w:rsidRPr="00F20A36" w:rsidRDefault="005E68BD" w:rsidP="002C623F">
      <w:pPr>
        <w:pStyle w:val="a4"/>
        <w:tabs>
          <w:tab w:val="left" w:pos="709"/>
          <w:tab w:val="left" w:pos="3960"/>
        </w:tabs>
        <w:ind w:firstLine="993"/>
        <w:rPr>
          <w:rFonts w:ascii="Bookman Old Style" w:hAnsi="Bookman Old Style"/>
          <w:szCs w:val="28"/>
        </w:rPr>
      </w:pPr>
    </w:p>
    <w:p w:rsidR="002C623F" w:rsidRPr="00F20A36" w:rsidRDefault="002C623F" w:rsidP="00CC7D30">
      <w:pPr>
        <w:pStyle w:val="a4"/>
        <w:tabs>
          <w:tab w:val="left" w:pos="709"/>
          <w:tab w:val="left" w:pos="3960"/>
        </w:tabs>
        <w:ind w:firstLine="993"/>
        <w:rPr>
          <w:rFonts w:ascii="Bookman Old Style" w:hAnsi="Bookman Old Style"/>
          <w:sz w:val="24"/>
          <w:szCs w:val="28"/>
        </w:rPr>
      </w:pPr>
      <w:r w:rsidRPr="00F20A36">
        <w:rPr>
          <w:rFonts w:ascii="Bookman Old Style" w:hAnsi="Bookman Old Style"/>
          <w:sz w:val="24"/>
          <w:szCs w:val="28"/>
        </w:rPr>
        <w:t>Відповідно до Закону України «Про оздоровлення та відпочинок дітей», статей 28, 32</w:t>
      </w:r>
      <w:r w:rsidR="00123BBA" w:rsidRPr="00F20A36">
        <w:rPr>
          <w:rFonts w:ascii="Bookman Old Style" w:hAnsi="Bookman Old Style"/>
          <w:sz w:val="24"/>
          <w:szCs w:val="28"/>
        </w:rPr>
        <w:t xml:space="preserve"> Закону України «</w:t>
      </w:r>
      <w:r w:rsidRPr="00F20A36">
        <w:rPr>
          <w:rFonts w:ascii="Bookman Old Style" w:hAnsi="Bookman Old Style"/>
          <w:sz w:val="24"/>
          <w:szCs w:val="28"/>
        </w:rPr>
        <w:t>Про місцеве самоврядування в Україні</w:t>
      </w:r>
      <w:r w:rsidR="00123BBA" w:rsidRPr="00F20A36">
        <w:rPr>
          <w:rFonts w:ascii="Bookman Old Style" w:hAnsi="Bookman Old Style"/>
          <w:sz w:val="24"/>
          <w:szCs w:val="28"/>
        </w:rPr>
        <w:t>»</w:t>
      </w:r>
      <w:r w:rsidRPr="00F20A36">
        <w:rPr>
          <w:rFonts w:ascii="Bookman Old Style" w:hAnsi="Bookman Old Style"/>
          <w:sz w:val="24"/>
          <w:szCs w:val="28"/>
        </w:rPr>
        <w:t xml:space="preserve">, </w:t>
      </w:r>
      <w:r w:rsidR="00123BBA" w:rsidRPr="00F20A36">
        <w:rPr>
          <w:rFonts w:ascii="Bookman Old Style" w:hAnsi="Bookman Old Style"/>
          <w:sz w:val="24"/>
          <w:szCs w:val="28"/>
        </w:rPr>
        <w:t xml:space="preserve">рішення сесії Житомирської обласної ради від </w:t>
      </w:r>
      <w:r w:rsidR="006220A5" w:rsidRPr="00F20A36">
        <w:rPr>
          <w:rFonts w:ascii="Bookman Old Style" w:hAnsi="Bookman Old Style"/>
          <w:sz w:val="24"/>
          <w:szCs w:val="28"/>
        </w:rPr>
        <w:t>07.02.2019</w:t>
      </w:r>
      <w:r w:rsidR="00123BBA" w:rsidRPr="00F20A36">
        <w:rPr>
          <w:rFonts w:ascii="Bookman Old Style" w:hAnsi="Bookman Old Style"/>
          <w:sz w:val="24"/>
          <w:szCs w:val="28"/>
        </w:rPr>
        <w:t xml:space="preserve"> №</w:t>
      </w:r>
      <w:r w:rsidR="006220A5" w:rsidRPr="00F20A36">
        <w:rPr>
          <w:rFonts w:ascii="Bookman Old Style" w:hAnsi="Bookman Old Style"/>
          <w:sz w:val="24"/>
          <w:szCs w:val="28"/>
        </w:rPr>
        <w:t>1365</w:t>
      </w:r>
      <w:r w:rsidR="00123BBA" w:rsidRPr="00F20A36">
        <w:rPr>
          <w:rFonts w:ascii="Bookman Old Style" w:hAnsi="Bookman Old Style"/>
          <w:sz w:val="24"/>
          <w:szCs w:val="28"/>
        </w:rPr>
        <w:t xml:space="preserve"> «Про </w:t>
      </w:r>
      <w:r w:rsidR="006220A5" w:rsidRPr="00F20A36">
        <w:rPr>
          <w:rFonts w:ascii="Bookman Old Style" w:hAnsi="Bookman Old Style"/>
          <w:sz w:val="24"/>
          <w:szCs w:val="28"/>
        </w:rPr>
        <w:t>внесення змін у рішення обласної ради від 18.12.2018 №1297 «Про обласну</w:t>
      </w:r>
      <w:r w:rsidR="00123BBA" w:rsidRPr="00F20A36">
        <w:rPr>
          <w:rFonts w:ascii="Bookman Old Style" w:hAnsi="Bookman Old Style"/>
          <w:sz w:val="24"/>
          <w:szCs w:val="28"/>
        </w:rPr>
        <w:t xml:space="preserve"> Програму оздоровлення та відпочинку дітей на 2019-2020 роки», </w:t>
      </w:r>
      <w:r w:rsidR="00CC7D30" w:rsidRPr="00F20A36">
        <w:rPr>
          <w:rFonts w:ascii="Bookman Old Style" w:hAnsi="Bookman Old Style"/>
          <w:sz w:val="24"/>
          <w:szCs w:val="28"/>
        </w:rPr>
        <w:t xml:space="preserve">Програми оздоровлення і відпочинку дітей Овруцької об’єднаної територіальної громади на 2018-2020 роки, затвердженої рішенням №411 сесії міської ради від 20 квітня 2018 року, </w:t>
      </w:r>
      <w:r w:rsidRPr="00F20A36">
        <w:rPr>
          <w:rFonts w:ascii="Bookman Old Style" w:hAnsi="Bookman Old Style"/>
          <w:sz w:val="24"/>
          <w:szCs w:val="28"/>
        </w:rPr>
        <w:t xml:space="preserve">з метою забезпечення повноцінного і якісного оздоровлення, відпочинку дітей громади, які потребують особливої соціальної уваги та підтримки, створення належних </w:t>
      </w:r>
      <w:r w:rsidR="00123BBA" w:rsidRPr="00F20A36">
        <w:rPr>
          <w:rFonts w:ascii="Bookman Old Style" w:hAnsi="Bookman Old Style"/>
          <w:sz w:val="24"/>
          <w:szCs w:val="28"/>
        </w:rPr>
        <w:t>умов для освітньої, культурно-</w:t>
      </w:r>
      <w:r w:rsidRPr="00F20A36">
        <w:rPr>
          <w:rFonts w:ascii="Bookman Old Style" w:hAnsi="Bookman Old Style"/>
          <w:sz w:val="24"/>
          <w:szCs w:val="28"/>
        </w:rPr>
        <w:t>виховної</w:t>
      </w:r>
      <w:r w:rsidR="00123BBA" w:rsidRPr="00F20A36">
        <w:rPr>
          <w:rFonts w:ascii="Bookman Old Style" w:hAnsi="Bookman Old Style"/>
          <w:sz w:val="24"/>
          <w:szCs w:val="28"/>
        </w:rPr>
        <w:t>, оздоровчо-</w:t>
      </w:r>
      <w:r w:rsidRPr="00F20A36">
        <w:rPr>
          <w:rFonts w:ascii="Bookman Old Style" w:hAnsi="Bookman Old Style"/>
          <w:sz w:val="24"/>
          <w:szCs w:val="28"/>
        </w:rPr>
        <w:t>спортивної роботи, організації якісного медичного обслуговування та харчування, виконавчий комітет міської ради вирішив:</w:t>
      </w:r>
    </w:p>
    <w:p w:rsidR="002C623F" w:rsidRPr="00F20A36" w:rsidRDefault="002C623F" w:rsidP="001C5F5F">
      <w:pPr>
        <w:pStyle w:val="a4"/>
        <w:numPr>
          <w:ilvl w:val="0"/>
          <w:numId w:val="28"/>
        </w:numPr>
        <w:tabs>
          <w:tab w:val="left" w:pos="709"/>
          <w:tab w:val="left" w:pos="3960"/>
        </w:tabs>
        <w:ind w:left="851" w:hanging="284"/>
        <w:rPr>
          <w:rFonts w:ascii="Bookman Old Style" w:hAnsi="Bookman Old Style"/>
          <w:sz w:val="24"/>
          <w:szCs w:val="28"/>
        </w:rPr>
      </w:pPr>
      <w:r w:rsidRPr="00F20A36">
        <w:rPr>
          <w:rFonts w:ascii="Bookman Old Style" w:hAnsi="Bookman Old Style"/>
          <w:sz w:val="24"/>
          <w:szCs w:val="28"/>
        </w:rPr>
        <w:t xml:space="preserve">Схвалити проект Порядку підбору та направлення дітей </w:t>
      </w:r>
      <w:r w:rsidR="005E68BD" w:rsidRPr="00F20A36">
        <w:rPr>
          <w:rFonts w:ascii="Bookman Old Style" w:hAnsi="Bookman Old Style"/>
          <w:sz w:val="24"/>
          <w:szCs w:val="28"/>
        </w:rPr>
        <w:t>Овруць</w:t>
      </w:r>
      <w:r w:rsidRPr="00F20A36">
        <w:rPr>
          <w:rFonts w:ascii="Bookman Old Style" w:hAnsi="Bookman Old Style"/>
          <w:sz w:val="24"/>
          <w:szCs w:val="28"/>
        </w:rPr>
        <w:t>кої ОТГ до закладів відпочинку та оздоровлення за кошти міського</w:t>
      </w:r>
      <w:r w:rsidR="001C5F5F" w:rsidRPr="00F20A36">
        <w:rPr>
          <w:rFonts w:ascii="Bookman Old Style" w:hAnsi="Bookman Old Style"/>
          <w:sz w:val="24"/>
          <w:szCs w:val="28"/>
        </w:rPr>
        <w:t>, обласного</w:t>
      </w:r>
      <w:r w:rsidRPr="00F20A36">
        <w:rPr>
          <w:rFonts w:ascii="Bookman Old Style" w:hAnsi="Bookman Old Style"/>
          <w:sz w:val="24"/>
          <w:szCs w:val="28"/>
        </w:rPr>
        <w:t xml:space="preserve"> бюджету </w:t>
      </w:r>
      <w:r w:rsidR="001C5F5F" w:rsidRPr="00F20A36">
        <w:rPr>
          <w:rFonts w:ascii="Bookman Old Style" w:hAnsi="Bookman Old Style"/>
          <w:sz w:val="24"/>
          <w:szCs w:val="28"/>
        </w:rPr>
        <w:t xml:space="preserve">та кошти, </w:t>
      </w:r>
      <w:r w:rsidR="00865FA9" w:rsidRPr="00F20A36">
        <w:rPr>
          <w:rFonts w:ascii="Bookman Old Style" w:hAnsi="Bookman Old Style"/>
          <w:sz w:val="24"/>
          <w:szCs w:val="28"/>
        </w:rPr>
        <w:t xml:space="preserve">отримані з інших джерел, </w:t>
      </w:r>
      <w:r w:rsidR="001C5F5F" w:rsidRPr="00F20A36">
        <w:rPr>
          <w:rFonts w:ascii="Bookman Old Style" w:hAnsi="Bookman Old Style"/>
          <w:sz w:val="24"/>
          <w:szCs w:val="28"/>
        </w:rPr>
        <w:t>не</w:t>
      </w:r>
      <w:r w:rsidR="00865FA9" w:rsidRPr="00F20A36">
        <w:rPr>
          <w:rFonts w:ascii="Bookman Old Style" w:hAnsi="Bookman Old Style"/>
          <w:sz w:val="24"/>
          <w:szCs w:val="28"/>
        </w:rPr>
        <w:t xml:space="preserve"> заборонених</w:t>
      </w:r>
      <w:r w:rsidR="001C5F5F" w:rsidRPr="00F20A36">
        <w:rPr>
          <w:rFonts w:ascii="Bookman Old Style" w:hAnsi="Bookman Old Style"/>
          <w:sz w:val="24"/>
          <w:szCs w:val="28"/>
        </w:rPr>
        <w:t xml:space="preserve"> законодавством </w:t>
      </w:r>
      <w:r w:rsidRPr="00F20A36">
        <w:rPr>
          <w:rFonts w:ascii="Bookman Old Style" w:hAnsi="Bookman Old Style"/>
          <w:sz w:val="24"/>
          <w:szCs w:val="28"/>
        </w:rPr>
        <w:t>(</w:t>
      </w:r>
      <w:r w:rsidRPr="00F20A36">
        <w:rPr>
          <w:rFonts w:ascii="Bookman Old Style" w:hAnsi="Bookman Old Style"/>
          <w:i/>
          <w:sz w:val="24"/>
          <w:szCs w:val="28"/>
        </w:rPr>
        <w:t>додаток 1</w:t>
      </w:r>
      <w:r w:rsidRPr="00F20A36">
        <w:rPr>
          <w:rFonts w:ascii="Bookman Old Style" w:hAnsi="Bookman Old Style"/>
          <w:sz w:val="24"/>
          <w:szCs w:val="28"/>
        </w:rPr>
        <w:t>).</w:t>
      </w:r>
    </w:p>
    <w:p w:rsidR="002C623F" w:rsidRPr="00F20A36" w:rsidRDefault="002C623F" w:rsidP="001C5F5F">
      <w:pPr>
        <w:pStyle w:val="a4"/>
        <w:numPr>
          <w:ilvl w:val="0"/>
          <w:numId w:val="28"/>
        </w:numPr>
        <w:tabs>
          <w:tab w:val="left" w:pos="709"/>
          <w:tab w:val="left" w:pos="3960"/>
        </w:tabs>
        <w:ind w:left="851" w:hanging="284"/>
        <w:rPr>
          <w:rFonts w:ascii="Bookman Old Style" w:hAnsi="Bookman Old Style"/>
          <w:sz w:val="24"/>
          <w:szCs w:val="28"/>
        </w:rPr>
      </w:pPr>
      <w:r w:rsidRPr="00F20A36">
        <w:rPr>
          <w:rFonts w:ascii="Bookman Old Style" w:hAnsi="Bookman Old Style"/>
          <w:sz w:val="24"/>
          <w:szCs w:val="28"/>
        </w:rPr>
        <w:t>Схвалити Перелік документів для отримання путівки до закладів відпочинку та оздоровлення (</w:t>
      </w:r>
      <w:r w:rsidRPr="00F20A36">
        <w:rPr>
          <w:rFonts w:ascii="Bookman Old Style" w:hAnsi="Bookman Old Style"/>
          <w:i/>
          <w:sz w:val="24"/>
          <w:szCs w:val="28"/>
        </w:rPr>
        <w:t>додаток 2</w:t>
      </w:r>
      <w:r w:rsidRPr="00F20A36">
        <w:rPr>
          <w:rFonts w:ascii="Bookman Old Style" w:hAnsi="Bookman Old Style"/>
          <w:sz w:val="24"/>
          <w:szCs w:val="28"/>
        </w:rPr>
        <w:t>).</w:t>
      </w:r>
    </w:p>
    <w:p w:rsidR="005E68BD" w:rsidRPr="00F20A36" w:rsidRDefault="002C623F" w:rsidP="001C5F5F">
      <w:pPr>
        <w:pStyle w:val="a4"/>
        <w:numPr>
          <w:ilvl w:val="0"/>
          <w:numId w:val="28"/>
        </w:numPr>
        <w:tabs>
          <w:tab w:val="left" w:pos="709"/>
          <w:tab w:val="left" w:pos="3960"/>
        </w:tabs>
        <w:ind w:left="851" w:hanging="284"/>
        <w:rPr>
          <w:rFonts w:ascii="Bookman Old Style" w:hAnsi="Bookman Old Style"/>
          <w:sz w:val="24"/>
          <w:szCs w:val="28"/>
        </w:rPr>
      </w:pPr>
      <w:r w:rsidRPr="00F20A36">
        <w:rPr>
          <w:rFonts w:ascii="Bookman Old Style" w:hAnsi="Bookman Old Style"/>
          <w:sz w:val="24"/>
          <w:szCs w:val="28"/>
        </w:rPr>
        <w:t xml:space="preserve">Визначити відділ </w:t>
      </w:r>
      <w:r w:rsidR="005E68BD" w:rsidRPr="00F20A36">
        <w:rPr>
          <w:rFonts w:ascii="Bookman Old Style" w:hAnsi="Bookman Old Style"/>
          <w:sz w:val="24"/>
          <w:szCs w:val="28"/>
        </w:rPr>
        <w:t>з гуманітарних питань</w:t>
      </w:r>
      <w:r w:rsidRPr="00F20A36">
        <w:rPr>
          <w:rFonts w:ascii="Bookman Old Style" w:hAnsi="Bookman Old Style"/>
          <w:sz w:val="24"/>
          <w:szCs w:val="28"/>
        </w:rPr>
        <w:t xml:space="preserve"> міської ради відповідальним за </w:t>
      </w:r>
      <w:r w:rsidR="005E68BD" w:rsidRPr="00F20A36">
        <w:rPr>
          <w:rFonts w:ascii="Bookman Old Style" w:hAnsi="Bookman Old Style"/>
          <w:sz w:val="24"/>
          <w:szCs w:val="28"/>
        </w:rPr>
        <w:t>організацію оздоровлення та відпочинку дітей в Овруцькій ОТГ, а також за відбір та направлення дітей на оздоровлення.</w:t>
      </w:r>
    </w:p>
    <w:p w:rsidR="00B71DE6" w:rsidRPr="00272EEC" w:rsidRDefault="00B71DE6" w:rsidP="001C5F5F">
      <w:pPr>
        <w:pStyle w:val="a4"/>
        <w:numPr>
          <w:ilvl w:val="0"/>
          <w:numId w:val="28"/>
        </w:numPr>
        <w:tabs>
          <w:tab w:val="left" w:pos="709"/>
          <w:tab w:val="left" w:pos="3960"/>
        </w:tabs>
        <w:ind w:left="851" w:hanging="284"/>
        <w:rPr>
          <w:rFonts w:ascii="Bookman Old Style" w:hAnsi="Bookman Old Style"/>
          <w:sz w:val="24"/>
          <w:szCs w:val="28"/>
        </w:rPr>
      </w:pPr>
      <w:r w:rsidRPr="00272EEC">
        <w:rPr>
          <w:rFonts w:ascii="Bookman Old Style" w:hAnsi="Bookman Old Style"/>
          <w:sz w:val="24"/>
          <w:szCs w:val="28"/>
        </w:rPr>
        <w:t>Керівникам закладів освіти Овруцької ОТГ визначити відповідальних працівників з прийому та реєстрації заяв, ведення електронних списків дітей, що потребують оздоровлення та відпочинк</w:t>
      </w:r>
      <w:r w:rsidR="00272EEC" w:rsidRPr="00272EEC">
        <w:rPr>
          <w:rFonts w:ascii="Bookman Old Style" w:hAnsi="Bookman Old Style"/>
          <w:sz w:val="24"/>
          <w:szCs w:val="28"/>
        </w:rPr>
        <w:t xml:space="preserve">у, </w:t>
      </w:r>
      <w:r w:rsidRPr="00272EEC">
        <w:rPr>
          <w:rFonts w:ascii="Bookman Old Style" w:hAnsi="Bookman Old Style"/>
          <w:sz w:val="24"/>
          <w:szCs w:val="28"/>
        </w:rPr>
        <w:t>з подальшою їх подачею для узагальнення та відбору до відділу з гуманітарних питань Овруцької міської ради.</w:t>
      </w:r>
    </w:p>
    <w:p w:rsidR="002C623F" w:rsidRPr="00F20A36" w:rsidRDefault="002C623F" w:rsidP="001C5F5F">
      <w:pPr>
        <w:pStyle w:val="a4"/>
        <w:numPr>
          <w:ilvl w:val="0"/>
          <w:numId w:val="28"/>
        </w:numPr>
        <w:tabs>
          <w:tab w:val="left" w:pos="709"/>
          <w:tab w:val="left" w:pos="3960"/>
        </w:tabs>
        <w:ind w:left="851" w:hanging="284"/>
        <w:rPr>
          <w:rFonts w:ascii="Bookman Old Style" w:hAnsi="Bookman Old Style"/>
          <w:sz w:val="24"/>
          <w:szCs w:val="28"/>
        </w:rPr>
      </w:pPr>
      <w:r w:rsidRPr="00F20A36">
        <w:rPr>
          <w:rFonts w:ascii="Bookman Old Style" w:hAnsi="Bookman Old Style"/>
          <w:sz w:val="24"/>
          <w:szCs w:val="28"/>
        </w:rPr>
        <w:t xml:space="preserve">Контроль за виконанням рішення покласти на заступника міського голови з </w:t>
      </w:r>
      <w:r w:rsidR="00865FA9" w:rsidRPr="00F20A36">
        <w:rPr>
          <w:rFonts w:ascii="Bookman Old Style" w:hAnsi="Bookman Old Style"/>
          <w:sz w:val="24"/>
          <w:szCs w:val="28"/>
        </w:rPr>
        <w:t>г</w:t>
      </w:r>
      <w:r w:rsidR="00BD77A2" w:rsidRPr="00F20A36">
        <w:rPr>
          <w:rFonts w:ascii="Bookman Old Style" w:hAnsi="Bookman Old Style"/>
          <w:sz w:val="24"/>
          <w:szCs w:val="28"/>
        </w:rPr>
        <w:t xml:space="preserve">уманітарних питань </w:t>
      </w:r>
      <w:proofErr w:type="spellStart"/>
      <w:r w:rsidR="00BD77A2" w:rsidRPr="00F20A36">
        <w:rPr>
          <w:rFonts w:ascii="Bookman Old Style" w:hAnsi="Bookman Old Style"/>
          <w:sz w:val="24"/>
          <w:szCs w:val="28"/>
        </w:rPr>
        <w:t>Рибинську</w:t>
      </w:r>
      <w:proofErr w:type="spellEnd"/>
      <w:r w:rsidR="00BD77A2" w:rsidRPr="00F20A36">
        <w:rPr>
          <w:rFonts w:ascii="Bookman Old Style" w:hAnsi="Bookman Old Style"/>
          <w:sz w:val="24"/>
          <w:szCs w:val="28"/>
        </w:rPr>
        <w:t xml:space="preserve"> Н.</w:t>
      </w:r>
      <w:r w:rsidR="00865FA9" w:rsidRPr="00F20A36">
        <w:rPr>
          <w:rFonts w:ascii="Bookman Old Style" w:hAnsi="Bookman Old Style"/>
          <w:sz w:val="24"/>
          <w:szCs w:val="28"/>
        </w:rPr>
        <w:t> </w:t>
      </w:r>
      <w:r w:rsidR="00BD77A2" w:rsidRPr="00F20A36">
        <w:rPr>
          <w:rFonts w:ascii="Bookman Old Style" w:hAnsi="Bookman Old Style"/>
          <w:sz w:val="24"/>
          <w:szCs w:val="28"/>
        </w:rPr>
        <w:t>М.</w:t>
      </w:r>
      <w:r w:rsidR="00CC7D30" w:rsidRPr="00F20A36">
        <w:rPr>
          <w:rFonts w:ascii="Bookman Old Style" w:hAnsi="Bookman Old Style"/>
          <w:sz w:val="24"/>
          <w:szCs w:val="28"/>
        </w:rPr>
        <w:t xml:space="preserve"> та </w:t>
      </w:r>
      <w:r w:rsidRPr="00F20A36">
        <w:rPr>
          <w:rFonts w:ascii="Bookman Old Style" w:hAnsi="Bookman Old Style"/>
          <w:sz w:val="24"/>
          <w:szCs w:val="28"/>
        </w:rPr>
        <w:t xml:space="preserve">начальника відділу </w:t>
      </w:r>
      <w:r w:rsidR="00BD77A2" w:rsidRPr="00F20A36">
        <w:rPr>
          <w:rFonts w:ascii="Bookman Old Style" w:hAnsi="Bookman Old Style"/>
          <w:sz w:val="24"/>
          <w:szCs w:val="28"/>
        </w:rPr>
        <w:t xml:space="preserve">з гуманітарних питань Овруцької міської ради </w:t>
      </w:r>
      <w:proofErr w:type="spellStart"/>
      <w:r w:rsidR="00BD77A2" w:rsidRPr="00F20A36">
        <w:rPr>
          <w:rFonts w:ascii="Bookman Old Style" w:hAnsi="Bookman Old Style"/>
          <w:sz w:val="24"/>
          <w:szCs w:val="28"/>
        </w:rPr>
        <w:t>Сергійчука</w:t>
      </w:r>
      <w:proofErr w:type="spellEnd"/>
      <w:r w:rsidR="00BD77A2" w:rsidRPr="00F20A36">
        <w:rPr>
          <w:rFonts w:ascii="Bookman Old Style" w:hAnsi="Bookman Old Style"/>
          <w:sz w:val="24"/>
          <w:szCs w:val="28"/>
        </w:rPr>
        <w:t xml:space="preserve"> М.</w:t>
      </w:r>
      <w:r w:rsidR="00865FA9" w:rsidRPr="00F20A36">
        <w:rPr>
          <w:rFonts w:ascii="Bookman Old Style" w:hAnsi="Bookman Old Style"/>
          <w:sz w:val="24"/>
          <w:szCs w:val="28"/>
        </w:rPr>
        <w:t> </w:t>
      </w:r>
      <w:r w:rsidR="00BD77A2" w:rsidRPr="00F20A36">
        <w:rPr>
          <w:rFonts w:ascii="Bookman Old Style" w:hAnsi="Bookman Old Style"/>
          <w:sz w:val="24"/>
          <w:szCs w:val="28"/>
        </w:rPr>
        <w:t>М.</w:t>
      </w:r>
    </w:p>
    <w:p w:rsidR="002C623F" w:rsidRPr="00F20A36" w:rsidRDefault="002C623F" w:rsidP="002C623F">
      <w:pPr>
        <w:pStyle w:val="a4"/>
        <w:tabs>
          <w:tab w:val="left" w:pos="709"/>
          <w:tab w:val="left" w:pos="3960"/>
        </w:tabs>
        <w:ind w:firstLine="993"/>
        <w:rPr>
          <w:rFonts w:ascii="Bookman Old Style" w:hAnsi="Bookman Old Style"/>
          <w:sz w:val="24"/>
          <w:szCs w:val="28"/>
        </w:rPr>
      </w:pPr>
    </w:p>
    <w:p w:rsidR="002C623F" w:rsidRDefault="002C623F" w:rsidP="002C623F">
      <w:pPr>
        <w:pStyle w:val="a4"/>
        <w:tabs>
          <w:tab w:val="left" w:pos="709"/>
          <w:tab w:val="left" w:pos="3960"/>
        </w:tabs>
        <w:rPr>
          <w:rFonts w:ascii="Bookman Old Style" w:hAnsi="Bookman Old Style"/>
          <w:sz w:val="24"/>
          <w:szCs w:val="28"/>
        </w:rPr>
      </w:pPr>
    </w:p>
    <w:p w:rsidR="00272EEC" w:rsidRDefault="00272EEC" w:rsidP="002C623F">
      <w:pPr>
        <w:pStyle w:val="a4"/>
        <w:tabs>
          <w:tab w:val="left" w:pos="709"/>
          <w:tab w:val="left" w:pos="3960"/>
        </w:tabs>
        <w:rPr>
          <w:rFonts w:ascii="Bookman Old Style" w:hAnsi="Bookman Old Style"/>
          <w:sz w:val="24"/>
          <w:szCs w:val="28"/>
        </w:rPr>
      </w:pPr>
    </w:p>
    <w:p w:rsidR="00272EEC" w:rsidRDefault="00272EEC" w:rsidP="002C623F">
      <w:pPr>
        <w:pStyle w:val="a4"/>
        <w:tabs>
          <w:tab w:val="left" w:pos="709"/>
          <w:tab w:val="left" w:pos="3960"/>
        </w:tabs>
        <w:rPr>
          <w:rFonts w:ascii="Bookman Old Style" w:hAnsi="Bookman Old Style"/>
          <w:sz w:val="24"/>
          <w:szCs w:val="28"/>
        </w:rPr>
      </w:pPr>
    </w:p>
    <w:p w:rsidR="002C623F" w:rsidRPr="00F20A36" w:rsidRDefault="00BD77A2" w:rsidP="002C623F">
      <w:pPr>
        <w:rPr>
          <w:rFonts w:ascii="Bookman Old Style" w:hAnsi="Bookman Old Style" w:cs="Times New Roman"/>
          <w:sz w:val="24"/>
          <w:szCs w:val="28"/>
          <w:lang w:val="uk-UA"/>
        </w:rPr>
      </w:pPr>
      <w:r w:rsidRPr="00F20A36">
        <w:rPr>
          <w:rFonts w:ascii="Bookman Old Style" w:hAnsi="Bookman Old Style" w:cs="Times New Roman"/>
          <w:sz w:val="24"/>
          <w:szCs w:val="28"/>
          <w:lang w:val="uk-UA"/>
        </w:rPr>
        <w:t>Міський голова</w:t>
      </w:r>
      <w:r w:rsidRPr="00F20A36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F20A36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F20A36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F20A36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F20A36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F20A36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F20A36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F20A36">
        <w:rPr>
          <w:rFonts w:ascii="Bookman Old Style" w:hAnsi="Bookman Old Style" w:cs="Times New Roman"/>
          <w:sz w:val="24"/>
          <w:szCs w:val="28"/>
          <w:lang w:val="uk-UA"/>
        </w:rPr>
        <w:tab/>
      </w:r>
      <w:proofErr w:type="spellStart"/>
      <w:r w:rsidRPr="00F20A36">
        <w:rPr>
          <w:rFonts w:ascii="Bookman Old Style" w:hAnsi="Bookman Old Style" w:cs="Times New Roman"/>
          <w:sz w:val="24"/>
          <w:szCs w:val="28"/>
          <w:lang w:val="uk-UA"/>
        </w:rPr>
        <w:t>Коруд</w:t>
      </w:r>
      <w:proofErr w:type="spellEnd"/>
      <w:r w:rsidRPr="00F20A36">
        <w:rPr>
          <w:rFonts w:ascii="Bookman Old Style" w:hAnsi="Bookman Old Style" w:cs="Times New Roman"/>
          <w:sz w:val="24"/>
          <w:szCs w:val="28"/>
          <w:lang w:val="uk-UA"/>
        </w:rPr>
        <w:t xml:space="preserve"> І.Я.</w:t>
      </w:r>
    </w:p>
    <w:p w:rsidR="0011524D" w:rsidRPr="00F20A36" w:rsidRDefault="0011524D">
      <w:pPr>
        <w:rPr>
          <w:rFonts w:ascii="Bookman Old Style" w:eastAsia="Times New Roman" w:hAnsi="Bookman Old Style" w:cs="Times New Roman"/>
          <w:i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i/>
          <w:sz w:val="24"/>
          <w:szCs w:val="24"/>
          <w:lang w:val="uk-UA"/>
        </w:rPr>
        <w:br w:type="page"/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5670"/>
        <w:jc w:val="both"/>
        <w:rPr>
          <w:rFonts w:ascii="Bookman Old Style" w:eastAsia="Times New Roman" w:hAnsi="Bookman Old Style" w:cs="Times New Roman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Cs w:val="24"/>
          <w:lang w:val="uk-UA"/>
        </w:rPr>
        <w:lastRenderedPageBreak/>
        <w:t>Додаток 1</w:t>
      </w:r>
    </w:p>
    <w:p w:rsidR="00F20A36" w:rsidRDefault="002C623F" w:rsidP="002C623F">
      <w:pPr>
        <w:shd w:val="clear" w:color="auto" w:fill="FFFFFF"/>
        <w:spacing w:after="0" w:line="240" w:lineRule="auto"/>
        <w:ind w:firstLine="5670"/>
        <w:jc w:val="both"/>
        <w:rPr>
          <w:rFonts w:ascii="Bookman Old Style" w:eastAsia="Times New Roman" w:hAnsi="Bookman Old Style" w:cs="Times New Roman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Cs w:val="24"/>
          <w:lang w:val="uk-UA"/>
        </w:rPr>
        <w:t xml:space="preserve">до рішення виконкому </w:t>
      </w:r>
    </w:p>
    <w:p w:rsidR="002C623F" w:rsidRPr="00F20A36" w:rsidRDefault="00272EEC" w:rsidP="002C623F">
      <w:pPr>
        <w:shd w:val="clear" w:color="auto" w:fill="FFFFFF"/>
        <w:spacing w:after="0" w:line="240" w:lineRule="auto"/>
        <w:ind w:firstLine="5670"/>
        <w:jc w:val="both"/>
        <w:rPr>
          <w:rFonts w:ascii="Bookman Old Style" w:eastAsia="Times New Roman" w:hAnsi="Bookman Old Style" w:cs="Times New Roman"/>
          <w:szCs w:val="24"/>
          <w:lang w:val="uk-UA"/>
        </w:rPr>
      </w:pPr>
      <w:r>
        <w:rPr>
          <w:rFonts w:ascii="Bookman Old Style" w:eastAsia="Times New Roman" w:hAnsi="Bookman Old Style" w:cs="Times New Roman"/>
          <w:szCs w:val="24"/>
          <w:lang w:val="uk-UA"/>
        </w:rPr>
        <w:t xml:space="preserve">Овруцької </w:t>
      </w:r>
      <w:r w:rsidR="002C623F" w:rsidRPr="00F20A36">
        <w:rPr>
          <w:rFonts w:ascii="Bookman Old Style" w:eastAsia="Times New Roman" w:hAnsi="Bookman Old Style" w:cs="Times New Roman"/>
          <w:szCs w:val="24"/>
          <w:lang w:val="uk-UA"/>
        </w:rPr>
        <w:t xml:space="preserve">міської ради 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5670"/>
        <w:jc w:val="both"/>
        <w:rPr>
          <w:rFonts w:ascii="Bookman Old Style" w:eastAsia="Times New Roman" w:hAnsi="Bookman Old Style" w:cs="Times New Roman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Cs w:val="24"/>
          <w:lang w:val="uk-UA"/>
        </w:rPr>
        <w:t xml:space="preserve">від </w:t>
      </w:r>
      <w:r w:rsidR="00272EEC">
        <w:rPr>
          <w:rFonts w:ascii="Bookman Old Style" w:eastAsia="Times New Roman" w:hAnsi="Bookman Old Style" w:cs="Times New Roman"/>
          <w:szCs w:val="24"/>
          <w:lang w:val="uk-UA"/>
        </w:rPr>
        <w:t>29.03.2019</w:t>
      </w:r>
      <w:r w:rsidRPr="00F20A36">
        <w:rPr>
          <w:rFonts w:ascii="Bookman Old Style" w:eastAsia="Times New Roman" w:hAnsi="Bookman Old Style" w:cs="Times New Roman"/>
          <w:szCs w:val="24"/>
          <w:lang w:val="uk-UA"/>
        </w:rPr>
        <w:t xml:space="preserve"> № </w:t>
      </w:r>
      <w:r w:rsidR="00BD77A2" w:rsidRPr="00F20A36">
        <w:rPr>
          <w:rFonts w:ascii="Bookman Old Style" w:eastAsia="Times New Roman" w:hAnsi="Bookman Old Style" w:cs="Times New Roman"/>
          <w:szCs w:val="24"/>
          <w:lang w:val="uk-UA"/>
        </w:rPr>
        <w:t>____</w:t>
      </w:r>
      <w:r w:rsidRPr="00F20A36">
        <w:rPr>
          <w:rFonts w:ascii="Bookman Old Style" w:eastAsia="Times New Roman" w:hAnsi="Bookman Old Style" w:cs="Times New Roman"/>
          <w:szCs w:val="24"/>
          <w:lang w:val="uk-UA"/>
        </w:rPr>
        <w:t>_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uk-UA"/>
        </w:rPr>
      </w:pP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b/>
          <w:bCs/>
          <w:sz w:val="24"/>
          <w:szCs w:val="24"/>
          <w:lang w:val="uk-UA"/>
        </w:rPr>
        <w:t xml:space="preserve">Порядок 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b/>
          <w:bCs/>
          <w:sz w:val="24"/>
          <w:szCs w:val="24"/>
          <w:lang w:val="uk-UA"/>
        </w:rPr>
        <w:t xml:space="preserve">підбору та направлення дітей </w:t>
      </w:r>
      <w:r w:rsidR="00BD77A2" w:rsidRPr="00F20A36">
        <w:rPr>
          <w:rFonts w:ascii="Bookman Old Style" w:eastAsia="Times New Roman" w:hAnsi="Bookman Old Style" w:cs="Times New Roman"/>
          <w:b/>
          <w:bCs/>
          <w:sz w:val="24"/>
          <w:szCs w:val="24"/>
          <w:lang w:val="uk-UA"/>
        </w:rPr>
        <w:t>Овруцьк</w:t>
      </w:r>
      <w:r w:rsidRPr="00F20A36">
        <w:rPr>
          <w:rFonts w:ascii="Bookman Old Style" w:eastAsia="Times New Roman" w:hAnsi="Bookman Old Style" w:cs="Times New Roman"/>
          <w:b/>
          <w:bCs/>
          <w:sz w:val="24"/>
          <w:szCs w:val="24"/>
          <w:lang w:val="uk-UA"/>
        </w:rPr>
        <w:t xml:space="preserve">ої </w:t>
      </w:r>
      <w:r w:rsidR="00272EEC">
        <w:rPr>
          <w:rFonts w:ascii="Bookman Old Style" w:eastAsia="Times New Roman" w:hAnsi="Bookman Old Style" w:cs="Times New Roman"/>
          <w:b/>
          <w:bCs/>
          <w:sz w:val="24"/>
          <w:szCs w:val="24"/>
          <w:lang w:val="uk-UA"/>
        </w:rPr>
        <w:t xml:space="preserve">міської </w:t>
      </w:r>
      <w:r w:rsidRPr="00F20A36">
        <w:rPr>
          <w:rFonts w:ascii="Bookman Old Style" w:eastAsia="Times New Roman" w:hAnsi="Bookman Old Style" w:cs="Times New Roman"/>
          <w:b/>
          <w:bCs/>
          <w:sz w:val="24"/>
          <w:szCs w:val="24"/>
          <w:lang w:val="uk-UA"/>
        </w:rPr>
        <w:t>ОТГ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b/>
          <w:bCs/>
          <w:sz w:val="24"/>
          <w:szCs w:val="24"/>
          <w:lang w:val="uk-UA"/>
        </w:rPr>
        <w:t>до закладів відпочинку та оздоровлення</w:t>
      </w:r>
    </w:p>
    <w:p w:rsidR="00BD77A2" w:rsidRPr="00F20A36" w:rsidRDefault="00BD77A2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1.</w:t>
      </w:r>
      <w:r w:rsidR="00BD77A2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Направлення дітей на оздоровлення та відпочинок до закладів оздоровлення та відпочинку здійснюється з метою удосконалення організації повноцінного відпочинку та оздоровлення дітей, належного контролю за</w:t>
      </w:r>
      <w:r w:rsidR="00BD77A2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збереженням їх життя і здоров’я під час перевезення організованих груп.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2.</w:t>
      </w:r>
      <w:r w:rsidR="00BD77A2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Порядок підбору та направлення дітей застосовується під час направлення дітей, які потребують особливої соціальної уваги та підтримки, до закладів відпочинку та оздоровлення</w:t>
      </w:r>
      <w:r w:rsidR="00BD77A2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865FA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за кошти міського, обласного бюджету та кошти, отримані з інших джерел, не заборонених законодавством</w:t>
      </w:r>
      <w:r w:rsidR="001C5F5F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3.</w:t>
      </w:r>
      <w:r w:rsidR="00BD77A2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Відділ </w:t>
      </w:r>
      <w:r w:rsidR="00BD77A2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з гуманітарних питань Овруцької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міської ради закуповує путівки для оздоровлення та відпочинку дітей в закладах оздоровлення та відпочинку за кошти міського бюджету</w:t>
      </w:r>
      <w:r w:rsidR="00865FA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або за кошти, отримані з інших джерел, не заборонених законодавством,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шляхом проведення процедури закупівлі послуг відповідно до чинного законодавства.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4.</w:t>
      </w:r>
      <w:r w:rsidR="00BD77A2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Придбані путівки надаються дітям відповідно до п.5 цього </w:t>
      </w:r>
      <w:r w:rsidR="00BD77A2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П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орядку безоплатно або з частковою оплатою, що сплачується за рахунок батьків ( осіб, які їх змінюють), підприємств, установ та організацій усіх форм власності, благодійних організацій та фондів, добровільних внесків фізичних та юридичних осіб.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5. До закладів оздоровлення та відпочинку направляються діти, які потребують особливої соціальної уваги та підтримки, віком від 7 до 18 років (перебувають самостійно) на підставі поданих заяв від їх батьків, з урахуванням дати їх подання.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Категорії дітей, яким надаються путівки на відпочинок та оздоровлення: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дітей-сиріт;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дітей, позбавлених батьківського піклування;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 осіб, визнаних учасниками бойових дій відповідно до </w:t>
      </w:r>
      <w:hyperlink r:id="rId5" w:anchor="n73" w:tgtFrame="_blank" w:history="1">
        <w:r w:rsidRPr="00F20A36">
          <w:rPr>
            <w:rFonts w:ascii="Bookman Old Style" w:eastAsia="Times New Roman" w:hAnsi="Bookman Old Style" w:cs="Times New Roman"/>
            <w:sz w:val="24"/>
            <w:szCs w:val="24"/>
            <w:lang w:val="uk-UA"/>
          </w:rPr>
          <w:t>пункту 19</w:t>
        </w:r>
      </w:hyperlink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частини першої статті 6 Закону України «Про статус ветеранів війни, гарантії їх соціального захисту»;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дітей, один із батьків яких загинув (пропав безвісти) під час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під час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під час участі в антитерористичної операції, у здійсненні заходів із забезпечення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lastRenderedPageBreak/>
        <w:t xml:space="preserve">національної безпеки і оборони, відсічі і стримування збройної агресії Російської Федерації у Донецькій та Луганській областях;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дітей, зареєстрованих як внутрішньо переміщені особи; дітей, які проживають у населених пунктах, розташованих на лінії зіткнення;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рідні діти батьків-вихователів або прийомних батьків, які проживають в одному дитячому будинку сімейного типу або в одній прийомній сім’ї;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дітей, взятих на облік службами у справах дітей як такі, що перебувають у складних життєвих обставинах;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 з інвалідністю;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дітей, які постраждали внаслідок Чорнобильської катастрофи;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дітей, які постраждали внаслідок стихійного лиха, техногенних аварій, катастроф;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  з багатодітних сімей;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 з малозабезпечених сімей;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дітей, батьки яких загинули від нещасного випадку на виробництві або під час виконання службових обов’язків, у тому числі діти журналістів, які загинули під час виконання службових обов’язків;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дітей, які перебувають на диспансерному обліку; </w:t>
      </w:r>
    </w:p>
    <w:p w:rsidR="00A033CC" w:rsidRPr="00F20A36" w:rsidRDefault="00A033CC" w:rsidP="00A033CC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талановиті та обдаровані дітей - переможці міжнародних, всеукраїнських, обласних, міських, районних олімпіад, конкурсів, фестивалів, змагань, </w:t>
      </w:r>
      <w:proofErr w:type="spellStart"/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спартакіад</w:t>
      </w:r>
      <w:proofErr w:type="spellEnd"/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відмінники навчання, лідери дитячих громадських організацій; </w:t>
      </w:r>
    </w:p>
    <w:p w:rsidR="00A033CC" w:rsidRPr="00E15D8E" w:rsidRDefault="00A033CC" w:rsidP="00E15D8E">
      <w:pPr>
        <w:numPr>
          <w:ilvl w:val="0"/>
          <w:numId w:val="15"/>
        </w:numPr>
        <w:shd w:val="clear" w:color="auto" w:fill="FFFFFF"/>
        <w:spacing w:after="0" w:line="240" w:lineRule="auto"/>
        <w:ind w:left="1276" w:hanging="425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діти - учасники дитячих творчих к</w:t>
      </w:r>
      <w:r w:rsidR="00E15D8E">
        <w:rPr>
          <w:rFonts w:ascii="Bookman Old Style" w:eastAsia="Times New Roman" w:hAnsi="Bookman Old Style" w:cs="Times New Roman"/>
          <w:sz w:val="24"/>
          <w:szCs w:val="24"/>
          <w:lang w:val="uk-UA"/>
        </w:rPr>
        <w:t>олективів та спортивних команд</w:t>
      </w:r>
      <w:r w:rsidRPr="00E15D8E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</w:p>
    <w:p w:rsidR="002C623F" w:rsidRPr="00F20A36" w:rsidRDefault="00915812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fldChar w:fldCharType="begin"/>
      </w:r>
      <w:r>
        <w:instrText>HYPERLINK</w:instrText>
      </w:r>
      <w:r w:rsidRPr="0031470C">
        <w:rPr>
          <w:lang w:val="uk-UA"/>
        </w:rPr>
        <w:instrText xml:space="preserve"> "</w:instrText>
      </w:r>
      <w:r>
        <w:instrText>http</w:instrText>
      </w:r>
      <w:r w:rsidRPr="0031470C">
        <w:rPr>
          <w:lang w:val="uk-UA"/>
        </w:rPr>
        <w:instrText>://</w:instrText>
      </w:r>
      <w:r>
        <w:instrText>search</w:instrText>
      </w:r>
      <w:r w:rsidRPr="0031470C">
        <w:rPr>
          <w:lang w:val="uk-UA"/>
        </w:rPr>
        <w:instrText>.</w:instrText>
      </w:r>
      <w:r>
        <w:instrText>ligazakon</w:instrText>
      </w:r>
      <w:r w:rsidRPr="0031470C">
        <w:rPr>
          <w:lang w:val="uk-UA"/>
        </w:rPr>
        <w:instrText>.</w:instrText>
      </w:r>
      <w:r>
        <w:instrText>ua</w:instrText>
      </w:r>
      <w:r w:rsidRPr="0031470C">
        <w:rPr>
          <w:lang w:val="uk-UA"/>
        </w:rPr>
        <w:instrText>/</w:instrText>
      </w:r>
      <w:r>
        <w:instrText>l</w:instrText>
      </w:r>
      <w:r w:rsidRPr="0031470C">
        <w:rPr>
          <w:lang w:val="uk-UA"/>
        </w:rPr>
        <w:instrText>_</w:instrText>
      </w:r>
      <w:r>
        <w:instrText>doc</w:instrText>
      </w:r>
      <w:r w:rsidRPr="0031470C">
        <w:rPr>
          <w:lang w:val="uk-UA"/>
        </w:rPr>
        <w:instrText>2.</w:instrText>
      </w:r>
      <w:r>
        <w:instrText>nsf</w:instrText>
      </w:r>
      <w:r w:rsidRPr="0031470C">
        <w:rPr>
          <w:lang w:val="uk-UA"/>
        </w:rPr>
        <w:instrText>/</w:instrText>
      </w:r>
      <w:r>
        <w:instrText>link</w:instrText>
      </w:r>
      <w:r w:rsidRPr="0031470C">
        <w:rPr>
          <w:lang w:val="uk-UA"/>
        </w:rPr>
        <w:instrText>1/</w:instrText>
      </w:r>
      <w:r>
        <w:instrText>T</w:instrText>
      </w:r>
      <w:r w:rsidRPr="0031470C">
        <w:rPr>
          <w:lang w:val="uk-UA"/>
        </w:rPr>
        <w:instrText>091401.</w:instrText>
      </w:r>
      <w:r>
        <w:instrText>html</w:instrText>
      </w:r>
      <w:r w:rsidRPr="0031470C">
        <w:rPr>
          <w:lang w:val="uk-UA"/>
        </w:rPr>
        <w:instrText>" \</w:instrText>
      </w:r>
      <w:r>
        <w:instrText>t</w:instrText>
      </w:r>
      <w:r w:rsidRPr="0031470C">
        <w:rPr>
          <w:lang w:val="uk-UA"/>
        </w:rPr>
        <w:instrText xml:space="preserve"> "_</w:instrText>
      </w:r>
      <w:r>
        <w:instrText>top</w:instrText>
      </w:r>
      <w:r w:rsidRPr="0031470C">
        <w:rPr>
          <w:lang w:val="uk-UA"/>
        </w:rPr>
        <w:instrText>"</w:instrText>
      </w:r>
      <w:r>
        <w:fldChar w:fldCharType="separate"/>
      </w:r>
      <w:r w:rsidR="002C623F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При вирішенні питання щодо першочерговості оздоровлення та відпочинку дітей враховується соціальний статус дитини і матеріальне становище сім'ї, у якій вона виховується.</w:t>
      </w:r>
      <w:r>
        <w:fldChar w:fldCharType="end"/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6.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Підбір та направлення дітей до закладів оздоровлення та відпочинку, путівки до яких закуповуються за рахунок виділених в установленому порядку коштів з міського бюджету, а також добровільних внесків юридичних і фізичних осіб та інших джерел, не заборонених законодавством, здійснюється відділом 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з гуманітарних питань Овруцької міської ради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(далі – Відділ).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7. Підбір дітей на оздоровлення та відпочинок здійснюється Відділом відповідно до категорій дітей, зазначених у пункті 5 цього Порядку, на підставі поданих заяв та документів, що підтверджують категорію дитини (додаток 2 до рішення).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8. За рахунок коштів державного, обласного та міського бюджетів дитина має право на забезпечення путівкою до закладів оздоровлення та </w:t>
      </w:r>
      <w:r w:rsidR="00693E25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відпочинку лише один раз на рік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. Списки дітей, які направляються до закладів оздоровлення та відпочинку іншими підрозділами, погоджуються із Відділом.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9.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Підставою для надання дитині безоплатної путівки до дитячих закладів або з частковою оплатою за рахунок коштів місцевого бюджету та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lastRenderedPageBreak/>
        <w:t>внесення її до списку є документи, зазначені в підпунктах 1-1</w:t>
      </w:r>
      <w:r w:rsidR="00693E25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9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пункту 1 розділу IV цього Порядку, які мають зберігатися в підрозділах протягом трьох років.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10.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разі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відсутності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безоплатних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путівок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на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бажання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батьків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(осіб,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які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їх замінюють)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дитина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пільгової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категорії,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яка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має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право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на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отримання безоплатної путівки, може отримати путівку з частковою оплатою вартості.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11. Дитина пільгової категорії має право на отримання путівки за </w:t>
      </w:r>
      <w:r w:rsidRPr="00F20A36">
        <w:rPr>
          <w:rFonts w:ascii="Bookman Old Style" w:hAnsi="Bookman Old Style" w:cs="Times New Roman"/>
          <w:sz w:val="24"/>
          <w:szCs w:val="24"/>
          <w:lang w:val="uk-UA"/>
        </w:rPr>
        <w:t>місцем постійного проживання. Дитина пільгової категорії, яка виїхала з тимчасово</w:t>
      </w:r>
      <w:r w:rsidR="001F6959" w:rsidRPr="00F20A3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hAnsi="Bookman Old Style" w:cs="Times New Roman"/>
          <w:sz w:val="24"/>
          <w:szCs w:val="24"/>
          <w:lang w:val="uk-UA"/>
        </w:rPr>
        <w:t>окупованої</w:t>
      </w:r>
      <w:r w:rsidR="001F6959" w:rsidRPr="00F20A3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hAnsi="Bookman Old Style" w:cs="Times New Roman"/>
          <w:sz w:val="24"/>
          <w:szCs w:val="24"/>
          <w:lang w:val="uk-UA"/>
        </w:rPr>
        <w:t>території</w:t>
      </w:r>
      <w:r w:rsidR="001F6959" w:rsidRPr="00F20A3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hAnsi="Bookman Old Style" w:cs="Times New Roman"/>
          <w:sz w:val="24"/>
          <w:szCs w:val="24"/>
          <w:lang w:val="uk-UA"/>
        </w:rPr>
        <w:t>Автономної</w:t>
      </w:r>
      <w:r w:rsidR="001F6959" w:rsidRPr="00F20A3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hAnsi="Bookman Old Style" w:cs="Times New Roman"/>
          <w:sz w:val="24"/>
          <w:szCs w:val="24"/>
          <w:lang w:val="uk-UA"/>
        </w:rPr>
        <w:t>Республіки</w:t>
      </w:r>
      <w:r w:rsidR="001F6959" w:rsidRPr="00F20A36">
        <w:rPr>
          <w:rFonts w:ascii="Bookman Old Style" w:hAnsi="Bookman Old Style" w:cs="Times New Roman"/>
          <w:sz w:val="24"/>
          <w:szCs w:val="24"/>
          <w:lang w:val="uk-UA"/>
        </w:rPr>
        <w:t xml:space="preserve"> Крим </w:t>
      </w:r>
      <w:r w:rsidRPr="00F20A36">
        <w:rPr>
          <w:rFonts w:ascii="Bookman Old Style" w:hAnsi="Bookman Old Style" w:cs="Times New Roman"/>
          <w:sz w:val="24"/>
          <w:szCs w:val="24"/>
          <w:lang w:val="uk-UA"/>
        </w:rPr>
        <w:t>та</w:t>
      </w:r>
      <w:r w:rsidR="001F6959" w:rsidRPr="00F20A3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hAnsi="Bookman Old Style" w:cs="Times New Roman"/>
          <w:sz w:val="24"/>
          <w:szCs w:val="24"/>
          <w:lang w:val="uk-UA"/>
        </w:rPr>
        <w:t>міста</w:t>
      </w:r>
      <w:r w:rsidR="001F6959" w:rsidRPr="00F20A3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hAnsi="Bookman Old Style" w:cs="Times New Roman"/>
          <w:sz w:val="24"/>
          <w:szCs w:val="24"/>
          <w:lang w:val="uk-UA"/>
        </w:rPr>
        <w:t>Севастополя,</w:t>
      </w:r>
      <w:r w:rsidR="001F6959" w:rsidRPr="00F20A3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hAnsi="Bookman Old Style" w:cs="Times New Roman"/>
          <w:sz w:val="24"/>
          <w:szCs w:val="24"/>
          <w:lang w:val="uk-UA"/>
        </w:rPr>
        <w:t>зони</w:t>
      </w:r>
      <w:r w:rsidR="001F6959" w:rsidRPr="00F20A3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hAnsi="Bookman Old Style" w:cs="Times New Roman"/>
          <w:sz w:val="24"/>
          <w:szCs w:val="24"/>
          <w:lang w:val="uk-UA"/>
        </w:rPr>
        <w:t xml:space="preserve">проведення </w:t>
      </w:r>
      <w:r w:rsidR="001F6959" w:rsidRPr="00F20A36">
        <w:rPr>
          <w:rFonts w:ascii="Bookman Old Style" w:hAnsi="Bookman Old Style" w:cs="Times New Roman"/>
          <w:sz w:val="24"/>
          <w:szCs w:val="24"/>
          <w:lang w:val="uk-UA"/>
        </w:rPr>
        <w:t>ООС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, може отримувати путівки за місцем фактичного проживання.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12. Перед відправленням діти, яким надається путівка, повинні пройти медичний огляд у встановленому законодавством порядку та отримати медичну довідку - форму первинної облікової документації «Медична довідка на дитину, яка від’їжджає в дитячий заклад оздоровлення та відпочинку». Батьки дитини (особи, які їх замінюють) дають письмову згоду на проведення в закладах оздоровлення та відпочинку необхідних діагностичних, лікувальних процедур у разі захворювання дитини та згоду на внесення і використання персональних даних дитини в базу даних відповідного закладу (якщо цього вимагає заклад).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13.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направлення до дитячого закладу оздоровлення та відпочинку формується група дітей, її склад затверджується не пізніше, як за два дні до від'їзду.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14.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Перевезення групи дітей на оздоровлення до закладів оздоровлення та відпочинку та їх повернення у зворотному напрямку організовує 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Відділ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, із залученням представників Національної поліції, закладу охорони здоров’я, у встановленому законодавством порядку.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15.</w:t>
      </w:r>
      <w:r w:rsidR="001F6959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Проїзд дітей до закладів оздоровлення та відпочинку проводиться організовано, групами. З метою належного контролю за збереженням життя і здоров’я дітей, під час перевезення організованих груп дітей до таборів наказом по Відділу призначаються супроводжуючі, які проходять інструктаж з питань збереження життя і здоров’я дітей при організації оздоровлення дітей. Особи, які супроводжують дітей, повинні мати досвід роботи з дітьми.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16.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Кожна група до 15 дітей забезпечується особою, яка їх супроводжує. На кожну групу від 30 до 45 дітей додатково призначається один медичний працівник.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17.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Особи, які супроводжують дітей під час їх перевезення до або з місця оздоровлення та відпочинку, несуть персональну відповідальність за життя і здоров'я дітей до передачі їх працівникам відповідного дитячого закладу оздоровлення та відпочинку чи батькам або іншим законним представникам.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18.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Витрати на проїзд дітей до закладів оздоровлення та відпочинку здійснюється за рахунок коштів батьків (осіб, які їх замінюють), а також інших джерел, не заборонених чинним законодавством.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19.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Після затвердження списків дітей, які направляються до закладів оздоровлення та відпочинку супроводжуючі проводять збори батьків (осіб, які їх замінюють) з організаційних питань, зокрема з організації проїзду, перебування дітей в закладах оздоровлення та відпочинку тощо.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lastRenderedPageBreak/>
        <w:t>20.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За 5 днів до заїзду групи дітей на оздоровлення Відділ повідомляє адміністрацію закладу оздоровлення та відпочинку про кількість дітей, час і дату приїзду та від’їзду групи.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21.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Дітям, їх батькам (особам, які їх замінюють),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путівки на руки не видаються.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22.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Заклад оздоровлення та відпочинку у день прибуття дітей повідомляє Відділ про їх фактичну кількість.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23.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У разі неприбуття дитини на оздоровлення та відпочинок (хвороба дитини, обставини непереборної сили тощо), у триденний термін Відділ вживає заходів щодо направлення іншої дитини.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24.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Батьки (особи, які їх замінюють) не мають права забрати дитину із закладу оздоровлення та відпочинку достроково (без поважних причин) без погодження із 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Відділом</w:t>
      </w: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</w:p>
    <w:p w:rsidR="002C623F" w:rsidRPr="00F20A36" w:rsidRDefault="002C623F" w:rsidP="002C623F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8B6DD8" w:rsidRPr="00F20A36" w:rsidRDefault="008B6DD8" w:rsidP="00DB63B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D0434F" w:rsidRDefault="00D0434F" w:rsidP="00DB63B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272EEC" w:rsidRDefault="00272EEC" w:rsidP="00DB63B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272EEC" w:rsidRDefault="00272EEC" w:rsidP="00DB63B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272EEC" w:rsidRDefault="00272EEC" w:rsidP="00DB63B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272EEC" w:rsidRPr="00F20A36" w:rsidRDefault="00272EEC" w:rsidP="00DB63B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8B6DD8" w:rsidRPr="00F20A36" w:rsidRDefault="008B6DD8" w:rsidP="00DB63B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2C623F" w:rsidRPr="00F20A36" w:rsidRDefault="002C623F" w:rsidP="00DB63B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Начальник відділу </w:t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  <w:t>М.М.</w:t>
      </w:r>
      <w:proofErr w:type="spellStart"/>
      <w:r w:rsidR="00DB63B3"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t>Сергійчук</w:t>
      </w:r>
      <w:proofErr w:type="spellEnd"/>
    </w:p>
    <w:p w:rsidR="008B6DD8" w:rsidRPr="00F20A36" w:rsidRDefault="008B6DD8">
      <w:pPr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4"/>
          <w:lang w:val="uk-UA"/>
        </w:rPr>
        <w:br w:type="page"/>
      </w:r>
    </w:p>
    <w:p w:rsidR="002C623F" w:rsidRPr="00F20A36" w:rsidRDefault="002C623F" w:rsidP="00272EEC">
      <w:pPr>
        <w:shd w:val="clear" w:color="auto" w:fill="FFFFFF"/>
        <w:spacing w:after="0" w:line="240" w:lineRule="auto"/>
        <w:ind w:firstLine="5670"/>
        <w:rPr>
          <w:rFonts w:ascii="Bookman Old Style" w:eastAsia="Times New Roman" w:hAnsi="Bookman Old Style" w:cs="Times New Roman"/>
          <w:szCs w:val="24"/>
          <w:lang w:val="uk-UA"/>
        </w:rPr>
      </w:pPr>
      <w:r w:rsidRPr="00F20A36">
        <w:rPr>
          <w:rFonts w:ascii="Bookman Old Style" w:eastAsia="Times New Roman" w:hAnsi="Bookman Old Style" w:cs="Times New Roman"/>
          <w:szCs w:val="24"/>
          <w:lang w:val="uk-UA"/>
        </w:rPr>
        <w:lastRenderedPageBreak/>
        <w:t>Додаток 2</w:t>
      </w:r>
    </w:p>
    <w:p w:rsidR="00272EEC" w:rsidRPr="00272EEC" w:rsidRDefault="00272EEC" w:rsidP="00272EEC">
      <w:pPr>
        <w:shd w:val="clear" w:color="auto" w:fill="FFFFFF"/>
        <w:spacing w:after="0" w:line="240" w:lineRule="auto"/>
        <w:ind w:firstLine="5670"/>
        <w:rPr>
          <w:rFonts w:ascii="Bookman Old Style" w:eastAsia="Times New Roman" w:hAnsi="Bookman Old Style" w:cs="Times New Roman"/>
          <w:szCs w:val="24"/>
          <w:lang w:val="uk-UA"/>
        </w:rPr>
      </w:pPr>
      <w:r w:rsidRPr="00272EEC">
        <w:rPr>
          <w:rFonts w:ascii="Bookman Old Style" w:eastAsia="Times New Roman" w:hAnsi="Bookman Old Style" w:cs="Times New Roman"/>
          <w:szCs w:val="24"/>
          <w:lang w:val="uk-UA"/>
        </w:rPr>
        <w:t xml:space="preserve">до рішення виконкому </w:t>
      </w:r>
    </w:p>
    <w:p w:rsidR="00272EEC" w:rsidRPr="00272EEC" w:rsidRDefault="00272EEC" w:rsidP="00272EEC">
      <w:pPr>
        <w:shd w:val="clear" w:color="auto" w:fill="FFFFFF"/>
        <w:spacing w:after="0" w:line="240" w:lineRule="auto"/>
        <w:ind w:firstLine="5670"/>
        <w:rPr>
          <w:rFonts w:ascii="Bookman Old Style" w:eastAsia="Times New Roman" w:hAnsi="Bookman Old Style" w:cs="Times New Roman"/>
          <w:szCs w:val="24"/>
          <w:lang w:val="uk-UA"/>
        </w:rPr>
      </w:pPr>
      <w:r w:rsidRPr="00272EEC">
        <w:rPr>
          <w:rFonts w:ascii="Bookman Old Style" w:eastAsia="Times New Roman" w:hAnsi="Bookman Old Style" w:cs="Times New Roman"/>
          <w:szCs w:val="24"/>
          <w:lang w:val="uk-UA"/>
        </w:rPr>
        <w:t xml:space="preserve">Овруцької міської ради </w:t>
      </w:r>
    </w:p>
    <w:p w:rsidR="002C623F" w:rsidRPr="00F20A36" w:rsidRDefault="00272EEC" w:rsidP="00272EEC">
      <w:pPr>
        <w:shd w:val="clear" w:color="auto" w:fill="FFFFFF"/>
        <w:spacing w:after="0" w:line="240" w:lineRule="auto"/>
        <w:ind w:firstLine="5670"/>
        <w:rPr>
          <w:rFonts w:ascii="Bookman Old Style" w:eastAsia="Times New Roman" w:hAnsi="Bookman Old Style" w:cs="Times New Roman"/>
          <w:b/>
          <w:bCs/>
          <w:sz w:val="20"/>
          <w:szCs w:val="20"/>
          <w:lang w:val="uk-UA"/>
        </w:rPr>
      </w:pPr>
      <w:r w:rsidRPr="00272EEC">
        <w:rPr>
          <w:rFonts w:ascii="Bookman Old Style" w:eastAsia="Times New Roman" w:hAnsi="Bookman Old Style" w:cs="Times New Roman"/>
          <w:szCs w:val="24"/>
          <w:lang w:val="uk-UA"/>
        </w:rPr>
        <w:t>від 29.03.2019 № _____</w:t>
      </w:r>
    </w:p>
    <w:p w:rsidR="00E15D8E" w:rsidRDefault="00E15D8E" w:rsidP="002C62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val="uk-UA"/>
        </w:rPr>
      </w:pPr>
    </w:p>
    <w:p w:rsidR="002C623F" w:rsidRPr="00F20A36" w:rsidRDefault="002C623F" w:rsidP="002C62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val="uk-UA"/>
        </w:rPr>
      </w:pPr>
      <w:r w:rsidRPr="00F20A36">
        <w:rPr>
          <w:rFonts w:ascii="Bookman Old Style" w:eastAsia="Times New Roman" w:hAnsi="Bookman Old Style" w:cs="Times New Roman"/>
          <w:b/>
          <w:bCs/>
          <w:sz w:val="28"/>
          <w:szCs w:val="28"/>
          <w:lang w:val="uk-UA"/>
        </w:rPr>
        <w:t xml:space="preserve">Перелік </w:t>
      </w:r>
    </w:p>
    <w:p w:rsidR="00E15D8E" w:rsidRDefault="002C623F" w:rsidP="002C62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val="uk-UA"/>
        </w:rPr>
      </w:pPr>
      <w:r w:rsidRPr="00F20A36">
        <w:rPr>
          <w:rFonts w:ascii="Bookman Old Style" w:eastAsia="Times New Roman" w:hAnsi="Bookman Old Style" w:cs="Times New Roman"/>
          <w:b/>
          <w:bCs/>
          <w:sz w:val="28"/>
          <w:szCs w:val="28"/>
          <w:lang w:val="uk-UA"/>
        </w:rPr>
        <w:t xml:space="preserve">документів для </w:t>
      </w:r>
      <w:r w:rsidR="00C3111A">
        <w:rPr>
          <w:rFonts w:ascii="Bookman Old Style" w:eastAsia="Times New Roman" w:hAnsi="Bookman Old Style" w:cs="Times New Roman"/>
          <w:b/>
          <w:bCs/>
          <w:sz w:val="28"/>
          <w:szCs w:val="28"/>
          <w:lang w:val="uk-UA"/>
        </w:rPr>
        <w:t>відправлення дітей</w:t>
      </w:r>
      <w:r w:rsidRPr="00F20A36">
        <w:rPr>
          <w:rFonts w:ascii="Bookman Old Style" w:eastAsia="Times New Roman" w:hAnsi="Bookman Old Style" w:cs="Times New Roman"/>
          <w:b/>
          <w:bCs/>
          <w:sz w:val="28"/>
          <w:szCs w:val="28"/>
          <w:lang w:val="uk-UA"/>
        </w:rPr>
        <w:t xml:space="preserve"> до закладів </w:t>
      </w:r>
    </w:p>
    <w:p w:rsidR="002C623F" w:rsidRPr="00F20A36" w:rsidRDefault="002C623F" w:rsidP="002C62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  <w:r w:rsidRPr="00F20A36">
        <w:rPr>
          <w:rFonts w:ascii="Bookman Old Style" w:eastAsia="Times New Roman" w:hAnsi="Bookman Old Style" w:cs="Times New Roman"/>
          <w:b/>
          <w:bCs/>
          <w:sz w:val="28"/>
          <w:szCs w:val="28"/>
          <w:lang w:val="uk-UA"/>
        </w:rPr>
        <w:t>відпочинку та оздоровлення</w:t>
      </w:r>
    </w:p>
    <w:p w:rsidR="002C623F" w:rsidRPr="00F20A36" w:rsidRDefault="002C623F" w:rsidP="002C62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</w:p>
    <w:tbl>
      <w:tblPr>
        <w:tblW w:w="9371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0"/>
        <w:gridCol w:w="6521"/>
      </w:tblGrid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Діти-сироти та діти,</w:t>
            </w:r>
            <w:r w:rsidR="00E15D8E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позбавлені батьківського піклування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numPr>
                <w:ilvl w:val="0"/>
                <w:numId w:val="4"/>
              </w:numPr>
              <w:tabs>
                <w:tab w:val="left" w:pos="537"/>
              </w:tabs>
              <w:spacing w:after="0" w:line="240" w:lineRule="auto"/>
              <w:ind w:left="180" w:hanging="52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опікуна, піклувальника, інших законних представників;</w:t>
            </w:r>
          </w:p>
          <w:p w:rsidR="002C623F" w:rsidRPr="00F20A36" w:rsidRDefault="002C623F" w:rsidP="00F20A36">
            <w:pPr>
              <w:numPr>
                <w:ilvl w:val="0"/>
                <w:numId w:val="4"/>
              </w:numPr>
              <w:tabs>
                <w:tab w:val="clear" w:pos="720"/>
                <w:tab w:val="num" w:pos="250"/>
                <w:tab w:val="left" w:pos="537"/>
              </w:tabs>
              <w:spacing w:after="0" w:line="240" w:lineRule="auto"/>
              <w:ind w:left="180" w:hanging="52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 дитини;</w:t>
            </w:r>
          </w:p>
          <w:p w:rsidR="002C623F" w:rsidRPr="00F20A36" w:rsidRDefault="00DB63B3" w:rsidP="00F20A36">
            <w:pPr>
              <w:numPr>
                <w:ilvl w:val="0"/>
                <w:numId w:val="4"/>
              </w:numPr>
              <w:tabs>
                <w:tab w:val="clear" w:pos="720"/>
                <w:tab w:val="num" w:pos="250"/>
                <w:tab w:val="left" w:pos="537"/>
              </w:tabs>
              <w:spacing w:after="0" w:line="240" w:lineRule="auto"/>
              <w:ind w:left="180" w:hanging="52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копія документа,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що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підтверджує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статус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дитини-сироти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та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дитини,позбавленої батьківського піклування;</w:t>
            </w:r>
          </w:p>
          <w:p w:rsidR="00C3111A" w:rsidRDefault="00C3111A" w:rsidP="00F20A36">
            <w:pPr>
              <w:numPr>
                <w:ilvl w:val="0"/>
                <w:numId w:val="4"/>
              </w:numPr>
              <w:tabs>
                <w:tab w:val="clear" w:pos="720"/>
                <w:tab w:val="num" w:pos="250"/>
                <w:tab w:val="left" w:pos="537"/>
              </w:tabs>
              <w:spacing w:after="0" w:line="240" w:lineRule="auto"/>
              <w:ind w:left="180" w:hanging="52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4B6676" w:rsidRDefault="004B6676" w:rsidP="00F20A36">
            <w:pPr>
              <w:numPr>
                <w:ilvl w:val="0"/>
                <w:numId w:val="4"/>
              </w:numPr>
              <w:tabs>
                <w:tab w:val="clear" w:pos="720"/>
                <w:tab w:val="num" w:pos="250"/>
                <w:tab w:val="left" w:pos="537"/>
              </w:tabs>
              <w:spacing w:after="0" w:line="240" w:lineRule="auto"/>
              <w:ind w:left="180" w:hanging="52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hAnsi="Bookman Old Style"/>
                <w:sz w:val="24"/>
                <w:szCs w:val="24"/>
                <w:lang w:val="uk-UA"/>
              </w:rPr>
              <w:t>довідка про щеплення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E15D8E" w:rsidRPr="00F20A36" w:rsidRDefault="00E15D8E" w:rsidP="00F20A36">
            <w:pPr>
              <w:numPr>
                <w:ilvl w:val="0"/>
                <w:numId w:val="4"/>
              </w:numPr>
              <w:tabs>
                <w:tab w:val="clear" w:pos="720"/>
                <w:tab w:val="num" w:pos="250"/>
                <w:tab w:val="left" w:pos="537"/>
              </w:tabs>
              <w:spacing w:after="0" w:line="240" w:lineRule="auto"/>
              <w:ind w:left="180" w:hanging="52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F20A36">
            <w:pPr>
              <w:numPr>
                <w:ilvl w:val="0"/>
                <w:numId w:val="4"/>
              </w:numPr>
              <w:tabs>
                <w:tab w:val="clear" w:pos="720"/>
                <w:tab w:val="num" w:pos="250"/>
                <w:tab w:val="left" w:pos="537"/>
              </w:tabs>
              <w:spacing w:after="0" w:line="240" w:lineRule="auto"/>
              <w:ind w:left="180" w:hanging="52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згода на збір персональних даних відповідно до вимог Закону України </w:t>
            </w:r>
            <w:proofErr w:type="spellStart"/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„Про</w:t>
            </w:r>
            <w:proofErr w:type="spellEnd"/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захист персональних </w:t>
            </w:r>
            <w:proofErr w:type="spellStart"/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даних“</w:t>
            </w:r>
            <w:proofErr w:type="spellEnd"/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(далі-згода на збір та обробку персональних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даних)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Діти осіб, визнаних учасниками бойових дій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E15D8E">
            <w:pPr>
              <w:numPr>
                <w:ilvl w:val="0"/>
                <w:numId w:val="5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одного з батьків;</w:t>
            </w:r>
          </w:p>
          <w:p w:rsidR="002C623F" w:rsidRPr="00F20A36" w:rsidRDefault="002C623F" w:rsidP="00E15D8E">
            <w:pPr>
              <w:numPr>
                <w:ilvl w:val="0"/>
                <w:numId w:val="5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народження;</w:t>
            </w:r>
          </w:p>
          <w:p w:rsidR="002C623F" w:rsidRPr="00F20A36" w:rsidRDefault="002C623F" w:rsidP="00E15D8E">
            <w:pPr>
              <w:numPr>
                <w:ilvl w:val="0"/>
                <w:numId w:val="5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посвідчення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учасника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бойових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дій,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видана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на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одного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з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батьків,</w:t>
            </w:r>
          </w:p>
          <w:p w:rsidR="00C3111A" w:rsidRDefault="00C3111A" w:rsidP="00E15D8E">
            <w:pPr>
              <w:numPr>
                <w:ilvl w:val="0"/>
                <w:numId w:val="5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4B6676" w:rsidRDefault="004B6676" w:rsidP="00E15D8E">
            <w:pPr>
              <w:numPr>
                <w:ilvl w:val="0"/>
                <w:numId w:val="5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hAnsi="Bookman Old Style"/>
                <w:sz w:val="24"/>
                <w:szCs w:val="24"/>
                <w:lang w:val="uk-UA"/>
              </w:rPr>
              <w:t>довідка про щеплення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E15D8E" w:rsidRPr="00F20A36" w:rsidRDefault="00E15D8E" w:rsidP="00E15D8E">
            <w:pPr>
              <w:numPr>
                <w:ilvl w:val="0"/>
                <w:numId w:val="5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numPr>
                <w:ilvl w:val="0"/>
                <w:numId w:val="5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даних.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Діти, один із батьків яких загинув у районі проведення антитерористичних операцій, загинув під час масових акцій громадянського протесту, помер внаслідок поранення і т.д.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E15D8E">
            <w:pPr>
              <w:numPr>
                <w:ilvl w:val="0"/>
                <w:numId w:val="6"/>
              </w:numPr>
              <w:tabs>
                <w:tab w:val="left" w:pos="191"/>
                <w:tab w:val="left" w:pos="333"/>
                <w:tab w:val="left" w:pos="475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одного з батьків;</w:t>
            </w:r>
          </w:p>
          <w:p w:rsidR="002C623F" w:rsidRPr="00F20A36" w:rsidRDefault="002C623F" w:rsidP="00E15D8E">
            <w:pPr>
              <w:numPr>
                <w:ilvl w:val="0"/>
                <w:numId w:val="6"/>
              </w:numPr>
              <w:tabs>
                <w:tab w:val="left" w:pos="191"/>
                <w:tab w:val="left" w:pos="333"/>
                <w:tab w:val="left" w:pos="475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народження;</w:t>
            </w:r>
          </w:p>
          <w:p w:rsidR="002C623F" w:rsidRPr="00F20A36" w:rsidRDefault="002C623F" w:rsidP="00E15D8E">
            <w:pPr>
              <w:numPr>
                <w:ilvl w:val="0"/>
                <w:numId w:val="6"/>
              </w:numPr>
              <w:tabs>
                <w:tab w:val="left" w:pos="191"/>
                <w:tab w:val="left" w:pos="333"/>
                <w:tab w:val="left" w:pos="475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посвідчення члена сім’ї загиблого;</w:t>
            </w:r>
          </w:p>
          <w:p w:rsidR="00C3111A" w:rsidRDefault="00C3111A" w:rsidP="00E15D8E">
            <w:pPr>
              <w:numPr>
                <w:ilvl w:val="0"/>
                <w:numId w:val="6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4B6676" w:rsidRDefault="004B6676" w:rsidP="00E15D8E">
            <w:pPr>
              <w:numPr>
                <w:ilvl w:val="0"/>
                <w:numId w:val="6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hAnsi="Bookman Old Style"/>
                <w:sz w:val="24"/>
                <w:szCs w:val="24"/>
                <w:lang w:val="uk-UA"/>
              </w:rPr>
              <w:t>довідка про щеплення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E15D8E" w:rsidRPr="00F20A36" w:rsidRDefault="00E15D8E" w:rsidP="00E15D8E">
            <w:pPr>
              <w:numPr>
                <w:ilvl w:val="0"/>
                <w:numId w:val="6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numPr>
                <w:ilvl w:val="0"/>
                <w:numId w:val="6"/>
              </w:numPr>
              <w:tabs>
                <w:tab w:val="left" w:pos="191"/>
                <w:tab w:val="left" w:pos="333"/>
                <w:tab w:val="left" w:pos="475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даних.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Діти, зареєстровані як внутрішньо переміщені особи та фактично проживають на території 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Овруц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ької ОТГ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E15D8E">
            <w:pPr>
              <w:numPr>
                <w:ilvl w:val="0"/>
                <w:numId w:val="7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одного з батьків;</w:t>
            </w:r>
          </w:p>
          <w:p w:rsidR="002C623F" w:rsidRPr="00F20A36" w:rsidRDefault="002C623F" w:rsidP="00E15D8E">
            <w:pPr>
              <w:numPr>
                <w:ilvl w:val="0"/>
                <w:numId w:val="7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народження;</w:t>
            </w:r>
          </w:p>
          <w:p w:rsidR="002C623F" w:rsidRPr="00F20A36" w:rsidRDefault="002C623F" w:rsidP="00E15D8E">
            <w:pPr>
              <w:numPr>
                <w:ilvl w:val="0"/>
                <w:numId w:val="7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копія довідки про взяття на облік внутрішньо переміщеної особи </w:t>
            </w:r>
          </w:p>
          <w:p w:rsidR="00C3111A" w:rsidRDefault="00C3111A" w:rsidP="00E15D8E">
            <w:pPr>
              <w:numPr>
                <w:ilvl w:val="0"/>
                <w:numId w:val="7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E15D8E" w:rsidRDefault="004B6676" w:rsidP="00E15D8E">
            <w:pPr>
              <w:numPr>
                <w:ilvl w:val="0"/>
                <w:numId w:val="7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hAnsi="Bookman Old Style"/>
                <w:sz w:val="24"/>
                <w:szCs w:val="24"/>
                <w:lang w:val="uk-UA"/>
              </w:rPr>
              <w:t>довідка про щеплення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E15D8E" w:rsidRPr="00F20A36" w:rsidRDefault="00E15D8E" w:rsidP="00E15D8E">
            <w:pPr>
              <w:numPr>
                <w:ilvl w:val="0"/>
                <w:numId w:val="7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numPr>
                <w:ilvl w:val="0"/>
                <w:numId w:val="7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lastRenderedPageBreak/>
              <w:t>Діти, взяті на облік як такі, що перебувають у складних життєвих обставинах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E15D8E">
            <w:pPr>
              <w:numPr>
                <w:ilvl w:val="0"/>
                <w:numId w:val="17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одного з батьків;</w:t>
            </w:r>
          </w:p>
          <w:p w:rsidR="002C623F" w:rsidRPr="00F20A36" w:rsidRDefault="002C623F" w:rsidP="00E15D8E">
            <w:pPr>
              <w:numPr>
                <w:ilvl w:val="0"/>
                <w:numId w:val="17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народження;</w:t>
            </w:r>
          </w:p>
          <w:p w:rsidR="002C623F" w:rsidRPr="00F20A36" w:rsidRDefault="002C623F" w:rsidP="00E15D8E">
            <w:pPr>
              <w:numPr>
                <w:ilvl w:val="0"/>
                <w:numId w:val="17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довідка про перебування дитини на обліку;</w:t>
            </w:r>
          </w:p>
          <w:p w:rsidR="00C3111A" w:rsidRDefault="00C3111A" w:rsidP="00E15D8E">
            <w:pPr>
              <w:numPr>
                <w:ilvl w:val="0"/>
                <w:numId w:val="17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4B6676" w:rsidRDefault="004B6676" w:rsidP="00E15D8E">
            <w:pPr>
              <w:numPr>
                <w:ilvl w:val="0"/>
                <w:numId w:val="17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довідка про щеплення;</w:t>
            </w:r>
          </w:p>
          <w:p w:rsidR="00E15D8E" w:rsidRPr="00F20A36" w:rsidRDefault="00E15D8E" w:rsidP="00E15D8E">
            <w:pPr>
              <w:numPr>
                <w:ilvl w:val="0"/>
                <w:numId w:val="17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numPr>
                <w:ilvl w:val="0"/>
                <w:numId w:val="17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даних.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Діти-інваліди</w:t>
            </w:r>
            <w:r w:rsidR="00B40C35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(направляються в разі відсутності медичних протипоказань та здатності до самообслуговування)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676" w:rsidRPr="00F20A36" w:rsidRDefault="002C623F" w:rsidP="00E15D8E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одного з батьків;</w:t>
            </w:r>
          </w:p>
          <w:p w:rsidR="004B6676" w:rsidRPr="00F20A36" w:rsidRDefault="002C623F" w:rsidP="00E15D8E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народження;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документа,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який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підтверджує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належність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дитини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</w:t>
            </w:r>
            <w:r w:rsidR="00DB63B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зазначеної категорії;</w:t>
            </w:r>
          </w:p>
          <w:p w:rsidR="00C3111A" w:rsidRDefault="00C3111A" w:rsidP="00E15D8E">
            <w:pPr>
              <w:pStyle w:val="a6"/>
              <w:numPr>
                <w:ilvl w:val="0"/>
                <w:numId w:val="19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4B6676" w:rsidRDefault="004B6676" w:rsidP="00E15D8E">
            <w:pPr>
              <w:pStyle w:val="a6"/>
              <w:numPr>
                <w:ilvl w:val="0"/>
                <w:numId w:val="19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hAnsi="Bookman Old Style"/>
                <w:sz w:val="24"/>
                <w:szCs w:val="24"/>
                <w:lang w:val="uk-UA"/>
              </w:rPr>
              <w:t>довідка про щеплення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E15D8E" w:rsidRPr="00F20A36" w:rsidRDefault="00E15D8E" w:rsidP="00E15D8E">
            <w:pPr>
              <w:numPr>
                <w:ilvl w:val="0"/>
                <w:numId w:val="19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даних.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Діти, потерпілі від наслідків Чорнобильської катастрофи</w:t>
            </w:r>
          </w:p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Діти, які постраждали внаслідок стихійного лиха, техногенних аварій,</w:t>
            </w:r>
            <w:r w:rsidR="00B40C35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катастроф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E15D8E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одного з батьків;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народження;</w:t>
            </w:r>
          </w:p>
          <w:p w:rsidR="002C623F" w:rsidRPr="00F20A36" w:rsidRDefault="00DB63B3" w:rsidP="00E15D8E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копія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документа,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який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підтверджує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належність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дитини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зазначеної категорії;</w:t>
            </w:r>
          </w:p>
          <w:p w:rsidR="00C3111A" w:rsidRDefault="00C3111A" w:rsidP="00E15D8E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Default="004B6676" w:rsidP="00E15D8E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довідка про щеплення;</w:t>
            </w:r>
          </w:p>
          <w:p w:rsidR="00E15D8E" w:rsidRPr="00F20A36" w:rsidRDefault="00E15D8E" w:rsidP="00E15D8E">
            <w:pPr>
              <w:numPr>
                <w:ilvl w:val="0"/>
                <w:numId w:val="21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даних.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Діти з багатодітних сімей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E15D8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від одного з батьків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 дитини ;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посвідчення батьків та дитини з багатодітної сім’ї , у разі його відсутності, довідка про склад сім’ї</w:t>
            </w:r>
          </w:p>
          <w:p w:rsidR="00C3111A" w:rsidRDefault="00C3111A" w:rsidP="00E15D8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Default="004B6676" w:rsidP="00E15D8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довідка про щеплення;</w:t>
            </w:r>
          </w:p>
          <w:p w:rsidR="00E15D8E" w:rsidRPr="00F20A36" w:rsidRDefault="00E15D8E" w:rsidP="00E15D8E">
            <w:pPr>
              <w:numPr>
                <w:ilvl w:val="0"/>
                <w:numId w:val="23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Діти з </w:t>
            </w:r>
            <w:proofErr w:type="spellStart"/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малозабезпе-чених</w:t>
            </w:r>
            <w:proofErr w:type="spellEnd"/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сімей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E15D8E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від одного з батьків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 дитини ;</w:t>
            </w:r>
          </w:p>
          <w:p w:rsidR="002C623F" w:rsidRPr="00F20A36" w:rsidRDefault="00DB63B3" w:rsidP="00E15D8E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про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призначення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державної соціальної допомоги малозабезпеченим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сім’ям,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яка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дійсна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на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період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заїзду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дитини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="002C623F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дитячого закладу;</w:t>
            </w:r>
          </w:p>
          <w:p w:rsidR="00C3111A" w:rsidRDefault="00C3111A" w:rsidP="00E15D8E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Default="004B6676" w:rsidP="00E15D8E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довідка про щеплення;</w:t>
            </w:r>
          </w:p>
          <w:p w:rsidR="00E15D8E" w:rsidRPr="00F20A36" w:rsidRDefault="00E15D8E" w:rsidP="00E15D8E">
            <w:pPr>
              <w:numPr>
                <w:ilvl w:val="0"/>
                <w:numId w:val="25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Діти, батьки яких загинули від нещасних випадків на виробництві або під час виконання службових обов’язків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E15D8E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одного з батьків;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народження;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документа,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який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підтверджує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належність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дитини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зазначеної категорії;</w:t>
            </w:r>
          </w:p>
          <w:p w:rsidR="00C3111A" w:rsidRDefault="00C3111A" w:rsidP="00E15D8E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B40C35" w:rsidRDefault="004B6676" w:rsidP="00E15D8E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довідка про щеплення;</w:t>
            </w:r>
          </w:p>
          <w:p w:rsidR="00E15D8E" w:rsidRPr="00F20A36" w:rsidRDefault="00E15D8E" w:rsidP="00E15D8E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даних.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lastRenderedPageBreak/>
              <w:t>Діти, які перебувають на диспансерному обліку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E15D8E">
            <w:pPr>
              <w:numPr>
                <w:ilvl w:val="0"/>
                <w:numId w:val="8"/>
              </w:numPr>
              <w:tabs>
                <w:tab w:val="left" w:pos="191"/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одного з батьків;</w:t>
            </w:r>
          </w:p>
          <w:p w:rsidR="002C623F" w:rsidRPr="00F20A36" w:rsidRDefault="002C623F" w:rsidP="00E15D8E">
            <w:pPr>
              <w:numPr>
                <w:ilvl w:val="0"/>
                <w:numId w:val="8"/>
              </w:numPr>
              <w:tabs>
                <w:tab w:val="left" w:pos="191"/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народження;</w:t>
            </w:r>
          </w:p>
          <w:p w:rsidR="002C623F" w:rsidRPr="00F20A36" w:rsidRDefault="002C623F" w:rsidP="00E15D8E">
            <w:pPr>
              <w:numPr>
                <w:ilvl w:val="0"/>
                <w:numId w:val="8"/>
              </w:numPr>
              <w:tabs>
                <w:tab w:val="left" w:pos="191"/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070/о, яка підтверджує перебування дитини на диспансерному обліку</w:t>
            </w:r>
          </w:p>
          <w:p w:rsidR="004B6676" w:rsidRDefault="004B6676" w:rsidP="00E15D8E">
            <w:pPr>
              <w:numPr>
                <w:ilvl w:val="0"/>
                <w:numId w:val="8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hAnsi="Bookman Old Style"/>
                <w:sz w:val="24"/>
                <w:szCs w:val="24"/>
                <w:lang w:val="uk-UA"/>
              </w:rPr>
              <w:t>довідка про щеплення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E15D8E" w:rsidRPr="00F20A36" w:rsidRDefault="00E15D8E" w:rsidP="00E15D8E">
            <w:pPr>
              <w:numPr>
                <w:ilvl w:val="0"/>
                <w:numId w:val="8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numPr>
                <w:ilvl w:val="0"/>
                <w:numId w:val="8"/>
              </w:numPr>
              <w:tabs>
                <w:tab w:val="left" w:pos="191"/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Талановиті та</w:t>
            </w:r>
            <w:r w:rsidR="004B6676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обдаровані діти</w:t>
            </w:r>
            <w:r w:rsidR="004B6676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(переможці міжнародних, всеукраїнських, обласних, районних олімпіад, конкурсів, фестивалів, змагань, </w:t>
            </w:r>
            <w:proofErr w:type="spellStart"/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спартакіад</w:t>
            </w:r>
            <w:proofErr w:type="spellEnd"/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E15D8E">
            <w:pPr>
              <w:numPr>
                <w:ilvl w:val="0"/>
                <w:numId w:val="9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одного з батьків;</w:t>
            </w:r>
          </w:p>
          <w:p w:rsidR="002C623F" w:rsidRPr="00F20A36" w:rsidRDefault="002C623F" w:rsidP="00E15D8E">
            <w:pPr>
              <w:numPr>
                <w:ilvl w:val="0"/>
                <w:numId w:val="9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народження;</w:t>
            </w:r>
          </w:p>
          <w:p w:rsidR="002C623F" w:rsidRPr="00F20A36" w:rsidRDefault="002C623F" w:rsidP="00E15D8E">
            <w:pPr>
              <w:numPr>
                <w:ilvl w:val="0"/>
                <w:numId w:val="9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відповідного посвідчення, диплома, грамоти тощо про присвоєння звання переможця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(1-3 особисте або командне місце) міжнародних, всеукраїнських, обласних, районних олімпіад, конкурсів, фестивалів, змагань, </w:t>
            </w:r>
            <w:proofErr w:type="spellStart"/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спартакіад</w:t>
            </w:r>
            <w:proofErr w:type="spellEnd"/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, отримана упродовж останніх 2 років, завірена печаткою та підписом керівника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закладу, в якому займається дитина</w:t>
            </w:r>
          </w:p>
          <w:p w:rsidR="00C3111A" w:rsidRDefault="00C3111A" w:rsidP="00E15D8E">
            <w:pPr>
              <w:numPr>
                <w:ilvl w:val="0"/>
                <w:numId w:val="9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4B6676" w:rsidRDefault="004B6676" w:rsidP="00E15D8E">
            <w:pPr>
              <w:numPr>
                <w:ilvl w:val="0"/>
                <w:numId w:val="9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довідка про щеплення;</w:t>
            </w:r>
          </w:p>
          <w:p w:rsidR="00E15D8E" w:rsidRPr="00F20A36" w:rsidRDefault="00E15D8E" w:rsidP="00E15D8E">
            <w:pPr>
              <w:numPr>
                <w:ilvl w:val="0"/>
                <w:numId w:val="9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numPr>
                <w:ilvl w:val="0"/>
                <w:numId w:val="9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</w:t>
            </w:r>
          </w:p>
        </w:tc>
      </w:tr>
      <w:tr w:rsidR="00D0434F" w:rsidRPr="00F20A36" w:rsidTr="00E15D8E">
        <w:tc>
          <w:tcPr>
            <w:tcW w:w="2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F20A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Відмінники навчання</w:t>
            </w:r>
          </w:p>
        </w:tc>
        <w:tc>
          <w:tcPr>
            <w:tcW w:w="6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623F" w:rsidRPr="00F20A36" w:rsidRDefault="002C623F" w:rsidP="00E15D8E">
            <w:pPr>
              <w:numPr>
                <w:ilvl w:val="0"/>
                <w:numId w:val="10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заява одного з батьків;</w:t>
            </w:r>
          </w:p>
          <w:p w:rsidR="002C623F" w:rsidRPr="00F20A36" w:rsidRDefault="002C623F" w:rsidP="00E15D8E">
            <w:pPr>
              <w:numPr>
                <w:ilvl w:val="0"/>
                <w:numId w:val="10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свідоцтва про народження;</w:t>
            </w:r>
          </w:p>
          <w:p w:rsidR="002C623F" w:rsidRPr="00F20A36" w:rsidRDefault="002C623F" w:rsidP="00E15D8E">
            <w:pPr>
              <w:numPr>
                <w:ilvl w:val="0"/>
                <w:numId w:val="10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копія похвального листа та табеля успішності за останні 2 роки завірена печаткою та підписом керівника закладу</w:t>
            </w:r>
            <w:r w:rsidR="00747213"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освіти</w:t>
            </w:r>
          </w:p>
          <w:p w:rsidR="00C3111A" w:rsidRDefault="00C3111A" w:rsidP="00E15D8E">
            <w:pPr>
              <w:numPr>
                <w:ilvl w:val="0"/>
                <w:numId w:val="10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медична довідка форма 070/о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B40C35" w:rsidRDefault="00B40C35" w:rsidP="00E15D8E">
            <w:pPr>
              <w:numPr>
                <w:ilvl w:val="0"/>
                <w:numId w:val="10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hAnsi="Bookman Old Style"/>
                <w:sz w:val="24"/>
                <w:szCs w:val="24"/>
                <w:lang w:val="uk-UA"/>
              </w:rPr>
              <w:t>довідка про щеплення</w:t>
            </w: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E15D8E" w:rsidRPr="00F20A36" w:rsidRDefault="00E15D8E" w:rsidP="00E15D8E">
            <w:pPr>
              <w:numPr>
                <w:ilvl w:val="0"/>
                <w:numId w:val="10"/>
              </w:numPr>
              <w:tabs>
                <w:tab w:val="left" w:pos="537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довідка про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епідоточення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;</w:t>
            </w:r>
          </w:p>
          <w:p w:rsidR="002C623F" w:rsidRPr="00F20A36" w:rsidRDefault="002C623F" w:rsidP="00E15D8E">
            <w:pPr>
              <w:numPr>
                <w:ilvl w:val="0"/>
                <w:numId w:val="10"/>
              </w:numPr>
              <w:tabs>
                <w:tab w:val="left" w:pos="33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F20A36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згода на збір та обробку персональних даних</w:t>
            </w:r>
          </w:p>
        </w:tc>
      </w:tr>
    </w:tbl>
    <w:p w:rsidR="00747213" w:rsidRPr="00F20A36" w:rsidRDefault="00747213" w:rsidP="002C623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</w:p>
    <w:p w:rsidR="00B40C35" w:rsidRPr="00F20A36" w:rsidRDefault="00B40C35" w:rsidP="002C623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</w:p>
    <w:p w:rsidR="00B40C35" w:rsidRPr="00F20A36" w:rsidRDefault="00B40C35" w:rsidP="002C623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</w:p>
    <w:p w:rsidR="00B40C35" w:rsidRPr="00F20A36" w:rsidRDefault="00B40C35" w:rsidP="002C623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</w:p>
    <w:p w:rsidR="00B40C35" w:rsidRPr="00F20A36" w:rsidRDefault="00B40C35" w:rsidP="002C623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</w:p>
    <w:p w:rsidR="00B40C35" w:rsidRPr="00F20A36" w:rsidRDefault="00B40C35" w:rsidP="002C623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</w:p>
    <w:p w:rsidR="002C623F" w:rsidRPr="00F20A36" w:rsidRDefault="002C623F" w:rsidP="00747213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F20A36">
        <w:rPr>
          <w:rFonts w:ascii="Bookman Old Style" w:eastAsia="Times New Roman" w:hAnsi="Bookman Old Style" w:cs="Times New Roman"/>
          <w:sz w:val="24"/>
          <w:szCs w:val="28"/>
          <w:lang w:val="uk-UA"/>
        </w:rPr>
        <w:t xml:space="preserve">Начальник відділу </w:t>
      </w:r>
      <w:r w:rsidR="00747213" w:rsidRPr="00F20A36">
        <w:rPr>
          <w:rFonts w:ascii="Bookman Old Style" w:eastAsia="Times New Roman" w:hAnsi="Bookman Old Style" w:cs="Times New Roman"/>
          <w:sz w:val="24"/>
          <w:szCs w:val="28"/>
          <w:lang w:val="uk-UA"/>
        </w:rPr>
        <w:tab/>
      </w:r>
      <w:r w:rsidR="00747213" w:rsidRPr="00F20A36">
        <w:rPr>
          <w:rFonts w:ascii="Bookman Old Style" w:eastAsia="Times New Roman" w:hAnsi="Bookman Old Style" w:cs="Times New Roman"/>
          <w:sz w:val="24"/>
          <w:szCs w:val="28"/>
          <w:lang w:val="uk-UA"/>
        </w:rPr>
        <w:tab/>
      </w:r>
      <w:r w:rsidR="00747213" w:rsidRPr="00F20A36">
        <w:rPr>
          <w:rFonts w:ascii="Bookman Old Style" w:eastAsia="Times New Roman" w:hAnsi="Bookman Old Style" w:cs="Times New Roman"/>
          <w:sz w:val="24"/>
          <w:szCs w:val="28"/>
          <w:lang w:val="uk-UA"/>
        </w:rPr>
        <w:tab/>
      </w:r>
      <w:r w:rsidR="00747213" w:rsidRPr="00F20A36">
        <w:rPr>
          <w:rFonts w:ascii="Bookman Old Style" w:eastAsia="Times New Roman" w:hAnsi="Bookman Old Style" w:cs="Times New Roman"/>
          <w:sz w:val="24"/>
          <w:szCs w:val="28"/>
          <w:lang w:val="uk-UA"/>
        </w:rPr>
        <w:tab/>
      </w:r>
      <w:r w:rsidR="00747213" w:rsidRPr="00F20A36">
        <w:rPr>
          <w:rFonts w:ascii="Bookman Old Style" w:eastAsia="Times New Roman" w:hAnsi="Bookman Old Style" w:cs="Times New Roman"/>
          <w:sz w:val="24"/>
          <w:szCs w:val="28"/>
          <w:lang w:val="uk-UA"/>
        </w:rPr>
        <w:tab/>
      </w:r>
      <w:r w:rsidR="00747213" w:rsidRPr="00F20A36">
        <w:rPr>
          <w:rFonts w:ascii="Bookman Old Style" w:eastAsia="Times New Roman" w:hAnsi="Bookman Old Style" w:cs="Times New Roman"/>
          <w:sz w:val="24"/>
          <w:szCs w:val="28"/>
          <w:lang w:val="uk-UA"/>
        </w:rPr>
        <w:tab/>
      </w:r>
      <w:r w:rsidR="00747213" w:rsidRPr="00F20A36">
        <w:rPr>
          <w:rFonts w:ascii="Bookman Old Style" w:eastAsia="Times New Roman" w:hAnsi="Bookman Old Style" w:cs="Times New Roman"/>
          <w:sz w:val="24"/>
          <w:szCs w:val="28"/>
          <w:lang w:val="uk-UA"/>
        </w:rPr>
        <w:tab/>
        <w:t>М.М.</w:t>
      </w:r>
      <w:proofErr w:type="spellStart"/>
      <w:r w:rsidR="00747213" w:rsidRPr="00F20A36">
        <w:rPr>
          <w:rFonts w:ascii="Bookman Old Style" w:eastAsia="Times New Roman" w:hAnsi="Bookman Old Style" w:cs="Times New Roman"/>
          <w:sz w:val="24"/>
          <w:szCs w:val="28"/>
          <w:lang w:val="uk-UA"/>
        </w:rPr>
        <w:t>Сергійчук</w:t>
      </w:r>
      <w:proofErr w:type="spellEnd"/>
    </w:p>
    <w:p w:rsidR="00D0434F" w:rsidRPr="00F20A36" w:rsidRDefault="00D0434F">
      <w:pPr>
        <w:rPr>
          <w:rFonts w:ascii="Bookman Old Style" w:hAnsi="Bookman Old Style"/>
          <w:lang w:val="uk-UA"/>
        </w:rPr>
      </w:pPr>
    </w:p>
    <w:sectPr w:rsidR="00D0434F" w:rsidRPr="00F20A36" w:rsidSect="00272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831"/>
    <w:multiLevelType w:val="hybridMultilevel"/>
    <w:tmpl w:val="C42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B28E0"/>
    <w:multiLevelType w:val="multilevel"/>
    <w:tmpl w:val="8F3A07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F7361"/>
    <w:multiLevelType w:val="multilevel"/>
    <w:tmpl w:val="DBD2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6495938"/>
    <w:multiLevelType w:val="hybridMultilevel"/>
    <w:tmpl w:val="0CDE04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4D028EE"/>
    <w:multiLevelType w:val="multilevel"/>
    <w:tmpl w:val="E6DC1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73EDE"/>
    <w:multiLevelType w:val="multilevel"/>
    <w:tmpl w:val="244E2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80CF8"/>
    <w:multiLevelType w:val="multilevel"/>
    <w:tmpl w:val="83A4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706A8"/>
    <w:multiLevelType w:val="multilevel"/>
    <w:tmpl w:val="F3D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D3B52"/>
    <w:multiLevelType w:val="multilevel"/>
    <w:tmpl w:val="F34A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73D16"/>
    <w:multiLevelType w:val="hybridMultilevel"/>
    <w:tmpl w:val="D7A425DC"/>
    <w:lvl w:ilvl="0" w:tplc="8CD4058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54F0AFA"/>
    <w:multiLevelType w:val="multilevel"/>
    <w:tmpl w:val="3514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A1D27"/>
    <w:multiLevelType w:val="multilevel"/>
    <w:tmpl w:val="DBD2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7C455A4"/>
    <w:multiLevelType w:val="multilevel"/>
    <w:tmpl w:val="DBD2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87544D4"/>
    <w:multiLevelType w:val="multilevel"/>
    <w:tmpl w:val="3514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171BD"/>
    <w:multiLevelType w:val="multilevel"/>
    <w:tmpl w:val="620E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976E6"/>
    <w:multiLevelType w:val="multilevel"/>
    <w:tmpl w:val="3514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B552B9"/>
    <w:multiLevelType w:val="hybridMultilevel"/>
    <w:tmpl w:val="10EEBFD4"/>
    <w:lvl w:ilvl="0" w:tplc="D4B6FEDE">
      <w:start w:val="1"/>
      <w:numFmt w:val="decimal"/>
      <w:lvlText w:val="%1."/>
      <w:lvlJc w:val="left"/>
      <w:pPr>
        <w:ind w:left="1992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6A027A"/>
    <w:multiLevelType w:val="multilevel"/>
    <w:tmpl w:val="12242E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D5A7677"/>
    <w:multiLevelType w:val="multilevel"/>
    <w:tmpl w:val="24F4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97665B"/>
    <w:multiLevelType w:val="multilevel"/>
    <w:tmpl w:val="73EC9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F991508"/>
    <w:multiLevelType w:val="multilevel"/>
    <w:tmpl w:val="306C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494C1C"/>
    <w:multiLevelType w:val="multilevel"/>
    <w:tmpl w:val="3514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87F5E"/>
    <w:multiLevelType w:val="multilevel"/>
    <w:tmpl w:val="2FB836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EA6C64"/>
    <w:multiLevelType w:val="multilevel"/>
    <w:tmpl w:val="3514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EF401C"/>
    <w:multiLevelType w:val="multilevel"/>
    <w:tmpl w:val="44EC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F0FC1"/>
    <w:multiLevelType w:val="multilevel"/>
    <w:tmpl w:val="191A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704BED"/>
    <w:multiLevelType w:val="multilevel"/>
    <w:tmpl w:val="44EC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8D3AE1"/>
    <w:multiLevelType w:val="multilevel"/>
    <w:tmpl w:val="F34A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ED5002"/>
    <w:multiLevelType w:val="multilevel"/>
    <w:tmpl w:val="3514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5"/>
  </w:num>
  <w:num w:numId="5">
    <w:abstractNumId w:val="7"/>
  </w:num>
  <w:num w:numId="6">
    <w:abstractNumId w:val="20"/>
  </w:num>
  <w:num w:numId="7">
    <w:abstractNumId w:val="8"/>
  </w:num>
  <w:num w:numId="8">
    <w:abstractNumId w:val="25"/>
  </w:num>
  <w:num w:numId="9">
    <w:abstractNumId w:val="24"/>
  </w:num>
  <w:num w:numId="10">
    <w:abstractNumId w:val="18"/>
  </w:num>
  <w:num w:numId="11">
    <w:abstractNumId w:val="14"/>
  </w:num>
  <w:num w:numId="12">
    <w:abstractNumId w:val="6"/>
  </w:num>
  <w:num w:numId="13">
    <w:abstractNumId w:val="4"/>
  </w:num>
  <w:num w:numId="14">
    <w:abstractNumId w:val="17"/>
  </w:num>
  <w:num w:numId="15">
    <w:abstractNumId w:val="9"/>
  </w:num>
  <w:num w:numId="16">
    <w:abstractNumId w:val="23"/>
  </w:num>
  <w:num w:numId="17">
    <w:abstractNumId w:val="27"/>
  </w:num>
  <w:num w:numId="18">
    <w:abstractNumId w:val="21"/>
  </w:num>
  <w:num w:numId="19">
    <w:abstractNumId w:val="28"/>
  </w:num>
  <w:num w:numId="20">
    <w:abstractNumId w:val="26"/>
  </w:num>
  <w:num w:numId="21">
    <w:abstractNumId w:val="10"/>
  </w:num>
  <w:num w:numId="22">
    <w:abstractNumId w:val="13"/>
  </w:num>
  <w:num w:numId="23">
    <w:abstractNumId w:val="0"/>
  </w:num>
  <w:num w:numId="24">
    <w:abstractNumId w:val="19"/>
  </w:num>
  <w:num w:numId="25">
    <w:abstractNumId w:val="11"/>
  </w:num>
  <w:num w:numId="26">
    <w:abstractNumId w:val="12"/>
  </w:num>
  <w:num w:numId="27">
    <w:abstractNumId w:val="3"/>
  </w:num>
  <w:num w:numId="28">
    <w:abstractNumId w:val="16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C623F"/>
    <w:rsid w:val="000028B4"/>
    <w:rsid w:val="0011524D"/>
    <w:rsid w:val="00123BBA"/>
    <w:rsid w:val="00163F88"/>
    <w:rsid w:val="00191675"/>
    <w:rsid w:val="00197310"/>
    <w:rsid w:val="001C5F5F"/>
    <w:rsid w:val="001F6959"/>
    <w:rsid w:val="00234D37"/>
    <w:rsid w:val="00272EEC"/>
    <w:rsid w:val="002C623F"/>
    <w:rsid w:val="0031470C"/>
    <w:rsid w:val="00406A8B"/>
    <w:rsid w:val="004977A7"/>
    <w:rsid w:val="004B6676"/>
    <w:rsid w:val="0050765B"/>
    <w:rsid w:val="005E68BD"/>
    <w:rsid w:val="006220A5"/>
    <w:rsid w:val="00693E25"/>
    <w:rsid w:val="006B5758"/>
    <w:rsid w:val="00747213"/>
    <w:rsid w:val="00753878"/>
    <w:rsid w:val="00761CF8"/>
    <w:rsid w:val="00865FA9"/>
    <w:rsid w:val="008B6DD8"/>
    <w:rsid w:val="00907CAB"/>
    <w:rsid w:val="00915812"/>
    <w:rsid w:val="00947B7F"/>
    <w:rsid w:val="00A033CC"/>
    <w:rsid w:val="00B40C35"/>
    <w:rsid w:val="00B71DE6"/>
    <w:rsid w:val="00BD77A2"/>
    <w:rsid w:val="00BE6478"/>
    <w:rsid w:val="00C04A66"/>
    <w:rsid w:val="00C3111A"/>
    <w:rsid w:val="00CC7D30"/>
    <w:rsid w:val="00D0434F"/>
    <w:rsid w:val="00DB63B3"/>
    <w:rsid w:val="00E15D8E"/>
    <w:rsid w:val="00F2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4F"/>
  </w:style>
  <w:style w:type="paragraph" w:styleId="1">
    <w:name w:val="heading 1"/>
    <w:basedOn w:val="a"/>
    <w:next w:val="a"/>
    <w:link w:val="10"/>
    <w:qFormat/>
    <w:rsid w:val="002C62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2C62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5">
    <w:name w:val="heading 5"/>
    <w:basedOn w:val="a"/>
    <w:next w:val="a"/>
    <w:link w:val="50"/>
    <w:qFormat/>
    <w:rsid w:val="002C62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623F"/>
    <w:rPr>
      <w:rFonts w:ascii="Times New Roman" w:eastAsia="Times New Roman" w:hAnsi="Times New Roman" w:cs="Times New Roman"/>
      <w:b/>
      <w:bCs/>
      <w:noProof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C623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2C623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"/>
    <w:basedOn w:val="a"/>
    <w:link w:val="a5"/>
    <w:unhideWhenUsed/>
    <w:rsid w:val="002C623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2C623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2C623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033C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0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4F"/>
  </w:style>
  <w:style w:type="paragraph" w:styleId="1">
    <w:name w:val="heading 1"/>
    <w:basedOn w:val="a"/>
    <w:next w:val="a"/>
    <w:link w:val="10"/>
    <w:qFormat/>
    <w:rsid w:val="002C62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2C62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5">
    <w:name w:val="heading 5"/>
    <w:basedOn w:val="a"/>
    <w:next w:val="a"/>
    <w:link w:val="50"/>
    <w:qFormat/>
    <w:rsid w:val="002C62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623F"/>
    <w:rPr>
      <w:rFonts w:ascii="Times New Roman" w:eastAsia="Times New Roman" w:hAnsi="Times New Roman" w:cs="Times New Roman"/>
      <w:b/>
      <w:bCs/>
      <w:noProof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C623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2C623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"/>
    <w:basedOn w:val="a"/>
    <w:link w:val="a5"/>
    <w:unhideWhenUsed/>
    <w:rsid w:val="002C623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2C623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2C623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033C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0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3551-12/sp:max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10468</Words>
  <Characters>5968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 І Ш Е Н Н Я</vt:lpstr>
    </vt:vector>
  </TitlesOfParts>
  <Company>Computer</Company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MarinaIvanovna</cp:lastModifiedBy>
  <cp:revision>3</cp:revision>
  <cp:lastPrinted>2019-03-27T15:11:00Z</cp:lastPrinted>
  <dcterms:created xsi:type="dcterms:W3CDTF">2019-03-25T10:29:00Z</dcterms:created>
  <dcterms:modified xsi:type="dcterms:W3CDTF">2019-03-27T15:11:00Z</dcterms:modified>
</cp:coreProperties>
</file>