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91" w:rsidRPr="003256FE" w:rsidRDefault="003256FE" w:rsidP="003256F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Toc534375687"/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до рішення № 1169</w:t>
      </w:r>
      <w:bookmarkStart w:id="1" w:name="_GoBack"/>
      <w:bookmarkEnd w:id="1"/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ПРОГРАМА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 xml:space="preserve">РОЗВИТКУ 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ОСВІТИ, КУЛЬТУРИ І ТУРИЗМУ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ОВРУЦЬКОЇ МІСЬКОЇ РАДИ</w:t>
      </w:r>
    </w:p>
    <w:p w:rsidR="00410891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НА 2019-2020 рр.</w:t>
      </w: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64"/>
          <w:szCs w:val="64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410891" w:rsidRDefault="006234E2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6234E2" w:rsidRDefault="006234E2" w:rsidP="006234E2">
      <w:pPr>
        <w:pStyle w:val="a6"/>
        <w:ind w:firstLine="0"/>
        <w:jc w:val="center"/>
        <w:rPr>
          <w:b/>
          <w:bCs/>
          <w:color w:val="333333"/>
          <w:szCs w:val="28"/>
        </w:rPr>
      </w:pPr>
      <w:bookmarkStart w:id="2" w:name="_Toc219615814"/>
      <w:r w:rsidRPr="006234E2">
        <w:rPr>
          <w:b/>
          <w:bCs/>
          <w:color w:val="333333"/>
          <w:szCs w:val="28"/>
        </w:rPr>
        <w:lastRenderedPageBreak/>
        <w:t>З М І С Т</w:t>
      </w:r>
    </w:p>
    <w:p w:rsidR="006234E2" w:rsidRPr="006234E2" w:rsidRDefault="006234E2" w:rsidP="006234E2">
      <w:pPr>
        <w:pStyle w:val="a6"/>
        <w:ind w:firstLine="0"/>
        <w:jc w:val="center"/>
        <w:rPr>
          <w:b/>
          <w:bCs/>
          <w:color w:val="333333"/>
          <w:szCs w:val="28"/>
        </w:rPr>
      </w:pPr>
    </w:p>
    <w:p w:rsidR="006234E2" w:rsidRPr="006234E2" w:rsidRDefault="00FF75BA" w:rsidP="006234E2">
      <w:pPr>
        <w:pStyle w:val="25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r w:rsidRPr="006234E2">
        <w:rPr>
          <w:sz w:val="28"/>
          <w:szCs w:val="28"/>
        </w:rPr>
        <w:fldChar w:fldCharType="begin"/>
      </w:r>
      <w:r w:rsidR="006234E2" w:rsidRPr="006234E2">
        <w:rPr>
          <w:sz w:val="28"/>
          <w:szCs w:val="28"/>
        </w:rPr>
        <w:instrText xml:space="preserve"> TOC \o "1-3" \h \z \u </w:instrText>
      </w:r>
      <w:r w:rsidRPr="006234E2">
        <w:rPr>
          <w:sz w:val="28"/>
          <w:szCs w:val="28"/>
        </w:rPr>
        <w:fldChar w:fldCharType="separate"/>
      </w:r>
      <w:hyperlink w:anchor="_Toc534375685" w:history="1">
        <w:r w:rsidR="006234E2" w:rsidRPr="006234E2">
          <w:rPr>
            <w:rStyle w:val="af8"/>
            <w:sz w:val="28"/>
            <w:szCs w:val="28"/>
          </w:rPr>
          <w:t>ПАСПОРТ ПРОГРАМИ РОЗВИТКУ ОСВІТИ, КУЛЬТУРИ І ТУРИЗМУ ОВРУЦЬКОЇ МІСЬКОЇ РАДИ НА 2019-2020 рр.</w:t>
        </w:r>
        <w:r w:rsidR="006234E2" w:rsidRPr="006234E2">
          <w:rPr>
            <w:webHidden/>
            <w:sz w:val="28"/>
            <w:szCs w:val="28"/>
          </w:rPr>
          <w:tab/>
        </w:r>
      </w:hyperlink>
    </w:p>
    <w:p w:rsidR="006234E2" w:rsidRPr="006234E2" w:rsidRDefault="00D16182" w:rsidP="006234E2">
      <w:pPr>
        <w:pStyle w:val="25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hyperlink w:anchor="_Toc534375687" w:history="1">
        <w:r w:rsidR="006234E2" w:rsidRPr="006234E2">
          <w:rPr>
            <w:rStyle w:val="af8"/>
            <w:sz w:val="28"/>
            <w:szCs w:val="28"/>
          </w:rPr>
          <w:t>Розділ 1. ОСВІТА</w:t>
        </w:r>
        <w:r w:rsidR="006234E2" w:rsidRPr="006234E2">
          <w:rPr>
            <w:webHidden/>
            <w:sz w:val="28"/>
            <w:szCs w:val="28"/>
          </w:rPr>
          <w:tab/>
        </w:r>
      </w:hyperlink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88" w:history="1">
        <w:r w:rsidR="006234E2" w:rsidRPr="006234E2">
          <w:rPr>
            <w:rStyle w:val="af8"/>
            <w:sz w:val="28"/>
            <w:szCs w:val="28"/>
          </w:rPr>
          <w:t>1. 1. ДОШКІЛЬНА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89" w:history="1">
        <w:r w:rsidR="006234E2" w:rsidRPr="006234E2">
          <w:rPr>
            <w:rStyle w:val="af8"/>
            <w:sz w:val="28"/>
            <w:szCs w:val="28"/>
          </w:rPr>
          <w:t>1.2. ЗАГАЛЬНА СЕРЕДНЯ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90" w:history="1">
        <w:r w:rsidR="006234E2" w:rsidRPr="006234E2">
          <w:rPr>
            <w:rStyle w:val="af8"/>
            <w:sz w:val="28"/>
            <w:szCs w:val="28"/>
          </w:rPr>
          <w:t>1.3. ПОЗАШКІЛЬНА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FF75BA" w:rsidP="006234E2">
      <w:pPr>
        <w:pStyle w:val="2"/>
        <w:keepNext w:val="0"/>
        <w:widowControl w:val="0"/>
        <w:tabs>
          <w:tab w:val="left" w:pos="-2127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b w:val="0"/>
          <w:i w:val="0"/>
          <w:lang w:val="uk-UA"/>
        </w:rPr>
      </w:pPr>
      <w:r w:rsidRPr="006234E2">
        <w:rPr>
          <w:rFonts w:ascii="Times New Roman" w:hAnsi="Times New Roman" w:cs="Times New Roman"/>
          <w:b w:val="0"/>
          <w:i w:val="0"/>
        </w:rPr>
        <w:fldChar w:fldCharType="begin"/>
      </w:r>
      <w:r w:rsidR="006234E2" w:rsidRPr="006234E2">
        <w:rPr>
          <w:rFonts w:ascii="Times New Roman" w:hAnsi="Times New Roman" w:cs="Times New Roman"/>
          <w:b w:val="0"/>
          <w:i w:val="0"/>
        </w:rPr>
        <w:instrText>HYPERLINK \l "_Toc534375693"</w:instrText>
      </w:r>
      <w:r w:rsidRPr="006234E2">
        <w:rPr>
          <w:rFonts w:ascii="Times New Roman" w:hAnsi="Times New Roman" w:cs="Times New Roman"/>
          <w:b w:val="0"/>
          <w:i w:val="0"/>
        </w:rPr>
        <w:fldChar w:fldCharType="separate"/>
      </w:r>
      <w:r w:rsidR="006234E2" w:rsidRPr="006234E2">
        <w:rPr>
          <w:rStyle w:val="af8"/>
          <w:rFonts w:ascii="Times New Roman" w:hAnsi="Times New Roman" w:cs="Times New Roman"/>
          <w:b w:val="0"/>
          <w:i w:val="0"/>
        </w:rPr>
        <w:t>1.4.</w:t>
      </w:r>
      <w:r w:rsidR="006234E2" w:rsidRPr="006234E2">
        <w:rPr>
          <w:rFonts w:ascii="Times New Roman" w:hAnsi="Times New Roman" w:cs="Times New Roman"/>
          <w:b w:val="0"/>
          <w:i w:val="0"/>
        </w:rPr>
        <w:t xml:space="preserve"> </w:t>
      </w:r>
      <w:r w:rsidR="006234E2" w:rsidRPr="006234E2">
        <w:rPr>
          <w:rFonts w:ascii="Times New Roman" w:hAnsi="Times New Roman" w:cs="Times New Roman"/>
          <w:b w:val="0"/>
          <w:i w:val="0"/>
          <w:lang w:val="uk-UA"/>
        </w:rPr>
        <w:t>ІНКЛЮЗИВНА ОСВІТА ДІТЕЙ З ОСОБЛИВИМИ ОСВІТНІМИ ПОТРЕБАМИ</w:t>
      </w:r>
    </w:p>
    <w:p w:rsidR="006234E2" w:rsidRPr="006234E2" w:rsidRDefault="00FF75BA" w:rsidP="006234E2">
      <w:pPr>
        <w:pStyle w:val="33"/>
        <w:rPr>
          <w:sz w:val="28"/>
          <w:szCs w:val="28"/>
        </w:rPr>
      </w:pPr>
      <w:r w:rsidRPr="006234E2">
        <w:rPr>
          <w:sz w:val="28"/>
          <w:szCs w:val="28"/>
        </w:rPr>
        <w:fldChar w:fldCharType="end"/>
      </w:r>
      <w:r w:rsidR="006234E2" w:rsidRPr="006234E2">
        <w:rPr>
          <w:sz w:val="28"/>
          <w:szCs w:val="28"/>
        </w:rPr>
        <w:t>1.5. ШКІЛЬНИЙ АВТОБУС</w:t>
      </w:r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03" w:history="1">
        <w:r w:rsidR="006234E2" w:rsidRPr="006234E2">
          <w:rPr>
            <w:rStyle w:val="af8"/>
            <w:sz w:val="28"/>
            <w:szCs w:val="28"/>
          </w:rPr>
          <w:t>Розділ 2. КУЛЬТУРА, МИСТЕЦТВО І ТУРИЗМ</w:t>
        </w:r>
        <w:r w:rsidR="006234E2" w:rsidRPr="006234E2">
          <w:rPr>
            <w:webHidden/>
          </w:rPr>
          <w:tab/>
        </w:r>
      </w:hyperlink>
    </w:p>
    <w:p w:rsidR="006234E2" w:rsidRPr="0076731B" w:rsidRDefault="00D16182" w:rsidP="006234E2">
      <w:pPr>
        <w:pStyle w:val="33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hyperlink w:anchor="_Toc534375704" w:history="1">
        <w:r w:rsidR="0076731B">
          <w:rPr>
            <w:rStyle w:val="af8"/>
            <w:sz w:val="28"/>
            <w:szCs w:val="28"/>
          </w:rPr>
          <w:t>2.1.</w:t>
        </w:r>
      </w:hyperlink>
      <w:r w:rsidR="0076731B">
        <w:t xml:space="preserve"> </w:t>
      </w:r>
      <w:r w:rsidR="0076731B">
        <w:rPr>
          <w:sz w:val="28"/>
          <w:szCs w:val="28"/>
        </w:rPr>
        <w:t>ЗБЕРЕЖЕННЯ КУЛЬТУРНОЇ СПАДЩИНИ, РОЗВИТОК МУЗЕЙНОЇ СПРАВИ</w:t>
      </w:r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05" w:history="1">
        <w:r w:rsidR="006234E2" w:rsidRPr="006234E2">
          <w:rPr>
            <w:rStyle w:val="af8"/>
            <w:sz w:val="28"/>
            <w:szCs w:val="28"/>
          </w:rPr>
          <w:t xml:space="preserve">2.2. </w:t>
        </w:r>
        <w:r w:rsidR="0076731B">
          <w:rPr>
            <w:rStyle w:val="af8"/>
            <w:sz w:val="28"/>
            <w:szCs w:val="28"/>
          </w:rPr>
          <w:t>ХУДОЖНЬО-ЕСТЕТИЧНЕ ВИХОВАННЯ ТА ОСВІТА</w:t>
        </w:r>
        <w:r w:rsidR="006234E2" w:rsidRPr="006234E2">
          <w:rPr>
            <w:webHidden/>
          </w:rPr>
          <w:tab/>
        </w:r>
      </w:hyperlink>
    </w:p>
    <w:p w:rsidR="006234E2" w:rsidRDefault="00D16182" w:rsidP="006234E2">
      <w:pPr>
        <w:pStyle w:val="33"/>
      </w:pPr>
      <w:hyperlink w:anchor="_Toc534375706" w:history="1">
        <w:r w:rsidR="006234E2" w:rsidRPr="006234E2">
          <w:rPr>
            <w:rStyle w:val="af8"/>
            <w:sz w:val="28"/>
            <w:szCs w:val="28"/>
          </w:rPr>
          <w:t xml:space="preserve">2.3. </w:t>
        </w:r>
        <w:r w:rsidR="0076731B">
          <w:rPr>
            <w:rStyle w:val="af8"/>
            <w:sz w:val="28"/>
            <w:szCs w:val="28"/>
          </w:rPr>
          <w:t>РОЗВИТОК БІБЛІОТЕЧНОЇ СПРАВИ</w:t>
        </w:r>
        <w:r w:rsidR="006234E2" w:rsidRPr="006234E2">
          <w:rPr>
            <w:webHidden/>
          </w:rPr>
          <w:tab/>
        </w:r>
      </w:hyperlink>
    </w:p>
    <w:p w:rsidR="0076731B" w:rsidRP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2.4. РОЗВИТОК КУЛЬТУРНО-ДОЗВІЛЛЄВОЇ ДІЯЛЬНОСТІ</w:t>
      </w:r>
    </w:p>
    <w:p w:rsidR="0076731B" w:rsidRP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2.5. ЗМІЦНЕННЯ МАТЕРІАЛЬНО-ТЕХНІЧНОЇ БАЗИ ЗАКЛАДІВ КУЛЬТУРИ</w:t>
      </w:r>
    </w:p>
    <w:p w:rsid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2.6. ТУРИЗМ</w:t>
      </w:r>
    </w:p>
    <w:p w:rsidR="001C447F" w:rsidRPr="0076731B" w:rsidRDefault="001C447F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ФІНАНСУВАННЯ, МЕХАНІЗМ РЕАЛІЗАЦІЇ ТА КОНТРОЛЬ ЗА ВИКОНАННЯМ ПРОГРАМИ</w:t>
      </w:r>
    </w:p>
    <w:p w:rsidR="006234E2" w:rsidRPr="006234E2" w:rsidRDefault="006234E2" w:rsidP="006234E2">
      <w:pPr>
        <w:rPr>
          <w:sz w:val="28"/>
          <w:szCs w:val="28"/>
          <w:lang w:val="uk-UA"/>
        </w:rPr>
      </w:pPr>
    </w:p>
    <w:p w:rsidR="006234E2" w:rsidRPr="006234E2" w:rsidRDefault="00D16182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11" w:history="1"/>
    </w:p>
    <w:p w:rsidR="00410891" w:rsidRPr="00410891" w:rsidRDefault="00FF75BA" w:rsidP="006234E2">
      <w:pPr>
        <w:pStyle w:val="a6"/>
        <w:ind w:firstLine="0"/>
        <w:jc w:val="center"/>
        <w:rPr>
          <w:sz w:val="22"/>
          <w:szCs w:val="22"/>
        </w:rPr>
        <w:sectPr w:rsidR="00410891" w:rsidRPr="00410891" w:rsidSect="006234E2">
          <w:headerReference w:type="even" r:id="rId8"/>
          <w:headerReference w:type="default" r:id="rId9"/>
          <w:headerReference w:type="first" r:id="rId10"/>
          <w:pgSz w:w="16838" w:h="11906" w:orient="landscape"/>
          <w:pgMar w:top="899" w:right="851" w:bottom="539" w:left="1080" w:header="709" w:footer="709" w:gutter="0"/>
          <w:cols w:space="708"/>
          <w:titlePg/>
          <w:docGrid w:linePitch="360"/>
        </w:sectPr>
      </w:pPr>
      <w:r w:rsidRPr="006234E2">
        <w:rPr>
          <w:szCs w:val="28"/>
        </w:rPr>
        <w:fldChar w:fldCharType="end"/>
      </w:r>
    </w:p>
    <w:p w:rsidR="006234E2" w:rsidRDefault="006234E2" w:rsidP="006234E2">
      <w:pPr>
        <w:pStyle w:val="2"/>
        <w:spacing w:before="0"/>
        <w:jc w:val="center"/>
        <w:rPr>
          <w:rFonts w:ascii="Times New Roman" w:hAnsi="Times New Roman" w:cs="Times New Roman"/>
          <w:i w:val="0"/>
          <w:lang w:val="uk-UA"/>
        </w:rPr>
      </w:pPr>
      <w:bookmarkStart w:id="3" w:name="_Toc534375685"/>
      <w:bookmarkEnd w:id="2"/>
      <w:r w:rsidRPr="002511EE">
        <w:rPr>
          <w:rFonts w:ascii="Times New Roman" w:hAnsi="Times New Roman" w:cs="Times New Roman"/>
          <w:i w:val="0"/>
          <w:lang w:val="uk-UA"/>
        </w:rPr>
        <w:lastRenderedPageBreak/>
        <w:t xml:space="preserve">ПАСПОРТ ПРОГРАМИ РОЗВИТКУ </w:t>
      </w:r>
      <w:r>
        <w:rPr>
          <w:rFonts w:ascii="Times New Roman" w:hAnsi="Times New Roman" w:cs="Times New Roman"/>
          <w:i w:val="0"/>
          <w:lang w:val="uk-UA"/>
        </w:rPr>
        <w:t>ОСВІТИ, КУЛЬТУРИ І ТУРИЗМУ</w:t>
      </w:r>
    </w:p>
    <w:p w:rsidR="006234E2" w:rsidRDefault="006234E2" w:rsidP="006234E2">
      <w:pPr>
        <w:pStyle w:val="2"/>
        <w:spacing w:before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 ОВРУЦЬКОЇ МІСЬКОЇ РАДИ НА 2019-2020 рр.</w:t>
      </w:r>
      <w:bookmarkEnd w:id="3"/>
    </w:p>
    <w:p w:rsidR="006234E2" w:rsidRPr="006234E2" w:rsidRDefault="006234E2" w:rsidP="006234E2">
      <w:pPr>
        <w:rPr>
          <w:lang w:val="uk-UA"/>
        </w:rPr>
      </w:pP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Ініціатор розроблення та відповідальний виконавець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– Відділ з гуманітарних питань Овруцької міської ради.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Учасники Програми: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підрозділи Овруцької міської ради; районна державна адміністрація; старостинські округи.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Термін реалізації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– 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Перелік місцевих бюджетів, які беруть участь у виконанні Програми: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обласний, субвенція з державного бюджету, місцевий бюджет та </w:t>
      </w:r>
      <w:r w:rsidRPr="006234E2">
        <w:rPr>
          <w:rFonts w:ascii="Times New Roman" w:hAnsi="Times New Roman" w:cs="Times New Roman"/>
          <w:bCs/>
          <w:sz w:val="28"/>
          <w:szCs w:val="28"/>
          <w:lang w:val="uk-UA"/>
        </w:rPr>
        <w:t>інші джерела  фінансування, не заборонені чинним законодавством.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Програми:</w:t>
      </w:r>
      <w:r w:rsidR="004E56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всього – у межах кошторисних призначень.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Метою даної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необхідність створення в регіоні поступального та цілеспрямованого розвитку сфери освіти, культури та туризму,</w:t>
      </w:r>
      <w:r w:rsidR="004E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подальше удосконалення гуманітарної складової середовища Овруцької міської ради об’єднаної територіальної громади, в якому забезпечені оптимальні умови для розвитку інтелектуального, культурного, освітнього потенціалу окремої особистості та суспільства в цілому.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Особливе </w:t>
      </w:r>
      <w:r w:rsidRPr="006234E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місце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в сфері життєдіяльності Овруцької міської ради займає, звичайно, галузь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світи.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Розвиток освітянської галузі у нинішніх умовах передбачає рішуче подолання технократичних підходів, застарілих стереотипів і штампів минулого в організації навчально-виховного процесу, наповнення його новим змістом, а отже, й вихід на якісно нові параметри та стандарти функціональної підготовки індивідуумів, здатних адекватно реагувати на стрімкі й далеко непрості виклики сьогодення, самостійно вирішувати назрілі проблеми і, зрештою, забезпечити прогресивний поступ людської цивілізації у ХХІ столітті. У сучасному розумінні мова йде про нагальну необхідність формування моделі учня нового типу, всебічно озброєного основами знань, з чіткими світоглядними орієнтирами, широким соціальним мисленням, науковим баченням загальної картини світу.</w:t>
      </w:r>
    </w:p>
    <w:p w:rsidR="006234E2" w:rsidRPr="006234E2" w:rsidRDefault="006234E2" w:rsidP="006234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Toc219691106"/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результати</w:t>
      </w:r>
      <w:bookmarkEnd w:id="4"/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доступної та якісної системи освіти в Овруцькій міській раді відповідно до вимог суспільства, запитів особистості та потреб держави;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повне забезпечення закладів загальної середньої освіти навчальними комп’ютерними комплексами та мультимедійними системами для підтримки навчально-виховного процесу, бібліотечної справи та управлінської діяльності керівників установ;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забезпечення гарантованого, надійного, безперебійного підвезення дітей та вчителів до закладів освіти та в зворотному напрямку шкільними автобусами;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оптимізація мережі закладів гуманітарної сфери відповідно до потреб населення;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створення єдиної системи виявлення, відбору та підтримки обдарованої молоді;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організація перепідготовки педагогічних працівників з урахуванням вимог сучасного інформаційно-технологічного суспільства;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зміцнення фізичного та психічного здоров'я дітей шляхом належної організації оздоровлення та відпочинку;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Cs/>
          <w:sz w:val="28"/>
          <w:szCs w:val="28"/>
          <w:lang w:val="uk-UA"/>
        </w:rPr>
        <w:t>збереження закладів культури і мистецтва музеїв, створення якісного туристичного продукту;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Toc219691107"/>
      <w:r w:rsidRPr="006234E2">
        <w:rPr>
          <w:rFonts w:ascii="Times New Roman" w:hAnsi="Times New Roman" w:cs="Times New Roman"/>
          <w:sz w:val="28"/>
          <w:szCs w:val="28"/>
          <w:lang w:val="uk-UA"/>
        </w:rPr>
        <w:t>формування світоглядної потреби молоді в здоровому способі життя. Надання можливостей громадянам з різних верств населення займатися  фізичною культурою та спортом</w:t>
      </w:r>
      <w:bookmarkEnd w:id="5"/>
      <w:r w:rsidRPr="00623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Pr="009C3FB7" w:rsidRDefault="009C3FB7" w:rsidP="009C3FB7">
      <w:pPr>
        <w:rPr>
          <w:lang w:val="uk-UA"/>
        </w:rPr>
      </w:pPr>
    </w:p>
    <w:bookmarkEnd w:id="0"/>
    <w:p w:rsidR="005960A5" w:rsidRPr="00CC3FC4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lastRenderedPageBreak/>
        <w:t>РОЗДІЛ 1. ОСВІТА</w:t>
      </w:r>
    </w:p>
    <w:p w:rsidR="005960A5" w:rsidRPr="00CC3FC4" w:rsidRDefault="005960A5" w:rsidP="00CC3FC4">
      <w:pPr>
        <w:pStyle w:val="a6"/>
        <w:ind w:firstLine="0"/>
        <w:rPr>
          <w:bCs/>
          <w:color w:val="333333"/>
          <w:szCs w:val="28"/>
        </w:rPr>
      </w:pPr>
      <w:r w:rsidRPr="00CC3FC4">
        <w:rPr>
          <w:b/>
          <w:bCs/>
          <w:color w:val="333333"/>
          <w:szCs w:val="28"/>
        </w:rPr>
        <w:tab/>
      </w:r>
      <w:r w:rsidRPr="00CC3FC4">
        <w:rPr>
          <w:b/>
          <w:bCs/>
          <w:color w:val="333333"/>
          <w:szCs w:val="28"/>
        </w:rPr>
        <w:tab/>
      </w:r>
    </w:p>
    <w:p w:rsidR="005960A5" w:rsidRPr="00CC3FC4" w:rsidRDefault="005960A5" w:rsidP="00CC3FC4">
      <w:pPr>
        <w:pStyle w:val="a6"/>
        <w:ind w:firstLine="0"/>
        <w:jc w:val="center"/>
        <w:rPr>
          <w:b/>
          <w:szCs w:val="28"/>
        </w:rPr>
      </w:pPr>
      <w:r w:rsidRPr="00CC3FC4">
        <w:rPr>
          <w:b/>
          <w:szCs w:val="28"/>
        </w:rPr>
        <w:t>Аналіз динаміки та головні тенденції розвитку сфери діяльності</w:t>
      </w:r>
    </w:p>
    <w:p w:rsidR="005960A5" w:rsidRPr="00CC3FC4" w:rsidRDefault="005960A5" w:rsidP="00CC3FC4">
      <w:pPr>
        <w:pStyle w:val="a6"/>
        <w:ind w:firstLine="0"/>
        <w:jc w:val="center"/>
        <w:rPr>
          <w:b/>
          <w:bCs/>
          <w:szCs w:val="28"/>
        </w:rPr>
      </w:pPr>
    </w:p>
    <w:p w:rsidR="00E16EC5" w:rsidRPr="00E16EC5" w:rsidRDefault="00E16EC5" w:rsidP="00E16E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Toc219615822"/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змін та модернізація освіти полягає у приведенні її у відповідність із потребами сучасного життя, цілеспрямованій орієнтації на задоволення запитів жителів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>Овруцької ОТГ</w:t>
      </w:r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 у якісній та доступній освіті. </w:t>
      </w:r>
    </w:p>
    <w:p w:rsidR="00E07216" w:rsidRPr="00E16EC5" w:rsidRDefault="00E07216" w:rsidP="00E16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Мережа закладів освіти </w:t>
      </w:r>
      <w:r w:rsidR="00E16EC5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16EC5">
        <w:rPr>
          <w:rFonts w:ascii="Times New Roman" w:hAnsi="Times New Roman" w:cs="Times New Roman"/>
          <w:sz w:val="28"/>
          <w:szCs w:val="28"/>
          <w:lang w:val="uk-UA"/>
        </w:rPr>
        <w:t>станом на 01.01.2019 року сформована: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1) по закладах загальної середньої освіти, що функціонують як самостійні юридичні особи публічного права, перебувають на самостійному бухгалтерському обслуговуванні та фінансуються за рахунок коштів державного бюджету (освітньої субвенції) та міського бюджету і утримуються за рахунок коштів міського бюджету: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hAnsi="Times New Roman" w:cs="Times New Roman"/>
          <w:sz w:val="28"/>
          <w:szCs w:val="28"/>
          <w:lang w:val="uk-UA"/>
        </w:rPr>
        <w:t>в такому вигляді: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всього</w:t>
      </w:r>
      <w:r w:rsidRPr="00E072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загальної середньої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 –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в тому числі:</w:t>
      </w:r>
    </w:p>
    <w:p w:rsidR="00E07216" w:rsidRPr="00E07216" w:rsidRDefault="00E07216" w:rsidP="008B6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закладів загальної середньої освіти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BC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ступенів – 9: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«Бондарівський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- 155 учнів -11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«Покалівський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ступенів» - 151 учень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ОЗО «Овруцька гімназія ім. А.Малишка» - 515 учнів – 29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 - 791 учень – 38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 - 576 учнів -28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3 -345 учнів – 19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Кирданівський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143 учні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Норинський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158 учнів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Шоломківський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180 учнів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закладів загальної середньої освіти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2, в тому числі: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Великофоснянський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111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Піщаницький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84 учні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в) шкіл-філій – 7, в тому числі: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Великохайчанська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«Бондарівський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- 86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Хлуплянська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«Покалівський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- 36 учнів – 6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Невгодівська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ОЗО «Овруцька гімназія ім. А.Малишка»-36 учнів – 4 класи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Гошівська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1»-62 учні – 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- Черепинська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 - 38 учнів – 5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Великочернігівська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4»- 53 учні – 6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Раківщинська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 -77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2) по закладах дошкільної освіти, що функціонують як самостійні юридичні особи публічного права, перебувають на самостійному бухгалтерському обслуговуванні та фінансуються і утримуються за рахунок коштів міського бюджету: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всього закладів дошкільної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 –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6, в тому числі: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1 – 210 дітей – 9 груп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4 – 102 дитини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5 – 91 дитина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6 – 103 дитини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8 – 80 дітей – 3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10 – 72 дитини – 3 групи;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Бондарівський ЗДО +група В.Хайча – 55 дітей – 3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Великочернігівський ЗДО – 15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Великофоснянський ЗДО – 26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Зарічанський ЗДО – 31 дитина -2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Кирданівський ЗДО – 41 дитина – 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Норинський ЗДО – 32 дитини – 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Піщаницький ЗДО – 20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Покалівський ЗДО – 22 дитини -1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Черепинський ЗДО – 13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Шоломківський ЗДО + група с.Слобода-Шоломківська – 41 дитина -2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3) по закладах позашкільної освіти: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що функціонують як самостійні юридичні особи публічного права, перебувають на бухгалтерському обслуговуванні централізованої бухгалтерії відділу з гуманітарних питань та фінансуються і утримуються за рахунок коштів міського бюджету - </w:t>
      </w:r>
      <w:r w:rsidR="00E45C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Овруцька Мала академія народних мистецтв та ремесел – 94 д</w:t>
      </w:r>
      <w:r w:rsidR="004F738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4F7384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Центр дитячої та юнацької творчості – </w:t>
      </w:r>
      <w:r w:rsidR="00E16EC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64 дитини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Овруцька дитяча музична школа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169 дітей</w:t>
      </w:r>
      <w:r w:rsidRPr="00E0721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07216" w:rsidRDefault="00E07216" w:rsidP="00E07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- Овруцька дитяча художня школа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283 дітей</w:t>
      </w:r>
      <w:r w:rsidR="00E45C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45C48" w:rsidRPr="00E07216" w:rsidRDefault="00E45C48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Дитячо-юнацька спортивна школа </w:t>
      </w:r>
      <w:r w:rsidR="004F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70 дітей.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4) кількість міжшкільних навчально-виробничих комбінатів, що функціонують як самостійні юридичні особи публічного права, перебувають на бухгалтерському обслуговуванні відділу з гуманітарних питань та фінансуються і утримуються за рахунок коштів міського бюджету – 1, а саме: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Острівський міжшкільний навчально-виробничий комбінат – 1 (з ліцензованим обсягом учнів – 120 чол.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) – 137 дітей – 8 груп.</w:t>
      </w:r>
    </w:p>
    <w:p w:rsidR="00E07216" w:rsidRPr="00E07216" w:rsidRDefault="00E07216" w:rsidP="00E07216">
      <w:pPr>
        <w:pStyle w:val="ab"/>
        <w:tabs>
          <w:tab w:val="left" w:pos="-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 xml:space="preserve">Кількість класів по всіх закладах загальної середньої освіти становить 234, в них навчається 3597 учнів, </w:t>
      </w:r>
      <w:r w:rsidRPr="00E07216">
        <w:rPr>
          <w:sz w:val="28"/>
          <w:szCs w:val="28"/>
        </w:rPr>
        <w:t xml:space="preserve">при проектній потужності закладів </w:t>
      </w:r>
      <w:r w:rsidRPr="00E07216">
        <w:rPr>
          <w:sz w:val="28"/>
          <w:szCs w:val="28"/>
          <w:lang w:val="uk-UA"/>
        </w:rPr>
        <w:t>7436</w:t>
      </w:r>
      <w:r w:rsidRPr="00E07216">
        <w:rPr>
          <w:sz w:val="28"/>
          <w:szCs w:val="28"/>
        </w:rPr>
        <w:t xml:space="preserve"> місц</w:t>
      </w:r>
      <w:r w:rsidRPr="00E07216">
        <w:rPr>
          <w:sz w:val="28"/>
          <w:szCs w:val="28"/>
          <w:lang w:val="uk-UA"/>
        </w:rPr>
        <w:t>ь</w:t>
      </w:r>
      <w:r w:rsidRPr="00E07216">
        <w:rPr>
          <w:sz w:val="28"/>
          <w:szCs w:val="28"/>
        </w:rPr>
        <w:t xml:space="preserve">. </w:t>
      </w:r>
    </w:p>
    <w:p w:rsidR="00E07216" w:rsidRPr="00E07216" w:rsidRDefault="00E07216" w:rsidP="00E072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Середня наповнюваність класів становить 15,4 учня: по місту (з філіями) – 17,2, по селу (з філіями) – 12,5. Г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руп продовженого дня 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– 36, в них 1082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учні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При опорних закладах освіти функціонують такі малочисельні філії І-ІІ ступенів, де навчається менше 40 учнів: Невгодівська – 36 учнів, Хлуплянська – 36 учнів, Черепинська – 38 учнів; менше 100 учнів – Великохайчанська - 86 учнів, Гошівська – 62 учні, Великочернігівська – 53 учні, Раківщинська – 77 учнів.  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В закладах загальної середньої освіти ОТГ 31 учень навчається за індивідуальною формою навчання в класах менше 5 учнів, зокрема в Невгодівській філії - 13 учнів, Великочернігівській філії - 9 учнів; Черепинській філії – 7 учнів; Гошівській філії - 2 учні.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Враховуючи специфіку діяльності освітньої галузі Овруцької ОТГ, інфраструктуру освітніх закладів потреба у підвозі дітей та працівників щороку залишається сталою і становить на початок 2019 року 1022 учні та дошкільники, 156 педагогічних працівників, зокрема до: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54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Овруцького ОЗО №1 підвозиться 207 учнів (разом з філіями) з таких населених пунктів: Дубовий Гай, Рулівщина, Грезля, Гаптарі, Товкачі, Сташки, Редчичі та до філій: Гошівської – з Потапович, Базарівки, Смоліно, Овруч (1 дитина); Черепинської – з Овруча (8 дітей), Коренівки, Засьок; 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Бондарівського ОЗО -  95 учнів (разом з філіями) з таких населених пунктів: с.Збраньки (4 учні), с.</w:t>
      </w:r>
      <w:r w:rsidR="004E5699">
        <w:rPr>
          <w:sz w:val="28"/>
          <w:szCs w:val="28"/>
          <w:lang w:val="uk-UA"/>
        </w:rPr>
        <w:t>П</w:t>
      </w:r>
      <w:r w:rsidRPr="00E07216">
        <w:rPr>
          <w:sz w:val="28"/>
          <w:szCs w:val="28"/>
          <w:lang w:val="uk-UA"/>
        </w:rPr>
        <w:t>апірня, с.Бондарівка, с.Красносілка,  с.Норинськ;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до Великофоснянського ЗЗСО - 48 учнів з таких населених пунктів: с.М.Фосня, м.Овруч (2 учні, с.Острів – 4 учні, с.Заріччя – 5 учнів);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Овруцького ОЗО №4 -272 учні (разом з філіями) з таких населених пунктів: с.Підруддя, с.Яцковичі, с.Колосівка, с. В.Мошки, с.В.Чернігівка, с. Заріччя, с.Острів, с.Зяськи, с.Черепин та філій: Великочернігівської з с. Камінь, с. Мала Чернігівка, с.Богданівка та Раківщинської з с.Гуничі, с. Раківщина, с. В.Мошки (10 учнів, а в зворотному напрямку – 3 (11 клас);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lastRenderedPageBreak/>
        <w:t xml:space="preserve"> ОЗО «Овруцька гімназія» - 38 учнів (разом з філіями) з таких населених пунктів: с. Заріччя, с. Лукишки, с. Мачульня, с. Товкачі, с. Зяськи, с. Кирдани; 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Овруцького ЗЗСО №3 – 52 учні з таких населених пунктів: с. Заріччя, с. Корчівка, с. Черепин, с. Острів, с. Лукишки;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Кирданівського ЗЗСО -38 учнів з таких населених пунктів: с. Корчівка, с. Зяськи;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Норинського ЗЗСО – 60 учнів з таких населених пунктів: с. Кайтанівка, с. Підвелідники, с. Бондарівка, с. М.Хайча ( 1учень);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Піщаницького ЗЗСО – 28 учнів з таких населених пунктів:  с.Поліське, с. Мишковичі, с.Клинець, с. Мочульня;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Покалівського ОЗО -78 учнів з таких населених пунктів: с.Слобода, с.Ясенець, с.Заболоть, с.Кораки, с.Дівошин, с.Хлупляни, с.Нагоряни, с.Скребеличі, с.Гаєвичі, с.Коптівщина;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Шоломківського ОЗО – 106 з таких населених пунктів: с.Заріччя (24 учні), с.Слобода – Шоломківська, с.Збраньки (35 учнів), м. Овруч (1 учень).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Для учнів, дітей дошкільного віку та педагогічних працівників підвіз забезпечується 8 шкільними автобусами.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Важливим показником роботи з обдарованими дітьми є результативніст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ь виступів учнів на конкурсах,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предметних олімпіадах різних рівнів, конкурсах-захистах науково-дослідницьких робіт МАН.</w:t>
      </w:r>
      <w:r w:rsidRPr="006F79EA">
        <w:rPr>
          <w:rFonts w:ascii="Times New Roman" w:eastAsia="Times New Roman" w:hAnsi="Times New Roman" w:cs="Times New Roman"/>
          <w:sz w:val="36"/>
          <w:lang w:val="uk-UA"/>
        </w:rPr>
        <w:t xml:space="preserve"> </w:t>
      </w:r>
    </w:p>
    <w:p w:rsidR="0089121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році було проведено ІІ (районний) етап Всеукраїнських учнівських олімпіад з 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предметів.</w:t>
      </w:r>
    </w:p>
    <w:p w:rsidR="0089121A" w:rsidRPr="00AB3DD3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З них 1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32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дитин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стал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призерами олімпіад. Перше місце виборо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ли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36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нів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, ІІ місце –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45 учнів,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ІІІ місце –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41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ень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Ефективною формою активізації наукової діяльності школярів є навчання у Малій академії наук учнівської молоді. Однак невелика кількість учнів </w:t>
      </w:r>
      <w:r>
        <w:rPr>
          <w:rFonts w:ascii="Times New Roman" w:eastAsia="Times New Roman" w:hAnsi="Times New Roman" w:cs="Times New Roman"/>
          <w:sz w:val="28"/>
          <w:lang w:val="uk-UA"/>
        </w:rPr>
        <w:t>Овруцької ОТГ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демонструє зацікавленість таким видом науково-дослідницької діяльності. Так, 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-201</w:t>
      </w:r>
      <w:r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н. р. лише </w:t>
      </w:r>
      <w:r>
        <w:rPr>
          <w:rFonts w:ascii="Times New Roman" w:eastAsia="Times New Roman" w:hAnsi="Times New Roman" w:cs="Times New Roman"/>
          <w:sz w:val="28"/>
          <w:lang w:val="uk-UA"/>
        </w:rPr>
        <w:t>23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>
        <w:rPr>
          <w:rFonts w:ascii="Times New Roman" w:eastAsia="Times New Roman" w:hAnsi="Times New Roman" w:cs="Times New Roman"/>
          <w:sz w:val="28"/>
          <w:lang w:val="uk-UA"/>
        </w:rPr>
        <w:t>нів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взяли участь у І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етапі Всеукраїнського конкурсу-захисту науково-дослідницьких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робіт учнів-членів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Малої академії наук України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 них 12 вибороли перемогу та візьмуть участь у ІІ етапі.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Тому актуальним залишається питання заохочення учнів шкіл до навчання у Малій академії наук учнівської молоді. </w:t>
      </w:r>
    </w:p>
    <w:p w:rsidR="0089121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Крім того, маємо призерів і серед учасників різних конкурсів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Важливим методом мотивації обдарованої молоді до такої діяльності є заохочення у вигляді винагороди. З цією метою 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році було нагороджено грошовими преміями 1</w:t>
      </w:r>
      <w:r>
        <w:rPr>
          <w:rFonts w:ascii="Times New Roman" w:eastAsia="Times New Roman" w:hAnsi="Times New Roman" w:cs="Times New Roman"/>
          <w:sz w:val="28"/>
          <w:lang w:val="uk-UA"/>
        </w:rPr>
        <w:t>44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переможці олімпіад та конкурсів районного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обласного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та Всеукраїнського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рівнів. </w:t>
      </w:r>
    </w:p>
    <w:p w:rsidR="00E07216" w:rsidRPr="0089121A" w:rsidRDefault="00E07216" w:rsidP="00E07216">
      <w:pPr>
        <w:tabs>
          <w:tab w:val="left" w:pos="41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16" w:rsidRPr="00E07216" w:rsidRDefault="00E07216" w:rsidP="00E07216">
      <w:pPr>
        <w:tabs>
          <w:tab w:val="left" w:pos="411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8CA" w:rsidRPr="006234E2" w:rsidRDefault="009918CA" w:rsidP="006234E2">
      <w:pPr>
        <w:pStyle w:val="afa"/>
        <w:numPr>
          <w:ilvl w:val="1"/>
          <w:numId w:val="49"/>
        </w:numPr>
        <w:spacing w:line="261" w:lineRule="exact"/>
        <w:rPr>
          <w:rFonts w:ascii="Times New Roman" w:hAnsi="Times New Roman"/>
          <w:b/>
          <w:sz w:val="28"/>
          <w:szCs w:val="28"/>
          <w:lang w:val="uk-UA"/>
        </w:rPr>
      </w:pPr>
      <w:r w:rsidRPr="006234E2">
        <w:rPr>
          <w:rFonts w:ascii="Times New Roman" w:hAnsi="Times New Roman"/>
          <w:b/>
          <w:sz w:val="28"/>
          <w:szCs w:val="28"/>
          <w:lang w:val="uk-UA"/>
        </w:rPr>
        <w:lastRenderedPageBreak/>
        <w:t>Розвиток дошкільної освіти</w:t>
      </w:r>
    </w:p>
    <w:p w:rsidR="009918CA" w:rsidRPr="00AF5AA8" w:rsidRDefault="009918CA" w:rsidP="009918CA">
      <w:pPr>
        <w:pStyle w:val="3"/>
        <w:spacing w:before="89"/>
        <w:ind w:left="1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 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41"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максимального охоплення дітей дошкільною освітою та поліпшення її якості;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мережі закладів для дітей дошкільного віку з урахуванням демографічних показників;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2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обов’язкової дошкільної освіти дітей старшого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2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забезпечення соціально-педагогічного патронату в населених пунктах де відсутні ЗДО; 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18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системи додаткових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комп’ютеризація, впровадження інноваційних методик навчання дітей, створення сайтів дошкільних закладів;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нових форм дошкільної освіти відповідно до запитів населення;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доступності дошкільної освіти для дітей з особливими потребами, дітей з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інвалідністю;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autoSpaceDE w:val="0"/>
        <w:autoSpaceDN w:val="0"/>
        <w:spacing w:before="2" w:after="0" w:line="240" w:lineRule="auto"/>
        <w:ind w:right="10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інтегрованого підходу до розв’язання проблем психологічного розвитку дитини;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інтелектуального розвитку, підтримки обдарованих і талановитих дітей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реалізація у практиці роботи здоров’язберігаючих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здійснення соціально-педагогічного патронату сім’ї;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322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посилення соціального захисту дітей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підвищення кваліфікації медичних та педагогічних працівників закладів дошкільної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активізація участі батьків у освітньому процесі, підвищення їх загальної педагогічної культури;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модернізація та зміцнення матеріально-технічної бази</w:t>
      </w:r>
      <w:r w:rsidRPr="00AF5AA8">
        <w:rPr>
          <w:rFonts w:ascii="Times New Roman" w:hAnsi="Times New Roman"/>
          <w:sz w:val="28"/>
          <w:szCs w:val="28"/>
          <w:lang w:val="uk-UA"/>
        </w:rPr>
        <w:tab/>
        <w:t xml:space="preserve"> закладів дошкільної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покращення системи харчування;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енергозберігаючих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протипожежного захисту будівель та приміщень закладів дошкільної освіти.</w:t>
      </w:r>
    </w:p>
    <w:p w:rsidR="009918CA" w:rsidRPr="00AF5AA8" w:rsidRDefault="009918CA" w:rsidP="009918CA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autoSpaceDE w:val="0"/>
        <w:autoSpaceDN w:val="0"/>
        <w:spacing w:before="155"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удосконалення та розвиток мережі закладів дошкільної освіти різних типів;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100% охоплення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дітей 5-тирічного віку дошкільною освітою;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підвищення показника охоплення різними видами дошкільної освіти, забезпечення її якості та доступності;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autoSpaceDE w:val="0"/>
        <w:autoSpaceDN w:val="0"/>
        <w:spacing w:before="2"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створення в закладах дошкільної освіти груп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інтенсивного </w:t>
      </w:r>
      <w:r w:rsidRPr="00AF5AA8">
        <w:rPr>
          <w:rFonts w:ascii="Times New Roman" w:hAnsi="Times New Roman"/>
          <w:sz w:val="28"/>
          <w:szCs w:val="28"/>
          <w:lang w:val="uk-UA"/>
        </w:rPr>
        <w:t>розвитку для обдарованих дітей;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розроблення програми планування здоров’язберігаючих технологій у всіх видах пізнавальної діяльності;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322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>покращення якісних показників здоров’я дітей дошкільного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системи додаткових освітніх послуг, спрямованих на створення умов розвитку особистості;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розвивального середовища для дітей дошкільного віку з урахуванням їх вікових та індивідуальних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особливостей;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закладів дошкільної освіти сучасним обладнанням, навчально-методичними матеріалами;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впровадження енергозберігаючих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закладів дошкільної освіти;</w:t>
      </w:r>
    </w:p>
    <w:p w:rsidR="009918CA" w:rsidRPr="00AF5AA8" w:rsidRDefault="009918CA" w:rsidP="009918CA">
      <w:pPr>
        <w:ind w:left="118" w:right="99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8CA" w:rsidRPr="00AF5AA8" w:rsidRDefault="009918CA" w:rsidP="006234E2">
      <w:pPr>
        <w:pStyle w:val="2"/>
        <w:numPr>
          <w:ilvl w:val="1"/>
          <w:numId w:val="49"/>
        </w:numPr>
        <w:spacing w:before="0" w:after="0" w:line="360" w:lineRule="auto"/>
        <w:rPr>
          <w:rFonts w:ascii="Times New Roman" w:hAnsi="Times New Roman" w:cs="Times New Roman"/>
          <w:i w:val="0"/>
          <w:lang w:val="uk-UA"/>
        </w:rPr>
      </w:pPr>
      <w:r w:rsidRPr="00AF5AA8">
        <w:rPr>
          <w:rFonts w:ascii="Times New Roman" w:hAnsi="Times New Roman" w:cs="Times New Roman"/>
          <w:i w:val="0"/>
          <w:lang w:val="uk-UA"/>
        </w:rPr>
        <w:t>Розвиток загальної середньої освіти</w:t>
      </w:r>
    </w:p>
    <w:p w:rsidR="009918CA" w:rsidRPr="00AF5AA8" w:rsidRDefault="009918CA" w:rsidP="00991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b/>
          <w:sz w:val="28"/>
          <w:szCs w:val="28"/>
          <w:lang w:val="uk-UA"/>
        </w:rPr>
        <w:t>Завдання 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для населення об’єднаної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статку, безоплатності повної загальної середньої освіти в межах державних стандартів;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43"/>
          <w:tab w:val="left" w:pos="544"/>
          <w:tab w:val="left" w:pos="4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досягнення нової сучасної якості загальної середньої освіти з варіативною соціальною адресністю умов її здобуття відповідно до запитів та можливостей здобувачів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403"/>
          <w:tab w:val="left" w:pos="405"/>
        </w:tabs>
        <w:autoSpaceDE w:val="0"/>
        <w:autoSpaceDN w:val="0"/>
        <w:spacing w:after="0" w:line="240" w:lineRule="auto"/>
        <w:ind w:right="10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максимальне наближення навчання і виховання кожного учня до їх сутності, здібностей та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особливостей;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64"/>
          <w:tab w:val="left" w:pos="565"/>
        </w:tabs>
        <w:autoSpaceDE w:val="0"/>
        <w:autoSpaceDN w:val="0"/>
        <w:spacing w:after="0" w:line="242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якісний розвиток мережі закладів загальної середньої освіти</w:t>
      </w:r>
      <w:r w:rsidR="00B67003" w:rsidRPr="00AF5AA8">
        <w:rPr>
          <w:rFonts w:ascii="Times New Roman" w:hAnsi="Times New Roman"/>
          <w:sz w:val="28"/>
          <w:szCs w:val="28"/>
          <w:lang w:val="uk-UA"/>
        </w:rPr>
        <w:t xml:space="preserve"> (оптимізація, створення філій)</w:t>
      </w:r>
      <w:r w:rsidRPr="00AF5AA8">
        <w:rPr>
          <w:rFonts w:ascii="Times New Roman" w:hAnsi="Times New Roman"/>
          <w:sz w:val="28"/>
          <w:szCs w:val="28"/>
          <w:lang w:val="uk-UA"/>
        </w:rPr>
        <w:t>, впровадження різних форм навчання (у т.ч. екстернатного, індивідуального);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265"/>
        </w:tabs>
        <w:autoSpaceDE w:val="0"/>
        <w:autoSpaceDN w:val="0"/>
        <w:spacing w:after="0" w:line="318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наступності між дошкільною та початковою</w:t>
      </w:r>
      <w:r w:rsidR="00EF18FF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освітою;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618"/>
        </w:tabs>
        <w:autoSpaceDE w:val="0"/>
        <w:autoSpaceDN w:val="0"/>
        <w:spacing w:after="0" w:line="240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відпрацювання нових моделей (у тому числі освітніх округів, опорних закладів), ефективного використання наявних матеріально-технічних, кадрових, навчально-методичних, інформаційно - комп’ютерних та інших ресурсів, широкого доступу до інформаційних ресурсів Інтернету;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265"/>
        </w:tabs>
        <w:autoSpaceDE w:val="0"/>
        <w:autoSpaceDN w:val="0"/>
        <w:spacing w:before="1" w:after="0" w:line="240" w:lineRule="auto"/>
        <w:ind w:right="14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сучасного інформаційно - комунікаційного, матеріально-технічного оснащення освітнього процесу в кожному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закладі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91"/>
          <w:tab w:val="left" w:pos="592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організації навчально-виховного процесу з фізичної культури та спорту;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забезпечення умов для апробації та ефективного впровадження прогресивних технологій інноваційного розвитку, </w:t>
      </w: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 xml:space="preserve">сучасних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принципів </w:t>
      </w:r>
      <w:r w:rsidRPr="00AF5AA8">
        <w:rPr>
          <w:rFonts w:ascii="Times New Roman" w:hAnsi="Times New Roman"/>
          <w:sz w:val="28"/>
          <w:szCs w:val="28"/>
          <w:lang w:val="uk-UA"/>
        </w:rPr>
        <w:t>організації навчально-виховного процесу в усіх ланках освіти;</w:t>
      </w:r>
    </w:p>
    <w:p w:rsidR="00EF18FF" w:rsidRPr="00AF5AA8" w:rsidRDefault="00EF18FF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єдиних стандартів у сфері національно-патріотичного виховання;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застосування сучасних технологій створення баз даних про освіту та освітні середовища, оперативного збору, обробки і обміну інформації;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оновлення й удосконалення матеріально-технічної та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>навчально-</w:t>
      </w:r>
      <w:r w:rsidRPr="00AF5AA8">
        <w:rPr>
          <w:rFonts w:ascii="Times New Roman" w:hAnsi="Times New Roman"/>
          <w:sz w:val="28"/>
          <w:szCs w:val="28"/>
          <w:lang w:val="uk-UA"/>
        </w:rPr>
        <w:t>методичної бази закл</w:t>
      </w:r>
      <w:r w:rsidR="00201DBC" w:rsidRPr="00AF5AA8">
        <w:rPr>
          <w:rFonts w:ascii="Times New Roman" w:hAnsi="Times New Roman"/>
          <w:sz w:val="28"/>
          <w:szCs w:val="28"/>
          <w:lang w:val="uk-UA"/>
        </w:rPr>
        <w:t>адів загальної середньої освіти;</w:t>
      </w:r>
    </w:p>
    <w:p w:rsidR="00201DBC" w:rsidRPr="00AF5AA8" w:rsidRDefault="00201DBC" w:rsidP="009918CA">
      <w:pPr>
        <w:pStyle w:val="afa"/>
        <w:widowControl w:val="0"/>
        <w:numPr>
          <w:ilvl w:val="0"/>
          <w:numId w:val="39"/>
        </w:numPr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проведення районної Спартакіади школярів (Положення додається).</w:t>
      </w:r>
    </w:p>
    <w:p w:rsidR="009918CA" w:rsidRPr="00AF5AA8" w:rsidRDefault="009918CA" w:rsidP="009918CA">
      <w:pPr>
        <w:pStyle w:val="a8"/>
        <w:jc w:val="both"/>
        <w:rPr>
          <w:sz w:val="28"/>
          <w:szCs w:val="28"/>
          <w:lang w:val="uk-UA"/>
        </w:rPr>
      </w:pPr>
    </w:p>
    <w:p w:rsidR="009918CA" w:rsidRPr="00AF5AA8" w:rsidRDefault="009918CA" w:rsidP="009918CA">
      <w:pPr>
        <w:ind w:left="1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before="2"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мережі всіх типів закладів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нових Державних стандартів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8623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створення рівних умов для доступності здобувачів освіти до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якісної </w:t>
      </w:r>
      <w:r w:rsidRPr="00AF5AA8">
        <w:rPr>
          <w:rFonts w:ascii="Times New Roman" w:hAnsi="Times New Roman"/>
          <w:sz w:val="28"/>
          <w:szCs w:val="28"/>
          <w:lang w:val="uk-UA"/>
        </w:rPr>
        <w:t>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підвищення якості навчально-виховного процесу з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урахуванням </w:t>
      </w:r>
      <w:r w:rsidRPr="00AF5AA8">
        <w:rPr>
          <w:rFonts w:ascii="Times New Roman" w:hAnsi="Times New Roman"/>
          <w:sz w:val="28"/>
          <w:szCs w:val="28"/>
          <w:lang w:val="uk-UA"/>
        </w:rPr>
        <w:t>досягнень педагогічної науки та якості надання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якості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 навчання;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закладів освіти сучасним обладнанням, навчально- методичними матеріалами; покращення матеріально-технічної та навчальної бази  закладів загальної середньої освіти;</w:t>
      </w:r>
    </w:p>
    <w:p w:rsidR="00EF18FF" w:rsidRPr="00AF5AA8" w:rsidRDefault="00EF18FF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забезпечення, підтримка та розвиток Всеукраїнської дитячо-патріотичної гри «Сокіл» («Джура-прикордонник»), проведення конкурсу з визначення проектів національно-патріотичного виховання;</w:t>
      </w:r>
    </w:p>
    <w:p w:rsidR="009918CA" w:rsidRPr="00AF5AA8" w:rsidRDefault="009918CA" w:rsidP="00EF18FF">
      <w:pPr>
        <w:pStyle w:val="afa"/>
        <w:widowControl w:val="0"/>
        <w:numPr>
          <w:ilvl w:val="0"/>
          <w:numId w:val="39"/>
        </w:numPr>
        <w:tabs>
          <w:tab w:val="left" w:pos="-2127"/>
        </w:tabs>
        <w:autoSpaceDE w:val="0"/>
        <w:autoSpaceDN w:val="0"/>
        <w:spacing w:before="2" w:after="0" w:line="240" w:lineRule="auto"/>
        <w:ind w:left="0"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впровадження енергозберігаючих технологій;</w:t>
      </w:r>
    </w:p>
    <w:p w:rsidR="00201DBC" w:rsidRPr="00AF5AA8" w:rsidRDefault="00201DBC" w:rsidP="00EF18FF">
      <w:pPr>
        <w:pStyle w:val="afa"/>
        <w:widowControl w:val="0"/>
        <w:numPr>
          <w:ilvl w:val="0"/>
          <w:numId w:val="39"/>
        </w:numPr>
        <w:tabs>
          <w:tab w:val="left" w:pos="-2127"/>
        </w:tabs>
        <w:autoSpaceDE w:val="0"/>
        <w:autoSpaceDN w:val="0"/>
        <w:spacing w:before="2" w:after="0" w:line="240" w:lineRule="auto"/>
        <w:ind w:left="0"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формування здорового способу життя учнів громади.</w:t>
      </w:r>
    </w:p>
    <w:p w:rsidR="00EF18FF" w:rsidRPr="00CC3FC4" w:rsidRDefault="00EF18FF" w:rsidP="00EF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b/>
          <w:sz w:val="28"/>
          <w:szCs w:val="28"/>
          <w:lang w:val="uk-UA"/>
        </w:rPr>
        <w:t>Критерії ефективності:</w:t>
      </w:r>
    </w:p>
    <w:p w:rsidR="00EF18FF" w:rsidRPr="00CC3FC4" w:rsidRDefault="00EF18FF" w:rsidP="00EF1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результатами розвитку системи освіти будуть системні позитивні зміни її якості, зокрема: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мережі закладів освіти відповідно до потреб населення;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єдиної системи виявлення, відбору та підтримки обдарованої молоді;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єдиного освітнього простору на основі наступності та інтеграції змісту дошкільної, загальної середньої, позашкільної освіти; </w:t>
      </w:r>
    </w:p>
    <w:p w:rsidR="00EF18FF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>підвищення рівня та якості освіти через впровадження та поширення прогресивного міжнародного досвіду.</w:t>
      </w:r>
    </w:p>
    <w:p w:rsidR="00BA582F" w:rsidRPr="00CC3FC4" w:rsidRDefault="00BA582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81BD4" w:rsidRPr="00381BD4" w:rsidRDefault="00381BD4" w:rsidP="006234E2">
      <w:pPr>
        <w:pStyle w:val="2"/>
        <w:numPr>
          <w:ilvl w:val="1"/>
          <w:numId w:val="49"/>
        </w:numPr>
        <w:tabs>
          <w:tab w:val="left" w:pos="4089"/>
        </w:tabs>
        <w:spacing w:before="0" w:after="0"/>
        <w:jc w:val="both"/>
        <w:rPr>
          <w:rFonts w:ascii="Times New Roman" w:hAnsi="Times New Roman" w:cs="Times New Roman"/>
          <w:i w:val="0"/>
          <w:lang w:val="uk-UA"/>
        </w:rPr>
      </w:pPr>
      <w:r w:rsidRPr="00381BD4">
        <w:rPr>
          <w:rFonts w:ascii="Times New Roman" w:hAnsi="Times New Roman" w:cs="Times New Roman"/>
          <w:i w:val="0"/>
          <w:lang w:val="uk-UA"/>
        </w:rPr>
        <w:t>Розвиток позашкільної освіти</w:t>
      </w:r>
    </w:p>
    <w:p w:rsidR="00381BD4" w:rsidRPr="00AF5AA8" w:rsidRDefault="00381BD4" w:rsidP="003D7A80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мережі гуртків та секцій відповідно до потреб здобувачів освіти та їх батьків;</w:t>
      </w:r>
    </w:p>
    <w:p w:rsidR="00381BD4" w:rsidRPr="00AF5AA8" w:rsidRDefault="009C3FB7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</w:t>
      </w:r>
      <w:r w:rsidR="00381BD4" w:rsidRPr="00AF5AA8">
        <w:rPr>
          <w:rFonts w:ascii="Times New Roman" w:hAnsi="Times New Roman"/>
          <w:sz w:val="28"/>
          <w:szCs w:val="28"/>
          <w:lang w:val="uk-UA"/>
        </w:rPr>
        <w:t xml:space="preserve">печення матеріально-технічної бази позашкільних закладів освіти; 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здобуття знань, умінь та навичок за інтересами, потреби у творчій самореалізації, організації змістовного дозвілля молоді;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розробка та впровадження нових виховних програм, технологій;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формування банку даних щодо нормативно-правової бази функціонування та розвитку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системи моніторингу якості позашкільної освіти.</w:t>
      </w:r>
    </w:p>
    <w:p w:rsidR="00C968DE" w:rsidRPr="00AF5AA8" w:rsidRDefault="00C968DE" w:rsidP="00381BD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BD4" w:rsidRPr="00AF5AA8" w:rsidRDefault="00381BD4" w:rsidP="00381BD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якісно нових форм організації позашкільної 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 та інших видів творчості;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соціально-педагогічного захисту неповнолітніх та організації їх дозвілля через систему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</w:t>
      </w:r>
      <w:r w:rsidR="00A85D95" w:rsidRPr="00AF5AA8">
        <w:rPr>
          <w:rFonts w:ascii="Times New Roman" w:hAnsi="Times New Roman"/>
          <w:sz w:val="28"/>
          <w:szCs w:val="28"/>
          <w:lang w:val="uk-UA"/>
        </w:rPr>
        <w:t>дітей-</w:t>
      </w:r>
      <w:r w:rsidRPr="00AF5AA8">
        <w:rPr>
          <w:rFonts w:ascii="Times New Roman" w:hAnsi="Times New Roman"/>
          <w:sz w:val="28"/>
          <w:szCs w:val="28"/>
          <w:lang w:val="uk-UA"/>
        </w:rPr>
        <w:t xml:space="preserve">сиріт, </w:t>
      </w:r>
      <w:r w:rsidR="00A85D95" w:rsidRPr="00AF5AA8">
        <w:rPr>
          <w:rFonts w:ascii="Times New Roman" w:hAnsi="Times New Roman"/>
          <w:sz w:val="28"/>
          <w:szCs w:val="28"/>
          <w:lang w:val="uk-UA"/>
        </w:rPr>
        <w:t>дітей позбавлених батьківського піклування</w:t>
      </w:r>
      <w:r w:rsidRPr="00AF5AA8">
        <w:rPr>
          <w:rFonts w:ascii="Times New Roman" w:hAnsi="Times New Roman"/>
          <w:sz w:val="28"/>
          <w:szCs w:val="28"/>
          <w:lang w:val="uk-UA"/>
        </w:rPr>
        <w:t>, тих, які потрапили у скрутні життєві обставини, дітей з особливими освітніми потребами);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розширення у закладах загальної середньої освіти,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позашкільної освіти до сільських закладів освіти;</w:t>
      </w:r>
    </w:p>
    <w:p w:rsidR="00381BD4" w:rsidRPr="00AF5AA8" w:rsidRDefault="00381BD4" w:rsidP="001F7BCF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позашкільних заклад</w:t>
      </w:r>
      <w:r w:rsidR="001F7BCF" w:rsidRPr="00AF5AA8">
        <w:rPr>
          <w:rFonts w:ascii="Times New Roman" w:hAnsi="Times New Roman"/>
          <w:sz w:val="28"/>
          <w:szCs w:val="28"/>
          <w:lang w:val="uk-UA"/>
        </w:rPr>
        <w:t>ів освіти</w:t>
      </w:r>
      <w:r w:rsidRPr="00AF5AA8">
        <w:rPr>
          <w:rFonts w:ascii="Times New Roman" w:hAnsi="Times New Roman"/>
          <w:sz w:val="28"/>
          <w:szCs w:val="28"/>
          <w:lang w:val="uk-UA"/>
        </w:rPr>
        <w:t>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дієвих систем багатоканального фінансування галузі, інформатизації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орієнтація позашкільної освіти та виховання на трудову діяльність у ринкових умовах;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розробки педагогічними працівниками позашкільних закладів модифікованих та авторських програм гурткової </w:t>
      </w: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>роботи, участь в обласних та всеукраїнських конкурсах науково-методичних розробок за напрямами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закордоном.</w:t>
      </w:r>
    </w:p>
    <w:p w:rsidR="00BA582F" w:rsidRPr="00AF5AA8" w:rsidRDefault="00BA582F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46E" w:rsidRPr="00AF5AA8" w:rsidRDefault="00BC646E" w:rsidP="006234E2">
      <w:pPr>
        <w:pStyle w:val="2"/>
        <w:keepNext w:val="0"/>
        <w:widowControl w:val="0"/>
        <w:numPr>
          <w:ilvl w:val="1"/>
          <w:numId w:val="49"/>
        </w:numPr>
        <w:tabs>
          <w:tab w:val="left" w:pos="-2127"/>
        </w:tabs>
        <w:autoSpaceDE w:val="0"/>
        <w:autoSpaceDN w:val="0"/>
        <w:spacing w:before="0" w:after="0"/>
        <w:rPr>
          <w:rFonts w:ascii="Times New Roman" w:hAnsi="Times New Roman" w:cs="Times New Roman"/>
          <w:i w:val="0"/>
          <w:lang w:val="uk-UA"/>
        </w:rPr>
      </w:pPr>
      <w:r w:rsidRPr="00AF5AA8">
        <w:rPr>
          <w:rFonts w:ascii="Times New Roman" w:hAnsi="Times New Roman" w:cs="Times New Roman"/>
          <w:i w:val="0"/>
          <w:lang w:val="uk-UA"/>
        </w:rPr>
        <w:t>Інклюзивна освіта дітей з особливими освітніми</w:t>
      </w:r>
      <w:r w:rsidR="001F7BCF" w:rsidRPr="00AF5AA8">
        <w:rPr>
          <w:rFonts w:ascii="Times New Roman" w:hAnsi="Times New Roman" w:cs="Times New Roman"/>
          <w:i w:val="0"/>
          <w:lang w:val="uk-UA"/>
        </w:rPr>
        <w:t xml:space="preserve"> </w:t>
      </w:r>
      <w:r w:rsidRPr="00AF5AA8">
        <w:rPr>
          <w:rFonts w:ascii="Times New Roman" w:hAnsi="Times New Roman" w:cs="Times New Roman"/>
          <w:i w:val="0"/>
          <w:lang w:val="uk-UA"/>
        </w:rPr>
        <w:t>потребами</w:t>
      </w: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 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забезпечити раннє виявлення, психолого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-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педагогічне вивчення та повне охоплення дітей з особливостями психофізичного розвитку спеціальною освітою;</w:t>
      </w:r>
    </w:p>
    <w:p w:rsidR="00BC646E" w:rsidRPr="00AF5AA8" w:rsidRDefault="00BC646E" w:rsidP="00C968D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поновлювати банк даних дітей з особливими 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освітніми </w:t>
      </w:r>
      <w:r w:rsidRPr="00AF5AA8">
        <w:rPr>
          <w:rFonts w:ascii="Times New Roman" w:hAnsi="Times New Roman"/>
          <w:sz w:val="28"/>
          <w:szCs w:val="28"/>
          <w:lang w:val="uk-UA"/>
        </w:rPr>
        <w:t>потребами;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здійснювати навчально-методичний супровід корекційно-розвивального навчання;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упроваджувати комп’ютерно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-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орієнтовані корекційні педагогічні технології;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здійснювати підготовку педагогічних працівників закладів освіти об’єднаної громади для роботи з дітьми, які мають особливі освітні потреби;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забезпечити в навчальних закладах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BC646E" w:rsidRPr="00AF5AA8" w:rsidRDefault="00BC646E" w:rsidP="00C968DE">
      <w:pPr>
        <w:pStyle w:val="afa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пропагування та популяризація культури здорового способу життя;</w:t>
      </w:r>
    </w:p>
    <w:p w:rsidR="00BC646E" w:rsidRPr="00AF5AA8" w:rsidRDefault="00BC646E" w:rsidP="00C968DE">
      <w:pPr>
        <w:pStyle w:val="afa"/>
        <w:widowControl w:val="0"/>
        <w:numPr>
          <w:ilvl w:val="1"/>
          <w:numId w:val="42"/>
        </w:numPr>
        <w:tabs>
          <w:tab w:val="left" w:pos="-21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поширювати інклюзивну модель освіти в систему діяльності закладів освіти громади.</w:t>
      </w:r>
    </w:p>
    <w:p w:rsidR="00BC646E" w:rsidRPr="00AF5AA8" w:rsidRDefault="00BC646E" w:rsidP="00BC646E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прав дітей із особливими потребами щодо здобуття ними рівного доступу до якісної освіти;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68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удосконалення системи соціального захисту дітей пільгових категорій і тих, які перебувають у несприятливих умовах та екстремальних ситуаціях;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поповнення матеріально-технічної і навчально-методичної бази та створення належних умов функціонування навчальних кабінетів практичних психологів та соціальних педагогів закладів освіти для організації роботи дітей з особливими освітніми потребами;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:rsidR="00BC646E" w:rsidRPr="00AF5AA8" w:rsidRDefault="00BC646E" w:rsidP="00BC646E">
      <w:pPr>
        <w:pStyle w:val="a8"/>
        <w:spacing w:after="0"/>
        <w:ind w:firstLine="278"/>
        <w:jc w:val="both"/>
        <w:rPr>
          <w:sz w:val="28"/>
          <w:szCs w:val="28"/>
          <w:lang w:val="uk-UA"/>
        </w:rPr>
      </w:pPr>
      <w:r w:rsidRPr="00AF5AA8">
        <w:rPr>
          <w:sz w:val="28"/>
          <w:szCs w:val="28"/>
          <w:lang w:val="uk-UA"/>
        </w:rPr>
        <w:lastRenderedPageBreak/>
        <w:t>Обсяг фінансування завдань, визначених у розділі програми, уточнюється щороку при формуванні відповідних бюджетів.</w:t>
      </w:r>
    </w:p>
    <w:p w:rsidR="00BC646E" w:rsidRPr="00AF5AA8" w:rsidRDefault="00BC646E" w:rsidP="00BC646E">
      <w:pPr>
        <w:pStyle w:val="a8"/>
        <w:spacing w:after="0"/>
        <w:jc w:val="both"/>
        <w:rPr>
          <w:sz w:val="20"/>
          <w:lang w:val="uk-UA"/>
        </w:rPr>
      </w:pPr>
    </w:p>
    <w:p w:rsidR="00BC646E" w:rsidRPr="00AF5AA8" w:rsidRDefault="00BC646E" w:rsidP="00BC646E">
      <w:pPr>
        <w:pStyle w:val="a8"/>
        <w:spacing w:after="0"/>
        <w:jc w:val="both"/>
        <w:rPr>
          <w:sz w:val="21"/>
          <w:lang w:val="uk-UA"/>
        </w:rPr>
      </w:pPr>
    </w:p>
    <w:p w:rsidR="003D7A80" w:rsidRPr="00AF5AA8" w:rsidRDefault="003D7A80" w:rsidP="00BC646E">
      <w:pPr>
        <w:pStyle w:val="a8"/>
        <w:spacing w:after="0"/>
        <w:jc w:val="both"/>
        <w:rPr>
          <w:sz w:val="21"/>
          <w:lang w:val="uk-UA"/>
        </w:rPr>
      </w:pPr>
    </w:p>
    <w:p w:rsidR="003D7A80" w:rsidRPr="00AF5AA8" w:rsidRDefault="003D7A80" w:rsidP="00BC646E">
      <w:pPr>
        <w:pStyle w:val="a8"/>
        <w:spacing w:after="0"/>
        <w:jc w:val="both"/>
        <w:rPr>
          <w:sz w:val="21"/>
          <w:lang w:val="uk-UA"/>
        </w:rPr>
      </w:pPr>
    </w:p>
    <w:p w:rsidR="00BC646E" w:rsidRPr="00AF5AA8" w:rsidRDefault="006D6AD4" w:rsidP="006234E2">
      <w:pPr>
        <w:pStyle w:val="3"/>
        <w:keepNext w:val="0"/>
        <w:widowControl w:val="0"/>
        <w:numPr>
          <w:ilvl w:val="1"/>
          <w:numId w:val="49"/>
        </w:numPr>
        <w:tabs>
          <w:tab w:val="left" w:pos="3673"/>
        </w:tabs>
        <w:autoSpaceDE w:val="0"/>
        <w:autoSpaceDN w:val="0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Шкільний автобус</w:t>
      </w:r>
    </w:p>
    <w:p w:rsidR="00BC646E" w:rsidRPr="00AF5AA8" w:rsidRDefault="00BC646E" w:rsidP="00BC646E">
      <w:pPr>
        <w:pStyle w:val="a8"/>
        <w:spacing w:after="0"/>
        <w:jc w:val="both"/>
        <w:rPr>
          <w:b/>
          <w:i/>
          <w:sz w:val="27"/>
          <w:lang w:val="uk-UA"/>
        </w:rPr>
      </w:pPr>
    </w:p>
    <w:p w:rsidR="00BC646E" w:rsidRPr="00AF5AA8" w:rsidRDefault="00BC646E" w:rsidP="00BC64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F5AA8">
        <w:rPr>
          <w:rFonts w:ascii="Times New Roman" w:hAnsi="Times New Roman" w:cs="Times New Roman"/>
          <w:b/>
          <w:i/>
          <w:sz w:val="28"/>
          <w:lang w:val="uk-UA"/>
        </w:rPr>
        <w:t>Завдання: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здобувачів освіти закладів дошкільної, загальної середньої</w:t>
      </w:r>
      <w:r w:rsidR="006D6AD4" w:rsidRPr="00AF5AA8">
        <w:rPr>
          <w:rFonts w:ascii="Times New Roman" w:hAnsi="Times New Roman"/>
          <w:sz w:val="28"/>
          <w:lang w:val="uk-UA"/>
        </w:rPr>
        <w:t>, позашкільної освіти</w:t>
      </w:r>
      <w:r w:rsidRPr="00AF5AA8">
        <w:rPr>
          <w:rFonts w:ascii="Times New Roman" w:hAnsi="Times New Roman"/>
          <w:sz w:val="28"/>
          <w:lang w:val="uk-UA"/>
        </w:rPr>
        <w:t>, та педагогічних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працівників, які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мешкають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за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межами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пішохідної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доступності до закладів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AF5AA8">
        <w:rPr>
          <w:rFonts w:ascii="Times New Roman" w:hAnsi="Times New Roman"/>
          <w:sz w:val="28"/>
          <w:szCs w:val="28"/>
          <w:lang w:val="uk-UA"/>
        </w:rPr>
        <w:t xml:space="preserve"> і додому</w:t>
      </w:r>
      <w:r w:rsidRPr="00AF5AA8">
        <w:rPr>
          <w:rFonts w:ascii="Times New Roman" w:hAnsi="Times New Roman"/>
          <w:lang w:val="uk-UA"/>
        </w:rPr>
        <w:t>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підвезення здобувачів освіти та педагогічних працівників на олімпіади, турніри, конкурси, гуртки, спортивні змагання, захист науково – дослідницьких робіт, конкурси фахової майстерності, до пунктів тестування, за маршрутами туристичних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екскурсій;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 xml:space="preserve">придбання </w:t>
      </w:r>
      <w:r w:rsidR="006D6AD4" w:rsidRPr="00AF5AA8">
        <w:rPr>
          <w:rFonts w:ascii="Times New Roman" w:hAnsi="Times New Roman"/>
          <w:sz w:val="28"/>
          <w:lang w:val="uk-UA"/>
        </w:rPr>
        <w:t xml:space="preserve">двох </w:t>
      </w:r>
      <w:r w:rsidRPr="00AF5AA8">
        <w:rPr>
          <w:rFonts w:ascii="Times New Roman" w:hAnsi="Times New Roman"/>
          <w:sz w:val="28"/>
          <w:lang w:val="uk-UA"/>
        </w:rPr>
        <w:t>шкільних автобусів для забезпечення регулярного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перевезення;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вирішення питань матеріально-технічного, кадрового забезпечення транспортних перевезень автобусами;</w:t>
      </w:r>
    </w:p>
    <w:p w:rsidR="00BC646E" w:rsidRPr="00AF5AA8" w:rsidRDefault="00BC646E" w:rsidP="006D6AD4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місць постійного зберігання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автобусів;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врегулювання питань організації випуску на лінію та безпечної експлуатації транспортних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засобів;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розроблення та затвердження спеціалізованих транспортних маршрутів відповідно до діючого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порядку;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 xml:space="preserve">організація режиму роботи закладів </w:t>
      </w:r>
      <w:r w:rsidR="003D7A80" w:rsidRPr="00AF5AA8">
        <w:rPr>
          <w:rFonts w:ascii="Times New Roman" w:hAnsi="Times New Roman"/>
          <w:sz w:val="28"/>
          <w:lang w:val="uk-UA"/>
        </w:rPr>
        <w:t xml:space="preserve">освіти </w:t>
      </w:r>
      <w:r w:rsidRPr="00AF5AA8">
        <w:rPr>
          <w:rFonts w:ascii="Times New Roman" w:hAnsi="Times New Roman"/>
          <w:sz w:val="28"/>
          <w:lang w:val="uk-UA"/>
        </w:rPr>
        <w:t>з врахуванням графіка підвезення</w:t>
      </w:r>
      <w:r w:rsidR="003D7A80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дітей;</w:t>
      </w:r>
    </w:p>
    <w:p w:rsidR="00BC646E" w:rsidRPr="00AF5AA8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AF5AA8">
        <w:rPr>
          <w:rFonts w:ascii="Times New Roman" w:hAnsi="Times New Roman" w:cs="Times New Roman"/>
          <w:lang w:val="uk-UA"/>
        </w:rPr>
        <w:t>Очікувані результати: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соціального захисту учасників навчально-виховного процесу;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досягнення позитивних зрушень у забезпеченні життєдіяльності сільського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населення;</w:t>
      </w:r>
    </w:p>
    <w:p w:rsidR="00BC646E" w:rsidRPr="00AF5AA8" w:rsidRDefault="00BC646E" w:rsidP="006D6AD4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наявність необхідної кількості шкільних</w:t>
      </w:r>
      <w:r w:rsid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автобусів;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створення оптимальної мережі закладів загальної середньої освіти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у сільській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місцевості;</w:t>
      </w:r>
    </w:p>
    <w:p w:rsidR="00BC646E" w:rsidRPr="00AF5AA8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F5AA8">
        <w:rPr>
          <w:rFonts w:ascii="Times New Roman" w:hAnsi="Times New Roman" w:cs="Times New Roman"/>
          <w:sz w:val="28"/>
          <w:lang w:val="uk-UA"/>
        </w:rPr>
        <w:t>-    створення належних умов для</w:t>
      </w:r>
      <w:r w:rsidR="00AF5AA8">
        <w:rPr>
          <w:rFonts w:ascii="Times New Roman" w:hAnsi="Times New Roman" w:cs="Times New Roman"/>
          <w:sz w:val="28"/>
          <w:lang w:val="uk-UA"/>
        </w:rPr>
        <w:t xml:space="preserve"> </w:t>
      </w:r>
      <w:r w:rsidRPr="00AF5AA8">
        <w:rPr>
          <w:rFonts w:ascii="Times New Roman" w:hAnsi="Times New Roman" w:cs="Times New Roman"/>
          <w:sz w:val="28"/>
          <w:lang w:val="uk-UA"/>
        </w:rPr>
        <w:t>здобуття повної загальної</w:t>
      </w:r>
      <w:r w:rsidR="006D6AD4" w:rsidRPr="00AF5AA8">
        <w:rPr>
          <w:rFonts w:ascii="Times New Roman" w:hAnsi="Times New Roman" w:cs="Times New Roman"/>
          <w:sz w:val="28"/>
          <w:lang w:val="uk-UA"/>
        </w:rPr>
        <w:t xml:space="preserve"> </w:t>
      </w:r>
      <w:r w:rsidRPr="00AF5AA8">
        <w:rPr>
          <w:rFonts w:ascii="Times New Roman" w:hAnsi="Times New Roman" w:cs="Times New Roman"/>
          <w:sz w:val="28"/>
          <w:lang w:val="uk-UA"/>
        </w:rPr>
        <w:t>середньої освіти.</w:t>
      </w:r>
    </w:p>
    <w:p w:rsidR="00BC646E" w:rsidRPr="00BC646E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0A5" w:rsidRDefault="005960A5" w:rsidP="006234E2">
      <w:pPr>
        <w:pStyle w:val="3"/>
        <w:numPr>
          <w:ilvl w:val="0"/>
          <w:numId w:val="5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Toc534375688"/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>1. ДОШКІЛЬНА ОСВІТА</w:t>
      </w:r>
      <w:bookmarkEnd w:id="7"/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862"/>
        <w:gridCol w:w="3827"/>
        <w:gridCol w:w="3051"/>
        <w:gridCol w:w="1440"/>
        <w:gridCol w:w="1643"/>
        <w:gridCol w:w="1134"/>
        <w:gridCol w:w="1663"/>
        <w:gridCol w:w="960"/>
        <w:gridCol w:w="1166"/>
      </w:tblGrid>
      <w:tr w:rsidR="005960A5" w:rsidRPr="006234E2" w:rsidTr="009D3B35">
        <w:trPr>
          <w:cantSplit/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Відповідальні за виконання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(тис. грн.)</w:t>
            </w:r>
          </w:p>
        </w:tc>
      </w:tr>
      <w:tr w:rsidR="005960A5" w:rsidRPr="00CC3FC4" w:rsidTr="009D3B35">
        <w:trPr>
          <w:cantSplit/>
          <w:trHeight w:val="111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F7BC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Субвенція з державно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Обласний  бюджет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pStyle w:val="a8"/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CC3FC4">
              <w:rPr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Інші джерела фінансування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bookmarkEnd w:id="6"/>
      <w:tr w:rsidR="005960A5" w:rsidRPr="00BA582F" w:rsidTr="009D3B35">
        <w:trPr>
          <w:trHeight w:val="73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62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Визначити об’єкти (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які потребують проведення капітальних і поточних ремонтів, та передбачити необхідне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інансування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№8 м.Овруч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82322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67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82322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Провести модернізацію технологічного обладнання 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харчоблоків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кожен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одним сучасним комплектом комп’ютерної техніки та комп’ютерними програмами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Всього: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FAB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  <w:p w:rsidR="00C62FAB" w:rsidRPr="00BA582F" w:rsidRDefault="00C62FAB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проведення 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поточних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ремонтних робіт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придбання інвентарю, обладнання, товарів навчально-виховного та господарського призначення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Всього: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99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Забезпечити розвиток </w:t>
            </w:r>
            <w:r w:rsidR="00C62FAB"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та удосконалення </w:t>
            </w: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мережі закладів</w:t>
            </w:r>
            <w:r w:rsidR="001F7BCF"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дошкільної освіти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7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5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Створити умови для обов’язкового здобуття якісної дошкільної освіти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навчання та виховання дітей шляхом забезпечення закладів дошкільної освіти сучасними ігровими та спортивними майданчиками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7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1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83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D4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належних умов навчання та виховання дітей шляхом підключення закладів </w:t>
            </w:r>
            <w:r w:rsidR="00CD46BC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дошкільної освіти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якісної мережі Інтернет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1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ь</w:t>
            </w:r>
          </w:p>
        </w:tc>
      </w:tr>
      <w:tr w:rsidR="002F23B2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2F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Обладнання приміщень ЗДО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2F23B2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2F23B2" w:rsidRPr="00BA582F" w:rsidTr="002F23B2">
        <w:trPr>
          <w:trHeight w:val="258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D3B35" w:rsidRPr="00BA582F" w:rsidRDefault="009D3B35" w:rsidP="009D3B35">
      <w:pPr>
        <w:rPr>
          <w:sz w:val="20"/>
          <w:szCs w:val="20"/>
          <w:lang w:val="uk-UA"/>
        </w:rPr>
      </w:pPr>
      <w:bookmarkStart w:id="8" w:name="_Toc534375689"/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Pr="00BA582F" w:rsidRDefault="00BA582F" w:rsidP="00BA582F">
      <w:pPr>
        <w:rPr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60A5" w:rsidRPr="00CC3FC4" w:rsidRDefault="005960A5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>1.2. ЗАГАЛЬНА СЕРЕДНЯ ОСВІТА</w:t>
      </w:r>
      <w:bookmarkEnd w:id="8"/>
    </w:p>
    <w:tbl>
      <w:tblPr>
        <w:tblW w:w="154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146"/>
        <w:gridCol w:w="3170"/>
        <w:gridCol w:w="6"/>
        <w:gridCol w:w="3058"/>
        <w:gridCol w:w="1440"/>
        <w:gridCol w:w="1440"/>
        <w:gridCol w:w="1260"/>
        <w:gridCol w:w="1440"/>
        <w:gridCol w:w="1260"/>
        <w:gridCol w:w="1260"/>
      </w:tblGrid>
      <w:tr w:rsidR="005960A5" w:rsidRPr="00CC3FC4" w:rsidTr="003359C5">
        <w:trPr>
          <w:trHeight w:val="64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tr w:rsidR="005960A5" w:rsidRPr="00CC3FC4" w:rsidTr="003359C5">
        <w:trPr>
          <w:trHeight w:val="90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Субвенція з державного 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Обласний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pStyle w:val="a8"/>
              <w:spacing w:after="0"/>
              <w:jc w:val="center"/>
              <w:rPr>
                <w:b/>
                <w:lang w:val="uk-UA"/>
              </w:rPr>
            </w:pPr>
            <w:r w:rsidRPr="00BA582F">
              <w:rPr>
                <w:b/>
                <w:lang w:val="uk-UA"/>
              </w:rPr>
              <w:t>Місцевий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джерела  фінансування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9D3B35" w:rsidTr="003359C5">
        <w:trPr>
          <w:trHeight w:val="3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755C6C" w:rsidP="007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по ремонту покрівель закладів освіти</w:t>
            </w:r>
            <w:r w:rsidR="00C62FAB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359C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39000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245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</w:t>
            </w:r>
            <w:r w:rsidR="002456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(термосанація)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приміщень ОЗО «Овруцький ЗЗСО І-ІІІ ступенів №1», Овруцький ЗЗСО І-ІІІ ступенів №3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5417523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5417523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55C6C" w:rsidRPr="00755C6C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245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Облаштування медіатеки (ОЗО «Овруцький ЗЗСО І-ІІІ ступенів №1»)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55C6C" w:rsidRPr="00755C6C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755C6C" w:rsidRDefault="00755C6C" w:rsidP="00755C6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котлів на їх сучасні аналоги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(Норинський ЗЗСО І-ІІІ ступенів, Великофоснянський ЗЗСО І-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вікон на їх енергозберігаючі металево-пластикові аналоги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(Шоломківський ЗЗСО І-ІІІ ступенів, Великофоснянський ЗЗСО І-ІІ ступенів, ОЗО «Овруцький ЗЗСО І-ІІІ ступенів №4»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A85D95" w:rsidRDefault="00A85D9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A85D9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3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Default="00201DBC" w:rsidP="00201DB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201DBC" w:rsidRPr="00201DBC" w:rsidRDefault="00201DBC" w:rsidP="00201DB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внутрішніх систем опалення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ступенів», ОЗО «Овруцька гімназія ім.А.Малишка)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201DBC" w:rsidRDefault="00201DBC" w:rsidP="00201DBC">
            <w:pPr>
              <w:pStyle w:val="afa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132E5A" w:rsidP="001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ремонт та о</w:t>
            </w:r>
            <w:r w:rsidR="005960A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новлення обладнання їдалень закладів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«Овруцький ЗЗСО І-ІІІ ступенів №1)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спортивних залів</w:t>
            </w:r>
            <w:r w:rsidR="00132E5A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</w:t>
            </w:r>
            <w:r w:rsidR="00CF69B3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ОЗО «Овруцький ЗЗСО І-ІІІ ступенів №4»)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 водопостачання закладів освіти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«Овруцька гімназія ім..А.Малишка»)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 водовідведення закладів освіти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(Великохайчанська філія «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ступенів» ОЗО «Бондарівський ЗЗСО І-ІІІ ступенів»)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1D283C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5960A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лаштування автономного водопостачання закладів освіти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(Раківщинська філія «ЗОШ І-ІІ ступенів» ОЗО «Овруцький ЗЗСО І-ІІІ ступенів №4»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внутрішніх електромереж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(Норинський ЗЗСО І-ІІІ ступенів</w:t>
            </w:r>
            <w:r w:rsidR="00201DBC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ОЗО «Овруцький ЗЗСО І-ІІІ ступенів №1»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0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A94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систем водопостачання закладів освіти (ОЗО «Овруцький ЗЗСО І-ІІІ ступенів №1»,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ОЗО «Покалівський ЗЗСО І-ІІІ ступенів», Шоломківський ЗЗСО І-ІІІ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50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закладів 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установ системи освіти комп’ютерними комплексами та окремими комп’ютерами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0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39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124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C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спеціалізованих кабінетів </w:t>
            </w:r>
          </w:p>
          <w:p w:rsidR="005960A5" w:rsidRPr="009D3B35" w:rsidRDefault="005960A5" w:rsidP="00A9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закладів 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комп’ютерною та мультимедійною технікою для підтримки навчально-виховного процесу, методичної роботи та роботи щодо підвищення кваліфікації педагогічних кадрів</w:t>
            </w:r>
            <w:r w:rsidR="00CF5B1F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93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24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умов навчання учнів шляхом оснащення кабінетів біології, хімії, фізики, математики та інформатики сучасним навчальним обладнанням 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(ОЗО «Овруцький ЗЗСО І-ІІІ 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ступенів №4», ОЗО «Овруцька гімназія ім..А.Малишка», ОЗО «Бондарівський ЗЗСО І-ІІІ ступенів», ОЗО «Покалівський ЗЗСО І-ІІІ ступенів»)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CF69B3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60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A9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шкільних автобусів для закладів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надання цільової субвенції на придбання двох шкільних автобусів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100%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35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100%</w:t>
            </w:r>
          </w:p>
        </w:tc>
      </w:tr>
      <w:tr w:rsidR="005960A5" w:rsidRPr="00CC3FC4" w:rsidTr="003359C5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матеріальної бази закладів освіти для якісного відпочинку вихованців закладів під час літніх канікул (мовні табори)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5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D9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Проектно-кошторисна документація з реконструкції внутрішні</w:t>
            </w:r>
            <w:r w:rsidR="00D935F9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35F9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туалетів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закладах освіти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«Овруцька гімназія ім..А.Малишка»)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CF69B3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приміщень та систем життєзабезпечення закладів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(Піщаницький ЗЗСО І-ІІ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24562F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6726F" w:rsidRPr="0076726F" w:rsidTr="0076726F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CC3FC4" w:rsidRDefault="0076726F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76726F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 покрівлі ОЗО «Бондарівський ЗЗСО І-ІІІ ступенів»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</w:tr>
      <w:tr w:rsidR="0076726F" w:rsidRPr="00CC3FC4" w:rsidTr="0076726F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CC3FC4" w:rsidRDefault="0076726F" w:rsidP="00245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F" w:rsidRPr="00CC3FC4" w:rsidTr="00E45C48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62F" w:rsidRPr="00CC3FC4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F" w:rsidRPr="009D3B35" w:rsidRDefault="0024562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CC3FC4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CC3FC4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76726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</w:tr>
      <w:tr w:rsidR="00E45C48" w:rsidRPr="003256FE" w:rsidTr="00A64EFC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E4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E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Обладнання приміщень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ЗС</w:t>
            </w: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C48" w:rsidRPr="00E45C48" w:rsidTr="00A64EFC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C48" w:rsidRPr="00E45C48" w:rsidTr="003359C5">
        <w:trPr>
          <w:trHeight w:val="318"/>
        </w:trPr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960A5" w:rsidRDefault="005960A5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5960A5" w:rsidRPr="00CC3FC4" w:rsidRDefault="005960A5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Toc534375690"/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>1.3. ПОЗАШКІЛЬНА ОСВІТА</w:t>
      </w:r>
      <w:bookmarkEnd w:id="9"/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9"/>
        <w:gridCol w:w="3781"/>
        <w:gridCol w:w="3060"/>
        <w:gridCol w:w="1440"/>
        <w:gridCol w:w="1620"/>
        <w:gridCol w:w="1440"/>
        <w:gridCol w:w="1260"/>
        <w:gridCol w:w="7"/>
        <w:gridCol w:w="1073"/>
        <w:gridCol w:w="1526"/>
      </w:tblGrid>
      <w:tr w:rsidR="005960A5" w:rsidRPr="00CC3FC4" w:rsidTr="00D300B3">
        <w:trPr>
          <w:trHeight w:val="6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tr w:rsidR="005960A5" w:rsidRPr="00CC3FC4" w:rsidTr="00D300B3">
        <w:trPr>
          <w:trHeight w:val="9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Субвенція з державного бюджету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Місцевий бюджет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Інші джерела  фінансування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60A5" w:rsidRPr="00CC3FC4" w:rsidTr="00D300B3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960A5" w:rsidRPr="009D3B35" w:rsidTr="00D300B3">
        <w:trPr>
          <w:trHeight w:val="83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дітей, які проживають у сільській місцевості, безкоштовним проїздом до закладів позашкільної освіти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ПЗО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126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творчих </w:t>
            </w:r>
          </w:p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об’єднань учнів за інтересами в залежності від попиту дітей. Передбачити розширення профільності гуртків патріотичного, науково-дослідницького, туристсько-краєзнавчого, фізкультурно-оздоровчого, еколого-натуралістичного, технічного напрямів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ПЗО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проведення:</w:t>
            </w:r>
          </w:p>
          <w:p w:rsidR="005960A5" w:rsidRPr="009D3B35" w:rsidRDefault="005960A5" w:rsidP="00302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семінарів-практикумів для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 позашкільних закладів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гуманітарних питань Овруцької міської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представників позашкільних закладів освіти Овруцької міської ради в обласних олімпіадах та конкурсах серед учнівської молоді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Виготовлення ПКД по капітальному ремонту приміщення (термоса нація) ЦДЮТ та ДЮСШ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60A5" w:rsidRPr="009D3B35" w:rsidTr="00D300B3">
        <w:trPr>
          <w:trHeight w:val="10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центру розвитку дитини (Центр дитячої та юнацької творчості)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pStyle w:val="a3"/>
              <w:spacing w:line="240" w:lineRule="auto"/>
            </w:pPr>
            <w:r w:rsidRPr="009D3B35">
              <w:rPr>
                <w:bCs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30262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дитячих колективів художньої самодіяльності у творчих заходах та фестивалях мистецтв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Покращення матеріально-технічно бази Острівського 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МНВК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гуманітарних питань Овруцької міської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  <w:p w:rsidR="00302625" w:rsidRPr="009D3B35" w:rsidRDefault="0030262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 покрівлі та облаштування фасаду будинку Цалка (Мала академія народних мистецтв та ремесел)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A64EFC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Обладнання приміщень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ЗС</w:t>
            </w: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5C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A64EFC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5C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D300B3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82322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82322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Pr="009D3B35" w:rsidRDefault="00E45C48" w:rsidP="00E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D300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Відкриття музею на базі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алої академії народних мистецтв та ремесел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Міжнародне співробітництво з питань позашкільної освіти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</w:tbl>
    <w:p w:rsidR="005960A5" w:rsidRPr="009D3B35" w:rsidRDefault="005960A5" w:rsidP="00C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60A5" w:rsidRDefault="005960A5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Pr="003D7A80" w:rsidRDefault="00911A54" w:rsidP="00911A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10" w:name="_Toc534375703"/>
      <w:r w:rsidRPr="003D7A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Розділ </w:t>
      </w:r>
      <w:r w:rsidR="006234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3D7A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КУЛЬТУРА, МИСТЕЦТВО І ТУРИЗМ</w:t>
      </w:r>
      <w:bookmarkEnd w:id="10"/>
    </w:p>
    <w:p w:rsidR="00911A54" w:rsidRPr="003D7A80" w:rsidRDefault="00911A54" w:rsidP="00911A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Аналіз динаміки та головні тенденції розвитку сфери діяльності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У сучасному світі культура перетворюється на ключовий елемент суспільного, гуманітарного розвитку. Завдяки їй члени суспільства мають змогу реалізувати свій творчий потенціал, долучитись до духовного й художнього багатства світової цивілізації, зберігати і збагачувати власну історико-культурну спадщину у всьому її різноманітті.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останньго року в Овруцькій територіальній громаді проведено значну роботу по різних напрямках розвитку галузі культури.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Мережа закладів культури регіону складається з </w:t>
      </w:r>
      <w:r w:rsidRPr="003D7A80">
        <w:rPr>
          <w:rFonts w:ascii="Times New Roman" w:hAnsi="Times New Roman" w:cs="Times New Roman"/>
          <w:sz w:val="28"/>
          <w:szCs w:val="28"/>
        </w:rPr>
        <w:t xml:space="preserve">45 установ: 29 сільських клубних закладів, районний будинок культури, 10 сільських бібліотек, 2 районні бібліотеки, музей та 2 школи естетичного виховання.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покращення матеріально-технічної бази провідних народних аматорських колективів, які є активними учасниками обласних та Всеукраїнських заходів, нагальною потребою є придбання костюмів, взуття, комплектів музичних інструментів.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реальний </w:t>
      </w: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стан існування, збереження та використання пам’яток культурної спадщини можливо за умови складання облікової документації (паспорти, акти технічного стану) на пам’ятки історії, що розташовані на території Овруцької міської ради.</w:t>
      </w:r>
    </w:p>
    <w:p w:rsidR="003D7A80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обмеженість фінансування туризм на Овруччині недостатньо ефективно розвивається. Одним із шляхів вирішення проблемних питань в туристичній галузі є розроблення туристичних маршрутів на території ОТГ, проведення консультацій, семінарів, круглих столів з питань розвитку зеленого туризму. </w:t>
      </w:r>
    </w:p>
    <w:p w:rsid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З метою покращення умов для роботи</w:t>
      </w:r>
      <w:r w:rsidRPr="003D7A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у 2018 році</w:t>
      </w: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D7A80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>по міським та сільським заклада</w:t>
      </w:r>
      <w:r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>х</w:t>
      </w:r>
      <w:r w:rsidRPr="003D7A80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 xml:space="preserve"> культури проведені поточні ремонти (</w:t>
      </w:r>
      <w:r w:rsidRPr="003D7A80">
        <w:rPr>
          <w:rFonts w:ascii="Times New Roman" w:hAnsi="Times New Roman" w:cs="Times New Roman"/>
          <w:sz w:val="28"/>
          <w:szCs w:val="28"/>
          <w:lang w:val="uk-UA"/>
        </w:rPr>
        <w:t>фарбування підлоги, елементів фасаду, 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іх стін та стелі, вікон, дверей</w:t>
      </w:r>
      <w:r w:rsidRPr="003D7A80">
        <w:rPr>
          <w:rFonts w:ascii="Times New Roman" w:hAnsi="Times New Roman" w:cs="Times New Roman"/>
          <w:sz w:val="28"/>
          <w:szCs w:val="28"/>
          <w:lang w:val="uk-UA"/>
        </w:rPr>
        <w:t xml:space="preserve">) на суму 97 тис. грн. </w:t>
      </w:r>
    </w:p>
    <w:p w:rsid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 xml:space="preserve"> Часткова заміна вікон та дверей відбулася у Овруцькій ДМШ, Великофоснянському, Піщаницькому СБК, Заськівському, Черепинському, Підрудянському СК на суму 280 тис. грн. 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Ремонти даху відбулися у Невгодівському, Хлуплянському, Піщаницькому СБК на суму 40 тис. грн.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Передплачено періодичні видання на суму 39 тис. грн.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Придбано музичну апаратуру для закладів культури на суму 153 тис.грн. та музичні інструменти для Овруцької ДМШ на суму 179 тис. грн..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1A54" w:rsidRDefault="00911A54" w:rsidP="00911A54">
      <w:pPr>
        <w:tabs>
          <w:tab w:val="left" w:pos="9355"/>
        </w:tabs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A80" w:rsidRDefault="003D7A80" w:rsidP="00911A54">
      <w:pPr>
        <w:tabs>
          <w:tab w:val="left" w:pos="9355"/>
        </w:tabs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Пріоритетні цілі і завдання: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розбудова культурно–мистецької інфраструктури, розвиток професійного та аматорського мистецтва, збереження культурного надбання, активізація туристичної діяльності;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паспортизації об’єктів культурної спадщини;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 розбудови туристичної сфери в регіоні;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відродження культурних і просвітницьких традицій у сільській місцевості,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часткове відновлення роботи опалювальних систем в приміщеннях сільських закладів культури.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1" w:name="_Toc219691124"/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</w:t>
      </w:r>
      <w:bookmarkEnd w:id="11"/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задоволення потреб населення в культурних послугах і товарах, істотному підвищенні якості дозвілля; 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повноцінного функціонування закладів культури;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 та актуалізація культурної спадщини;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конкурентноспроможного туристичного продукту.</w:t>
      </w:r>
    </w:p>
    <w:p w:rsidR="00911A54" w:rsidRPr="00911A54" w:rsidRDefault="00911A54" w:rsidP="00911A54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широких верств населення до культурно-мистецьких надбань та культурної спадщини;</w:t>
      </w:r>
    </w:p>
    <w:p w:rsidR="00911A54" w:rsidRPr="00911A54" w:rsidRDefault="00911A54" w:rsidP="00911A54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повної руйнації будівель закладів культури на селі як попередження збільшення фінансових витрат у майбутньому.</w:t>
      </w: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Pr="00AA2F80" w:rsidRDefault="00911A54" w:rsidP="00B67003">
      <w:pPr>
        <w:pStyle w:val="27"/>
        <w:shd w:val="clear" w:color="auto" w:fill="auto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AE3A44">
        <w:rPr>
          <w:sz w:val="24"/>
          <w:szCs w:val="24"/>
          <w:lang w:val="uk-UA"/>
        </w:rPr>
        <w:t>Культура, мистецтво, туризм</w:t>
      </w:r>
      <w:r w:rsidRPr="00AA2F80">
        <w:rPr>
          <w:sz w:val="24"/>
          <w:szCs w:val="24"/>
          <w:lang w:val="uk-UA"/>
        </w:rPr>
        <w:t xml:space="preserve"> </w:t>
      </w:r>
    </w:p>
    <w:tbl>
      <w:tblPr>
        <w:tblW w:w="5204" w:type="pct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145"/>
        <w:gridCol w:w="58"/>
        <w:gridCol w:w="52"/>
        <w:gridCol w:w="3380"/>
        <w:gridCol w:w="27"/>
        <w:gridCol w:w="12"/>
        <w:gridCol w:w="3681"/>
        <w:gridCol w:w="1576"/>
        <w:gridCol w:w="1273"/>
        <w:gridCol w:w="9"/>
        <w:gridCol w:w="1850"/>
        <w:gridCol w:w="407"/>
        <w:gridCol w:w="1279"/>
        <w:gridCol w:w="12"/>
      </w:tblGrid>
      <w:tr w:rsidR="00B67003" w:rsidRPr="00AA2F80" w:rsidTr="003C4332">
        <w:trPr>
          <w:trHeight w:hRule="exact" w:val="984"/>
        </w:trPr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№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Зміст заходу</w:t>
            </w:r>
          </w:p>
        </w:tc>
        <w:tc>
          <w:tcPr>
            <w:tcW w:w="1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Строки</w:t>
            </w:r>
          </w:p>
          <w:p w:rsidR="00911A54" w:rsidRPr="00AA2F80" w:rsidRDefault="00911A5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виконання</w:t>
            </w:r>
          </w:p>
        </w:tc>
        <w:tc>
          <w:tcPr>
            <w:tcW w:w="15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Прогнозні суми витрат (тис.грн)</w:t>
            </w:r>
          </w:p>
        </w:tc>
      </w:tr>
      <w:tr w:rsidR="00B67003" w:rsidRPr="00AA2F80" w:rsidTr="003C4332">
        <w:trPr>
          <w:trHeight w:hRule="exact" w:val="422"/>
        </w:trPr>
        <w:tc>
          <w:tcPr>
            <w:tcW w:w="51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усього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у тому числі за рахунок</w:t>
            </w:r>
          </w:p>
        </w:tc>
      </w:tr>
      <w:tr w:rsidR="00B67003" w:rsidRPr="00AA2F80" w:rsidTr="003C4332">
        <w:trPr>
          <w:trHeight w:hRule="exact" w:val="699"/>
        </w:trPr>
        <w:tc>
          <w:tcPr>
            <w:tcW w:w="51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A2F80">
              <w:rPr>
                <w:rStyle w:val="85pt"/>
                <w:sz w:val="20"/>
                <w:szCs w:val="20"/>
              </w:rPr>
              <w:t>місцевого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85pt"/>
                <w:sz w:val="20"/>
                <w:szCs w:val="20"/>
              </w:rPr>
              <w:t>бюджету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Інших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джерел</w:t>
            </w:r>
          </w:p>
        </w:tc>
      </w:tr>
      <w:tr w:rsidR="00911A54" w:rsidRPr="00AA2F80" w:rsidTr="003337C2">
        <w:trPr>
          <w:trHeight w:hRule="exact" w:val="33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76731B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2.1.</w:t>
            </w:r>
            <w:r w:rsidR="00911A54" w:rsidRPr="00AA2F80">
              <w:rPr>
                <w:rStyle w:val="aff5"/>
                <w:sz w:val="24"/>
                <w:szCs w:val="24"/>
              </w:rPr>
              <w:t>Збереження культурної спадщини</w:t>
            </w:r>
            <w:r w:rsidR="00911A54" w:rsidRPr="00AA2F80">
              <w:rPr>
                <w:rStyle w:val="28"/>
                <w:sz w:val="24"/>
                <w:szCs w:val="24"/>
              </w:rPr>
              <w:t xml:space="preserve">, </w:t>
            </w:r>
            <w:r w:rsidR="00911A54" w:rsidRPr="00AA2F80">
              <w:rPr>
                <w:rStyle w:val="aff5"/>
                <w:sz w:val="24"/>
                <w:szCs w:val="24"/>
              </w:rPr>
              <w:t>розвиток музейної справи</w:t>
            </w:r>
          </w:p>
        </w:tc>
      </w:tr>
      <w:tr w:rsidR="00B67003" w:rsidRPr="00AA2F80" w:rsidTr="003C4332">
        <w:trPr>
          <w:trHeight w:hRule="exact" w:val="33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1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2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6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7</w:t>
            </w:r>
          </w:p>
        </w:tc>
      </w:tr>
      <w:tr w:rsidR="00B67003" w:rsidRPr="00AA2F80" w:rsidTr="003C4332">
        <w:trPr>
          <w:trHeight w:hRule="exact" w:val="74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4E1D24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>Виконання в повному обсязі завдань, передбачених чинним</w:t>
            </w:r>
            <w:r w:rsidR="004E1D24">
              <w:rPr>
                <w:rStyle w:val="28"/>
                <w:rFonts w:eastAsia="Courier New"/>
                <w:sz w:val="24"/>
                <w:szCs w:val="24"/>
              </w:rPr>
              <w:t xml:space="preserve"> </w:t>
            </w:r>
            <w:r w:rsidRPr="00AA2F80">
              <w:rPr>
                <w:rStyle w:val="28"/>
                <w:rFonts w:eastAsia="Courier New"/>
                <w:sz w:val="24"/>
                <w:szCs w:val="24"/>
              </w:rPr>
              <w:t>законодавством в пам’ятко-охоронній сфері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605"/>
        </w:trPr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71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Підтримка створення і видання краєзнавчої літератури по </w:t>
            </w:r>
            <w:r>
              <w:rPr>
                <w:rStyle w:val="28"/>
                <w:sz w:val="24"/>
                <w:szCs w:val="24"/>
              </w:rPr>
              <w:t>і</w:t>
            </w:r>
            <w:r w:rsidRPr="00AA2F80">
              <w:rPr>
                <w:rStyle w:val="28"/>
                <w:sz w:val="24"/>
                <w:szCs w:val="24"/>
              </w:rPr>
              <w:t>сторії населених пунктів Овруччини, рекламної продукції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Відділ з гуманітарних питань Овруцької міської ради </w:t>
            </w:r>
            <w:r w:rsidRPr="00AA2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566"/>
        </w:trPr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70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021598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 xml:space="preserve">  Сприяти проведенню ремонтів пам’яток культурної спадщини, що знаходяться на території Овруцької міської ради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73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100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 xml:space="preserve">  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Розширення музею історії Овруччини шляхом переміщення його до приміщення колишнього райвиконкому (за умови 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врахування інтересів учнів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початкових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класів та їхніх батьків ЗЗСО №3 (проект та реконструкція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ЗДО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№8 для створення відповідних умов для навчання ві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дповідно до сучасних вимог НУШ)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1959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337C2">
        <w:trPr>
          <w:trHeight w:hRule="exact" w:val="60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D24" w:rsidRPr="00AA2F80" w:rsidRDefault="0076731B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i/>
                <w:sz w:val="24"/>
                <w:szCs w:val="24"/>
              </w:rPr>
            </w:pPr>
            <w:r>
              <w:rPr>
                <w:rStyle w:val="aff5"/>
                <w:i w:val="0"/>
                <w:sz w:val="24"/>
                <w:szCs w:val="24"/>
              </w:rPr>
              <w:lastRenderedPageBreak/>
              <w:t xml:space="preserve">2.2. </w:t>
            </w:r>
            <w:r w:rsidR="004E1D24" w:rsidRPr="00AA2F80">
              <w:rPr>
                <w:rStyle w:val="aff5"/>
                <w:i w:val="0"/>
                <w:sz w:val="24"/>
                <w:szCs w:val="24"/>
              </w:rPr>
              <w:t>Художньо-естетичне виховання та освіта</w:t>
            </w:r>
          </w:p>
        </w:tc>
      </w:tr>
      <w:tr w:rsidR="004E1D24" w:rsidRPr="00AA2F80" w:rsidTr="003C4332">
        <w:trPr>
          <w:trHeight w:hRule="exact" w:val="58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Забезпечення доступності початкової мистецької освіти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49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0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участі учнів та викладачів в обласних, всеукраїнських та міжнародних конкурсах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73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94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Забезпечити зміцнення,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розвиток та модернізацію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матеріально-технічної бази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Овруцької ДМШ, Овруцької ДХШ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741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37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Сприяти системному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підвищенню кваліфікації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викладачів</w:t>
            </w:r>
            <w:r w:rsidR="003337C2">
              <w:rPr>
                <w:rStyle w:val="28"/>
                <w:sz w:val="24"/>
                <w:szCs w:val="24"/>
              </w:rPr>
              <w:t xml:space="preserve"> шкіл естетичного виховання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45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337C2">
        <w:trPr>
          <w:trHeight w:hRule="exact" w:val="32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D24" w:rsidRPr="00AA2F80" w:rsidRDefault="0076731B" w:rsidP="004E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4"/>
                <w:rFonts w:eastAsia="Courier New"/>
                <w:sz w:val="24"/>
                <w:szCs w:val="24"/>
              </w:rPr>
              <w:t xml:space="preserve">2.3. </w:t>
            </w:r>
            <w:r w:rsidR="004E1D24" w:rsidRPr="00AA2F80">
              <w:rPr>
                <w:rStyle w:val="aff4"/>
                <w:rFonts w:eastAsia="Courier New"/>
                <w:sz w:val="24"/>
                <w:szCs w:val="24"/>
              </w:rPr>
              <w:t>Розвиток бібліотечної справи</w:t>
            </w:r>
          </w:p>
        </w:tc>
      </w:tr>
      <w:tr w:rsidR="004E1D24" w:rsidRPr="00AA2F80" w:rsidTr="003C4332">
        <w:trPr>
          <w:trHeight w:hRule="exact" w:val="58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Популяризація сучасної української та світової літератури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3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8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C2" w:rsidRPr="00AA2F80" w:rsidRDefault="004E1D24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Впорядкування мережі бібліотечних установ ОТГ (створення централізованої бібліотечної системи)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88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73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3.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Завершення процесу створення краєзнавчого електронного каталогу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6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46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4.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Покращення передплати періодичних видань для повного задоволення інформаційних потреб населення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4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73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5.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Забезпечення участі кращих читачів громади в обласних та Всеукраїнських заходах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82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164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6.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337C2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Проведення заходів до державних свят, ювілеїв українських та зарубіжних письменників та інших знаменних дат (відзначення 100 – літнього ювілею Овруцької ЦРБ та ін)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56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903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7.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Організовувати проведення персональних виставок самодіяльних художників та </w:t>
            </w:r>
            <w:r w:rsidRPr="00AA2F80">
              <w:rPr>
                <w:rStyle w:val="28"/>
                <w:sz w:val="24"/>
                <w:szCs w:val="24"/>
              </w:rPr>
              <w:lastRenderedPageBreak/>
              <w:t xml:space="preserve">майстрів 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декоративно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softHyphen/>
              <w:t>прикладного</w:t>
            </w:r>
            <w:r w:rsidRPr="00AA2F80">
              <w:rPr>
                <w:rStyle w:val="28"/>
                <w:sz w:val="24"/>
                <w:szCs w:val="24"/>
              </w:rPr>
              <w:t xml:space="preserve"> мистецтва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 xml:space="preserve">  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52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63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Систематизація з подальшим виданням накопичених топонімічних матеріалів Овруцької ОТГ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71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607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9.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Створення молодіжного центру на базі Овруцької ЦРБ ім. А. Малишка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70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3C4332" w:rsidTr="0076726F">
        <w:trPr>
          <w:trHeight w:hRule="exact" w:val="64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C433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 xml:space="preserve">Облаштування сучасної районної бібліотеки для дітей в приміщенні Овруцької ЦРБ ім.А.Малишка 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C4332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3C4332" w:rsidTr="0076726F">
        <w:trPr>
          <w:trHeight w:hRule="exact" w:val="63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3C433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4E1D24">
            <w:pPr>
              <w:pStyle w:val="37"/>
              <w:spacing w:line="240" w:lineRule="auto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C4332">
        <w:trPr>
          <w:trHeight w:hRule="exact" w:val="44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888" w:type="pct"/>
            <w:gridSpan w:val="8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C4332" w:rsidRPr="0076731B" w:rsidRDefault="0076731B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ff4"/>
                <w:sz w:val="24"/>
                <w:szCs w:val="24"/>
              </w:rPr>
              <w:t xml:space="preserve">2.4. </w:t>
            </w:r>
            <w:r w:rsidR="003C4332" w:rsidRPr="00AA2F80">
              <w:rPr>
                <w:rStyle w:val="aff4"/>
                <w:sz w:val="24"/>
                <w:szCs w:val="24"/>
              </w:rPr>
              <w:t>Розвиток культурно - дозвіллєвої  діяльності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C4332">
        <w:trPr>
          <w:trHeight w:hRule="exact" w:val="80"/>
        </w:trPr>
        <w:tc>
          <w:tcPr>
            <w:tcW w:w="553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gridSpan w:val="2"/>
            <w:tcBorders>
              <w:left w:val="nil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337C2">
        <w:trPr>
          <w:trHeight w:hRule="exact" w:val="8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7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829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  <w:p w:rsidR="003C4332" w:rsidRPr="0076731B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Сприяти проведенню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фольклорно-етнографічних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експедицій селами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Овруччини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56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0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Здійснювати заходи щодо збереження та відродження традиційних свят народного календаря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19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1309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3.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відновленню, збереженню та вдосконаленню молодіжних та дитячих шоу, свят</w:t>
            </w:r>
            <w:r>
              <w:rPr>
                <w:rStyle w:val="28"/>
                <w:sz w:val="24"/>
                <w:szCs w:val="24"/>
              </w:rPr>
              <w:t>,</w:t>
            </w:r>
            <w:r w:rsidRPr="00AA2F80">
              <w:rPr>
                <w:rStyle w:val="28"/>
                <w:sz w:val="24"/>
                <w:szCs w:val="24"/>
              </w:rPr>
              <w:t xml:space="preserve"> тощо</w:t>
            </w:r>
            <w:r>
              <w:rPr>
                <w:rStyle w:val="28"/>
                <w:sz w:val="24"/>
                <w:szCs w:val="24"/>
              </w:rPr>
              <w:t>;</w:t>
            </w:r>
            <w:r w:rsidRPr="00AA2F80">
              <w:rPr>
                <w:rStyle w:val="28"/>
                <w:sz w:val="24"/>
                <w:szCs w:val="24"/>
              </w:rPr>
              <w:t xml:space="preserve"> традиційних форм </w:t>
            </w:r>
            <w:r w:rsidRPr="00AA2F80">
              <w:rPr>
                <w:rStyle w:val="28"/>
                <w:sz w:val="24"/>
                <w:szCs w:val="24"/>
              </w:rPr>
              <w:lastRenderedPageBreak/>
              <w:t>культурно - дозвілєвої роботи у закладах культури ОТГ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6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17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lastRenderedPageBreak/>
              <w:t>4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3337C2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стабільній роботі аматорських художніх</w:t>
            </w:r>
            <w:r>
              <w:rPr>
                <w:rStyle w:val="28"/>
                <w:sz w:val="24"/>
                <w:szCs w:val="24"/>
              </w:rPr>
              <w:t xml:space="preserve">  (народних) </w:t>
            </w:r>
            <w:r w:rsidRPr="00AA2F80">
              <w:rPr>
                <w:rStyle w:val="28"/>
                <w:sz w:val="24"/>
                <w:szCs w:val="24"/>
              </w:rPr>
              <w:t>колективів ОТГ</w:t>
            </w: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447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9B77CA">
        <w:trPr>
          <w:trHeight w:hRule="exact" w:val="85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5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Проводити роботу по залученню нових учасників до участі у творчих колективах та гуртках</w:t>
            </w:r>
          </w:p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238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103" w:rsidRPr="007E1103" w:rsidTr="003C4332">
        <w:trPr>
          <w:trHeight w:hRule="exact" w:val="2385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03" w:rsidRPr="00AA2F80" w:rsidRDefault="007E1103" w:rsidP="007E11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103" w:rsidRPr="00AA2F80" w:rsidRDefault="007E1103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Фінансова підтримка народного хору «Гомін»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03" w:rsidRPr="00AA2F80" w:rsidRDefault="007E1103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03" w:rsidRPr="00AA2F80" w:rsidRDefault="007E1103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2019-2020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03" w:rsidRPr="00823228" w:rsidRDefault="007E1103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 межах фінансових можливостей(кошторисних призначень)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03" w:rsidRPr="00823228" w:rsidRDefault="007E1103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 межах фінансових можливостей(кошторисних призначень)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03" w:rsidRPr="007E1103" w:rsidRDefault="007E1103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337C2">
        <w:trPr>
          <w:trHeight w:hRule="exact" w:val="4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76731B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aff4"/>
                <w:sz w:val="24"/>
                <w:szCs w:val="24"/>
              </w:rPr>
              <w:t xml:space="preserve">2.5. </w:t>
            </w:r>
            <w:r w:rsidR="003C4332" w:rsidRPr="00AA2F80">
              <w:rPr>
                <w:rStyle w:val="aff4"/>
                <w:sz w:val="24"/>
                <w:szCs w:val="24"/>
              </w:rPr>
              <w:t>Зміцнення матеріально-технічної бази закладів культури</w:t>
            </w:r>
          </w:p>
        </w:tc>
      </w:tr>
      <w:tr w:rsidR="003C4332" w:rsidRPr="00AA2F80" w:rsidTr="003C4332">
        <w:trPr>
          <w:gridAfter w:val="1"/>
          <w:wAfter w:w="4" w:type="pct"/>
          <w:trHeight w:hRule="exact" w:val="64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Продовжити обстеження сільських закладів культури  на території громади</w:t>
            </w: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3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val="72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Проведення поточних ремонтів в сільських закладах культури 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val="549"/>
        </w:trPr>
        <w:tc>
          <w:tcPr>
            <w:tcW w:w="553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78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3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9B77CA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Провести ремонт приміщення абонементу та фойє другого поверху Овруцької ЦРБ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71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</w:t>
            </w:r>
            <w:r w:rsidRPr="00AA2F80">
              <w:rPr>
                <w:rStyle w:val="28"/>
                <w:sz w:val="24"/>
                <w:szCs w:val="24"/>
                <w:lang w:bidi="en-US"/>
              </w:rPr>
              <w:t>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0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4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Провести  ремонт коридору та збудувати приміщення під сан-вузол Овруцької ДМШ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6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112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збільшенню обсягу надання платних послуг населенню, активізації роботи із залучення позабюджетних коштів, спонсорської допомоги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5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77CA" w:rsidRPr="009B77CA" w:rsidTr="0076726F">
        <w:trPr>
          <w:gridAfter w:val="1"/>
          <w:wAfter w:w="4" w:type="pct"/>
          <w:trHeight w:hRule="exact" w:val="879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Провести ремонт приміщення духового оркестру, УТОГ, гримерної , методкабінету РБК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CA" w:rsidRP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B77CA" w:rsidRPr="009B77CA" w:rsidTr="009B77CA">
        <w:trPr>
          <w:gridAfter w:val="1"/>
          <w:wAfter w:w="4" w:type="pct"/>
          <w:trHeight w:hRule="exact" w:val="879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CA" w:rsidRP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76726F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Придбання музичних інструментів та звукопідсилюючої апаратури для ВІА Овруцького РБК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13560A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76726F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Придбання сценічних костюмів для духового оркестру РБК, ансамблю «Вручий» РБК та костюмів казкових героїв та банерів для сцени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Поточний ремонт сільського музею с.В.Фосня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9B77CA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1048A5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Поточний ремонт глядацької зали в Кирданівському БК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9B77CA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048A5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AA2F80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823228" w:rsidRDefault="001048A5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823228" w:rsidRDefault="001048A5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A5" w:rsidRPr="009B77CA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AA2F80" w:rsidTr="00A64EFC">
        <w:trPr>
          <w:gridAfter w:val="1"/>
          <w:wAfter w:w="4" w:type="pct"/>
          <w:trHeight w:hRule="exact" w:val="2117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aff4"/>
                <w:sz w:val="24"/>
                <w:szCs w:val="24"/>
              </w:rPr>
              <w:t xml:space="preserve">2.6. </w:t>
            </w:r>
            <w:r w:rsidRPr="00AA2F80">
              <w:rPr>
                <w:rStyle w:val="aff4"/>
                <w:sz w:val="24"/>
                <w:szCs w:val="24"/>
              </w:rPr>
              <w:t>Туризм</w:t>
            </w:r>
          </w:p>
        </w:tc>
      </w:tr>
      <w:tr w:rsidR="0027754E" w:rsidRPr="00AA2F80" w:rsidTr="003C4332">
        <w:trPr>
          <w:gridAfter w:val="1"/>
          <w:wAfter w:w="4" w:type="pct"/>
          <w:trHeight w:hRule="exact" w:val="56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1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Розроблення та введення в дію туристичних маршрутів на території ОТГ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hRule="exact" w:val="557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val="40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Проведення консультацій, семінарів, круглих столів з питань розвитку зеленого туризму в регіоні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val="85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2020</w:t>
            </w:r>
          </w:p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</w:tr>
    </w:tbl>
    <w:p w:rsidR="00911A54" w:rsidRDefault="00911A54" w:rsidP="00B67003">
      <w:pPr>
        <w:pStyle w:val="Default"/>
        <w:rPr>
          <w:lang w:val="uk-UA"/>
        </w:rPr>
      </w:pPr>
    </w:p>
    <w:p w:rsidR="001C447F" w:rsidRDefault="001C447F" w:rsidP="001C447F">
      <w:pPr>
        <w:pStyle w:val="afa"/>
        <w:spacing w:after="0" w:line="240" w:lineRule="auto"/>
        <w:ind w:left="644"/>
        <w:rPr>
          <w:rFonts w:ascii="Times New Roman" w:hAnsi="Times New Roman"/>
          <w:b/>
          <w:sz w:val="28"/>
          <w:szCs w:val="28"/>
          <w:lang w:val="uk-UA"/>
        </w:rPr>
      </w:pPr>
      <w:bookmarkStart w:id="12" w:name="_Toc219691109"/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1C447F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  <w:bookmarkEnd w:id="12"/>
      <w:r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p w:rsidR="001C447F" w:rsidRPr="001C447F" w:rsidRDefault="001C447F" w:rsidP="001C447F">
      <w:pPr>
        <w:pStyle w:val="afa"/>
        <w:spacing w:after="0" w:line="240" w:lineRule="auto"/>
        <w:ind w:left="644"/>
        <w:rPr>
          <w:rFonts w:ascii="Times New Roman" w:hAnsi="Times New Roman"/>
          <w:b/>
          <w:sz w:val="28"/>
          <w:szCs w:val="28"/>
          <w:lang w:val="uk-UA"/>
        </w:rPr>
      </w:pP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 передбачається здійснювати за рахунок: коштів обласного бюджету, субвенції з державного бюджету, місцевого бюджету, інших джерел фінансування, не заборонених чинним законодавством.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Фінансування закладів та установ передбачається здійснювати з урахуванням першочергових пріоритетних потреб.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Під час виконання Програми обсяги коштів можуть бути змінені або уточнені, виходячи з реальних можливостей бюджету, доцільності та інших об’єктивних причин.</w:t>
      </w:r>
    </w:p>
    <w:p w:rsidR="001C447F" w:rsidRPr="001C447F" w:rsidRDefault="001C447F" w:rsidP="001C447F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Головним розпорядник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 коштів є відділ з гуманітарних питань Овруцької міської ради.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b/>
          <w:sz w:val="28"/>
          <w:szCs w:val="28"/>
          <w:lang w:val="uk-UA"/>
        </w:rPr>
        <w:t>Механізм реалізації та контроль за виконанням Програми: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Відповідальними за виконання заходів Програми є відділ з гуманітарних питань Овруцької міської ради.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Координатором дій щодо виконання заходів є Овруцька міська рада. 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Відділ з гуманітарних питань Овруцької міської ради надає інформацію про хід виконання заходів до Овруцької міської ради до 20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>щороку.</w:t>
      </w:r>
    </w:p>
    <w:p w:rsidR="001C447F" w:rsidRPr="00911A54" w:rsidRDefault="001C447F" w:rsidP="0027754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4. 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Овруцька міська рада.  </w:t>
      </w:r>
    </w:p>
    <w:sectPr w:rsidR="001C447F" w:rsidRPr="00911A54" w:rsidSect="009B77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82" w:rsidRDefault="00D16182" w:rsidP="00410891">
      <w:pPr>
        <w:spacing w:after="0" w:line="240" w:lineRule="auto"/>
      </w:pPr>
      <w:r>
        <w:separator/>
      </w:r>
    </w:p>
  </w:endnote>
  <w:endnote w:type="continuationSeparator" w:id="0">
    <w:p w:rsidR="00D16182" w:rsidRDefault="00D16182" w:rsidP="004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82" w:rsidRDefault="00D16182" w:rsidP="00410891">
      <w:pPr>
        <w:spacing w:after="0" w:line="240" w:lineRule="auto"/>
      </w:pPr>
      <w:r>
        <w:separator/>
      </w:r>
    </w:p>
  </w:footnote>
  <w:footnote w:type="continuationSeparator" w:id="0">
    <w:p w:rsidR="00D16182" w:rsidRDefault="00D16182" w:rsidP="004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99" w:rsidRDefault="004E5699" w:rsidP="006234E2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E5699" w:rsidRDefault="004E5699" w:rsidP="006234E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3034"/>
    </w:sdtPr>
    <w:sdtEndPr/>
    <w:sdtContent>
      <w:p w:rsidR="004E5699" w:rsidRDefault="004E569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5699" w:rsidRDefault="004E5699" w:rsidP="006234E2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3033"/>
    </w:sdtPr>
    <w:sdtEndPr/>
    <w:sdtContent>
      <w:p w:rsidR="004E5699" w:rsidRDefault="004E569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6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699" w:rsidRDefault="004E56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78B"/>
    <w:multiLevelType w:val="multilevel"/>
    <w:tmpl w:val="CE3C78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41D30"/>
    <w:multiLevelType w:val="hybridMultilevel"/>
    <w:tmpl w:val="1E7CC326"/>
    <w:lvl w:ilvl="0" w:tplc="237A4B1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7EF2A30A">
      <w:numFmt w:val="none"/>
      <w:lvlText w:val=""/>
      <w:lvlJc w:val="left"/>
      <w:pPr>
        <w:tabs>
          <w:tab w:val="num" w:pos="360"/>
        </w:tabs>
      </w:pPr>
    </w:lvl>
    <w:lvl w:ilvl="2" w:tplc="30D47BA4">
      <w:numFmt w:val="none"/>
      <w:lvlText w:val=""/>
      <w:lvlJc w:val="left"/>
      <w:pPr>
        <w:tabs>
          <w:tab w:val="num" w:pos="360"/>
        </w:tabs>
      </w:pPr>
    </w:lvl>
    <w:lvl w:ilvl="3" w:tplc="AF9A184A">
      <w:numFmt w:val="none"/>
      <w:lvlText w:val=""/>
      <w:lvlJc w:val="left"/>
      <w:pPr>
        <w:tabs>
          <w:tab w:val="num" w:pos="360"/>
        </w:tabs>
      </w:pPr>
    </w:lvl>
    <w:lvl w:ilvl="4" w:tplc="2DE07484">
      <w:numFmt w:val="none"/>
      <w:lvlText w:val=""/>
      <w:lvlJc w:val="left"/>
      <w:pPr>
        <w:tabs>
          <w:tab w:val="num" w:pos="360"/>
        </w:tabs>
      </w:pPr>
    </w:lvl>
    <w:lvl w:ilvl="5" w:tplc="51127436">
      <w:numFmt w:val="none"/>
      <w:lvlText w:val=""/>
      <w:lvlJc w:val="left"/>
      <w:pPr>
        <w:tabs>
          <w:tab w:val="num" w:pos="360"/>
        </w:tabs>
      </w:pPr>
    </w:lvl>
    <w:lvl w:ilvl="6" w:tplc="DBFCFDD6">
      <w:numFmt w:val="none"/>
      <w:lvlText w:val=""/>
      <w:lvlJc w:val="left"/>
      <w:pPr>
        <w:tabs>
          <w:tab w:val="num" w:pos="360"/>
        </w:tabs>
      </w:pPr>
    </w:lvl>
    <w:lvl w:ilvl="7" w:tplc="8FD6A7DE">
      <w:numFmt w:val="none"/>
      <w:lvlText w:val=""/>
      <w:lvlJc w:val="left"/>
      <w:pPr>
        <w:tabs>
          <w:tab w:val="num" w:pos="360"/>
        </w:tabs>
      </w:pPr>
    </w:lvl>
    <w:lvl w:ilvl="8" w:tplc="61DC91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E33046"/>
    <w:multiLevelType w:val="hybridMultilevel"/>
    <w:tmpl w:val="4FFC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B68"/>
    <w:multiLevelType w:val="multilevel"/>
    <w:tmpl w:val="8FBA61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70FBC"/>
    <w:multiLevelType w:val="hybridMultilevel"/>
    <w:tmpl w:val="82BE1962"/>
    <w:lvl w:ilvl="0" w:tplc="A04E3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DBA"/>
    <w:multiLevelType w:val="hybridMultilevel"/>
    <w:tmpl w:val="2E0C0B6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512CE7"/>
    <w:multiLevelType w:val="hybridMultilevel"/>
    <w:tmpl w:val="8DD6BD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8E0B6A"/>
    <w:multiLevelType w:val="hybridMultilevel"/>
    <w:tmpl w:val="FED24E3C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28042E">
      <w:start w:val="8"/>
      <w:numFmt w:val="bullet"/>
      <w:lvlText w:val="–"/>
      <w:lvlJc w:val="left"/>
      <w:pPr>
        <w:tabs>
          <w:tab w:val="num" w:pos="2130"/>
        </w:tabs>
        <w:ind w:left="2130" w:hanging="1050"/>
      </w:pPr>
      <w:rPr>
        <w:rFonts w:ascii="Times New Roman CYR" w:eastAsia="Times New Roman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090F"/>
    <w:multiLevelType w:val="multilevel"/>
    <w:tmpl w:val="CE3C78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34F4B"/>
    <w:multiLevelType w:val="hybridMultilevel"/>
    <w:tmpl w:val="5422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07C91"/>
    <w:multiLevelType w:val="hybridMultilevel"/>
    <w:tmpl w:val="2AE62C3E"/>
    <w:lvl w:ilvl="0" w:tplc="3064F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2" w15:restartNumberingAfterBreak="0">
    <w:nsid w:val="2230464F"/>
    <w:multiLevelType w:val="hybridMultilevel"/>
    <w:tmpl w:val="62DCFD66"/>
    <w:lvl w:ilvl="0" w:tplc="11D46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6744A"/>
    <w:multiLevelType w:val="multilevel"/>
    <w:tmpl w:val="FB2C7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6E2B6E"/>
    <w:multiLevelType w:val="hybridMultilevel"/>
    <w:tmpl w:val="89CCDCAE"/>
    <w:lvl w:ilvl="0" w:tplc="7D524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41212"/>
    <w:multiLevelType w:val="hybridMultilevel"/>
    <w:tmpl w:val="70EA57C2"/>
    <w:lvl w:ilvl="0" w:tplc="C7CECAB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03526A7"/>
    <w:multiLevelType w:val="hybridMultilevel"/>
    <w:tmpl w:val="2A8E0EEC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7FEE"/>
    <w:multiLevelType w:val="multilevel"/>
    <w:tmpl w:val="9718F9A2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5" w:hanging="423"/>
        <w:jc w:val="right"/>
      </w:pPr>
      <w:rPr>
        <w:rFonts w:hint="default"/>
        <w:b/>
        <w:bCs/>
        <w:i w:val="0"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8" w15:restartNumberingAfterBreak="0">
    <w:nsid w:val="343A61F0"/>
    <w:multiLevelType w:val="hybridMultilevel"/>
    <w:tmpl w:val="1FE6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015A2"/>
    <w:multiLevelType w:val="hybridMultilevel"/>
    <w:tmpl w:val="28104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5B41BC"/>
    <w:multiLevelType w:val="hybridMultilevel"/>
    <w:tmpl w:val="EBEA2DAC"/>
    <w:lvl w:ilvl="0" w:tplc="8FCC04B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ascii="Times New Roman" w:hAnsi="Times New Roman" w:cs="Times New Roman" w:hint="default"/>
      </w:rPr>
    </w:lvl>
    <w:lvl w:ilvl="1" w:tplc="68867BB0">
      <w:numFmt w:val="none"/>
      <w:lvlText w:val=""/>
      <w:lvlJc w:val="left"/>
      <w:pPr>
        <w:tabs>
          <w:tab w:val="num" w:pos="360"/>
        </w:tabs>
      </w:pPr>
    </w:lvl>
    <w:lvl w:ilvl="2" w:tplc="B0843A60">
      <w:numFmt w:val="none"/>
      <w:lvlText w:val=""/>
      <w:lvlJc w:val="left"/>
      <w:pPr>
        <w:tabs>
          <w:tab w:val="num" w:pos="360"/>
        </w:tabs>
      </w:pPr>
    </w:lvl>
    <w:lvl w:ilvl="3" w:tplc="D196238A">
      <w:numFmt w:val="none"/>
      <w:lvlText w:val=""/>
      <w:lvlJc w:val="left"/>
      <w:pPr>
        <w:tabs>
          <w:tab w:val="num" w:pos="360"/>
        </w:tabs>
      </w:pPr>
    </w:lvl>
    <w:lvl w:ilvl="4" w:tplc="C9B49E30">
      <w:numFmt w:val="none"/>
      <w:lvlText w:val=""/>
      <w:lvlJc w:val="left"/>
      <w:pPr>
        <w:tabs>
          <w:tab w:val="num" w:pos="360"/>
        </w:tabs>
      </w:pPr>
    </w:lvl>
    <w:lvl w:ilvl="5" w:tplc="FEA22436">
      <w:numFmt w:val="none"/>
      <w:lvlText w:val=""/>
      <w:lvlJc w:val="left"/>
      <w:pPr>
        <w:tabs>
          <w:tab w:val="num" w:pos="360"/>
        </w:tabs>
      </w:pPr>
    </w:lvl>
    <w:lvl w:ilvl="6" w:tplc="933AA14E">
      <w:numFmt w:val="none"/>
      <w:lvlText w:val=""/>
      <w:lvlJc w:val="left"/>
      <w:pPr>
        <w:tabs>
          <w:tab w:val="num" w:pos="360"/>
        </w:tabs>
      </w:pPr>
    </w:lvl>
    <w:lvl w:ilvl="7" w:tplc="B89E08A4">
      <w:numFmt w:val="none"/>
      <w:lvlText w:val=""/>
      <w:lvlJc w:val="left"/>
      <w:pPr>
        <w:tabs>
          <w:tab w:val="num" w:pos="360"/>
        </w:tabs>
      </w:pPr>
    </w:lvl>
    <w:lvl w:ilvl="8" w:tplc="B964CDF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9871F8C"/>
    <w:multiLevelType w:val="hybridMultilevel"/>
    <w:tmpl w:val="FD22BC54"/>
    <w:lvl w:ilvl="0" w:tplc="A3A6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A05EC3"/>
    <w:multiLevelType w:val="multilevel"/>
    <w:tmpl w:val="5ADAB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DA24A6"/>
    <w:multiLevelType w:val="hybridMultilevel"/>
    <w:tmpl w:val="50EE3FDE"/>
    <w:lvl w:ilvl="0" w:tplc="5A8074C4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BAC6AED"/>
    <w:multiLevelType w:val="multilevel"/>
    <w:tmpl w:val="BD6A0F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5D4907"/>
    <w:multiLevelType w:val="hybridMultilevel"/>
    <w:tmpl w:val="8800D0BE"/>
    <w:lvl w:ilvl="0" w:tplc="A3A6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E52D1E"/>
    <w:multiLevelType w:val="hybridMultilevel"/>
    <w:tmpl w:val="3172526E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47D5C"/>
    <w:multiLevelType w:val="hybridMultilevel"/>
    <w:tmpl w:val="27B21C60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321F"/>
    <w:multiLevelType w:val="hybridMultilevel"/>
    <w:tmpl w:val="2B026232"/>
    <w:lvl w:ilvl="0" w:tplc="5A8074C4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E0CA3"/>
    <w:multiLevelType w:val="hybridMultilevel"/>
    <w:tmpl w:val="A94076E8"/>
    <w:lvl w:ilvl="0" w:tplc="E9E0B8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378190C"/>
    <w:multiLevelType w:val="hybridMultilevel"/>
    <w:tmpl w:val="536A9740"/>
    <w:lvl w:ilvl="0" w:tplc="954A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CECA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146DA"/>
    <w:multiLevelType w:val="multilevel"/>
    <w:tmpl w:val="D31C90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92" w:hanging="2520"/>
      </w:pPr>
      <w:rPr>
        <w:rFonts w:hint="default"/>
      </w:rPr>
    </w:lvl>
  </w:abstractNum>
  <w:abstractNum w:abstractNumId="34" w15:restartNumberingAfterBreak="0">
    <w:nsid w:val="514A5013"/>
    <w:multiLevelType w:val="hybridMultilevel"/>
    <w:tmpl w:val="579C5248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30DE4"/>
    <w:multiLevelType w:val="hybridMultilevel"/>
    <w:tmpl w:val="4C76CA08"/>
    <w:lvl w:ilvl="0" w:tplc="0E403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25E44"/>
    <w:multiLevelType w:val="hybridMultilevel"/>
    <w:tmpl w:val="5C4A1B0E"/>
    <w:lvl w:ilvl="0" w:tplc="A61E67E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CBEC17C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824A19"/>
    <w:multiLevelType w:val="hybridMultilevel"/>
    <w:tmpl w:val="AD74E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D40CD"/>
    <w:multiLevelType w:val="hybridMultilevel"/>
    <w:tmpl w:val="8BE44FEC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40" w15:restartNumberingAfterBreak="0">
    <w:nsid w:val="65E00CB1"/>
    <w:multiLevelType w:val="hybridMultilevel"/>
    <w:tmpl w:val="3D1CED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B75C64"/>
    <w:multiLevelType w:val="hybridMultilevel"/>
    <w:tmpl w:val="0AFCBF54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312609"/>
    <w:multiLevelType w:val="hybridMultilevel"/>
    <w:tmpl w:val="9D7C2E0C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1688C"/>
    <w:multiLevelType w:val="hybridMultilevel"/>
    <w:tmpl w:val="35566AD6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C3385"/>
    <w:multiLevelType w:val="hybridMultilevel"/>
    <w:tmpl w:val="C2C0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B5D77"/>
    <w:multiLevelType w:val="hybridMultilevel"/>
    <w:tmpl w:val="8FEA8F04"/>
    <w:lvl w:ilvl="0" w:tplc="A3A6A0E6"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745C3E63"/>
    <w:multiLevelType w:val="hybridMultilevel"/>
    <w:tmpl w:val="7402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17F47"/>
    <w:multiLevelType w:val="hybridMultilevel"/>
    <w:tmpl w:val="CAB037DC"/>
    <w:lvl w:ilvl="0" w:tplc="7CAA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67DE9"/>
    <w:multiLevelType w:val="hybridMultilevel"/>
    <w:tmpl w:val="35A671D2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46"/>
  </w:num>
  <w:num w:numId="4">
    <w:abstractNumId w:val="7"/>
  </w:num>
  <w:num w:numId="5">
    <w:abstractNumId w:val="47"/>
  </w:num>
  <w:num w:numId="6">
    <w:abstractNumId w:val="8"/>
  </w:num>
  <w:num w:numId="7">
    <w:abstractNumId w:val="28"/>
  </w:num>
  <w:num w:numId="8">
    <w:abstractNumId w:val="23"/>
  </w:num>
  <w:num w:numId="9">
    <w:abstractNumId w:val="0"/>
  </w:num>
  <w:num w:numId="10">
    <w:abstractNumId w:val="37"/>
  </w:num>
  <w:num w:numId="11">
    <w:abstractNumId w:val="2"/>
  </w:num>
  <w:num w:numId="12">
    <w:abstractNumId w:val="9"/>
  </w:num>
  <w:num w:numId="13">
    <w:abstractNumId w:val="29"/>
  </w:num>
  <w:num w:numId="14">
    <w:abstractNumId w:val="31"/>
  </w:num>
  <w:num w:numId="15">
    <w:abstractNumId w:val="15"/>
  </w:num>
  <w:num w:numId="16">
    <w:abstractNumId w:val="1"/>
  </w:num>
  <w:num w:numId="17">
    <w:abstractNumId w:val="20"/>
  </w:num>
  <w:num w:numId="18">
    <w:abstractNumId w:val="36"/>
  </w:num>
  <w:num w:numId="19">
    <w:abstractNumId w:val="16"/>
  </w:num>
  <w:num w:numId="20">
    <w:abstractNumId w:val="38"/>
  </w:num>
  <w:num w:numId="21">
    <w:abstractNumId w:val="34"/>
  </w:num>
  <w:num w:numId="22">
    <w:abstractNumId w:val="14"/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8"/>
  </w:num>
  <w:num w:numId="28">
    <w:abstractNumId w:val="27"/>
  </w:num>
  <w:num w:numId="29">
    <w:abstractNumId w:val="21"/>
  </w:num>
  <w:num w:numId="30">
    <w:abstractNumId w:val="25"/>
  </w:num>
  <w:num w:numId="31">
    <w:abstractNumId w:val="42"/>
  </w:num>
  <w:num w:numId="32">
    <w:abstractNumId w:val="10"/>
  </w:num>
  <w:num w:numId="33">
    <w:abstractNumId w:val="40"/>
  </w:num>
  <w:num w:numId="34">
    <w:abstractNumId w:val="5"/>
  </w:num>
  <w:num w:numId="35">
    <w:abstractNumId w:val="6"/>
  </w:num>
  <w:num w:numId="36">
    <w:abstractNumId w:val="4"/>
  </w:num>
  <w:num w:numId="37">
    <w:abstractNumId w:val="18"/>
  </w:num>
  <w:num w:numId="38">
    <w:abstractNumId w:val="19"/>
  </w:num>
  <w:num w:numId="39">
    <w:abstractNumId w:val="11"/>
  </w:num>
  <w:num w:numId="40">
    <w:abstractNumId w:val="12"/>
  </w:num>
  <w:num w:numId="41">
    <w:abstractNumId w:val="17"/>
  </w:num>
  <w:num w:numId="42">
    <w:abstractNumId w:val="39"/>
  </w:num>
  <w:num w:numId="43">
    <w:abstractNumId w:val="30"/>
  </w:num>
  <w:num w:numId="44">
    <w:abstractNumId w:val="32"/>
  </w:num>
  <w:num w:numId="45">
    <w:abstractNumId w:val="33"/>
  </w:num>
  <w:num w:numId="46">
    <w:abstractNumId w:val="24"/>
  </w:num>
  <w:num w:numId="47">
    <w:abstractNumId w:val="22"/>
  </w:num>
  <w:num w:numId="48">
    <w:abstractNumId w:val="3"/>
  </w:num>
  <w:num w:numId="49">
    <w:abstractNumId w:val="1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5"/>
    <w:rsid w:val="00003485"/>
    <w:rsid w:val="00003811"/>
    <w:rsid w:val="00015B1A"/>
    <w:rsid w:val="00021598"/>
    <w:rsid w:val="00032753"/>
    <w:rsid w:val="00062EE7"/>
    <w:rsid w:val="001048A5"/>
    <w:rsid w:val="00132E5A"/>
    <w:rsid w:val="0013560A"/>
    <w:rsid w:val="001C447F"/>
    <w:rsid w:val="001D283C"/>
    <w:rsid w:val="001E43F3"/>
    <w:rsid w:val="001F7BCF"/>
    <w:rsid w:val="00201DBC"/>
    <w:rsid w:val="0024562F"/>
    <w:rsid w:val="0027754E"/>
    <w:rsid w:val="002D0ADA"/>
    <w:rsid w:val="002D6438"/>
    <w:rsid w:val="002F23B2"/>
    <w:rsid w:val="002F250B"/>
    <w:rsid w:val="002F2D7F"/>
    <w:rsid w:val="00302625"/>
    <w:rsid w:val="003256FE"/>
    <w:rsid w:val="003271AD"/>
    <w:rsid w:val="003337C2"/>
    <w:rsid w:val="003359C5"/>
    <w:rsid w:val="00343A91"/>
    <w:rsid w:val="00381BD4"/>
    <w:rsid w:val="003C4332"/>
    <w:rsid w:val="003D7A80"/>
    <w:rsid w:val="00410891"/>
    <w:rsid w:val="00430921"/>
    <w:rsid w:val="0045459A"/>
    <w:rsid w:val="004E1D24"/>
    <w:rsid w:val="004E5699"/>
    <w:rsid w:val="004F7384"/>
    <w:rsid w:val="005960A5"/>
    <w:rsid w:val="006234E2"/>
    <w:rsid w:val="006D6AD4"/>
    <w:rsid w:val="006F7C2B"/>
    <w:rsid w:val="007551B9"/>
    <w:rsid w:val="00755C6C"/>
    <w:rsid w:val="0076726F"/>
    <w:rsid w:val="0076731B"/>
    <w:rsid w:val="007C4A32"/>
    <w:rsid w:val="007E1103"/>
    <w:rsid w:val="00823228"/>
    <w:rsid w:val="0089121A"/>
    <w:rsid w:val="00893761"/>
    <w:rsid w:val="008B63BC"/>
    <w:rsid w:val="00901A3D"/>
    <w:rsid w:val="00911A54"/>
    <w:rsid w:val="009918CA"/>
    <w:rsid w:val="009B77CA"/>
    <w:rsid w:val="009C3FB7"/>
    <w:rsid w:val="009D3B35"/>
    <w:rsid w:val="00A613A3"/>
    <w:rsid w:val="00A64EFC"/>
    <w:rsid w:val="00A85D95"/>
    <w:rsid w:val="00A94886"/>
    <w:rsid w:val="00AE3A44"/>
    <w:rsid w:val="00AF5AA8"/>
    <w:rsid w:val="00B313EC"/>
    <w:rsid w:val="00B43F37"/>
    <w:rsid w:val="00B63301"/>
    <w:rsid w:val="00B67003"/>
    <w:rsid w:val="00B951AE"/>
    <w:rsid w:val="00BA582F"/>
    <w:rsid w:val="00BC646E"/>
    <w:rsid w:val="00C3065B"/>
    <w:rsid w:val="00C40060"/>
    <w:rsid w:val="00C46443"/>
    <w:rsid w:val="00C51A21"/>
    <w:rsid w:val="00C62FAB"/>
    <w:rsid w:val="00C968DE"/>
    <w:rsid w:val="00CC3FC4"/>
    <w:rsid w:val="00CD46BC"/>
    <w:rsid w:val="00CF5B1F"/>
    <w:rsid w:val="00CF69B3"/>
    <w:rsid w:val="00D16182"/>
    <w:rsid w:val="00D300B3"/>
    <w:rsid w:val="00D76DB4"/>
    <w:rsid w:val="00D935F9"/>
    <w:rsid w:val="00DD4671"/>
    <w:rsid w:val="00E07216"/>
    <w:rsid w:val="00E16EC5"/>
    <w:rsid w:val="00E45C48"/>
    <w:rsid w:val="00E7629E"/>
    <w:rsid w:val="00E91FEC"/>
    <w:rsid w:val="00EF18F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DA4-55B4-4AA3-A2AD-692A536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32"/>
  </w:style>
  <w:style w:type="paragraph" w:styleId="1">
    <w:name w:val="heading 1"/>
    <w:aliases w:val=" Знак"/>
    <w:basedOn w:val="a"/>
    <w:next w:val="a"/>
    <w:link w:val="10"/>
    <w:qFormat/>
    <w:rsid w:val="00596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aliases w:val=" Знак2,Знак2"/>
    <w:basedOn w:val="a"/>
    <w:next w:val="a"/>
    <w:link w:val="20"/>
    <w:qFormat/>
    <w:rsid w:val="005960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0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0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60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5960A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5960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60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60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60A5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customStyle="1" w:styleId="a3">
    <w:name w:val="Знак Знак Знак Знак Знак Знак Знак"/>
    <w:basedOn w:val="a"/>
    <w:autoRedefine/>
    <w:rsid w:val="005960A5"/>
    <w:pPr>
      <w:spacing w:after="0" w:line="240" w:lineRule="exact"/>
      <w:jc w:val="center"/>
    </w:pPr>
    <w:rPr>
      <w:rFonts w:ascii="Times New Roman" w:eastAsia="MS Mincho" w:hAnsi="Times New Roman" w:cs="Times New Roman"/>
      <w:b/>
      <w:sz w:val="24"/>
      <w:szCs w:val="24"/>
      <w:lang w:val="uk-UA" w:eastAsia="en-US"/>
    </w:rPr>
  </w:style>
  <w:style w:type="paragraph" w:styleId="a4">
    <w:name w:val="Title"/>
    <w:basedOn w:val="a"/>
    <w:link w:val="a5"/>
    <w:qFormat/>
    <w:rsid w:val="00596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5960A5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a6">
    <w:name w:val="Body Text Indent"/>
    <w:basedOn w:val="a"/>
    <w:link w:val="a7"/>
    <w:rsid w:val="005960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960A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ody Text"/>
    <w:basedOn w:val="a"/>
    <w:link w:val="a9"/>
    <w:rsid w:val="00596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60A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960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596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59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5960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5960A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3">
    <w:name w:val="Body Text Indent 2"/>
    <w:basedOn w:val="a"/>
    <w:link w:val="24"/>
    <w:rsid w:val="005960A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5960A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3">
    <w:name w:val="Основной текст1"/>
    <w:basedOn w:val="12"/>
    <w:rsid w:val="005960A5"/>
    <w:pPr>
      <w:spacing w:before="0" w:after="0"/>
      <w:jc w:val="both"/>
    </w:pPr>
    <w:rPr>
      <w:snapToGrid/>
    </w:rPr>
  </w:style>
  <w:style w:type="paragraph" w:customStyle="1" w:styleId="af">
    <w:name w:val="Знак Знак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5960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rsid w:val="005960A5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5960A5"/>
  </w:style>
  <w:style w:type="paragraph" w:styleId="HTML">
    <w:name w:val="HTML Preformatted"/>
    <w:basedOn w:val="a"/>
    <w:link w:val="HTML0"/>
    <w:rsid w:val="0059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0A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aption"/>
    <w:basedOn w:val="a"/>
    <w:qFormat/>
    <w:rsid w:val="005960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4">
    <w:name w:val="Body Text First Indent"/>
    <w:basedOn w:val="a8"/>
    <w:link w:val="af5"/>
    <w:rsid w:val="005960A5"/>
    <w:pPr>
      <w:ind w:firstLine="210"/>
    </w:pPr>
    <w:rPr>
      <w:sz w:val="28"/>
      <w:szCs w:val="20"/>
    </w:rPr>
  </w:style>
  <w:style w:type="character" w:customStyle="1" w:styleId="af5">
    <w:name w:val="Красная строка Знак"/>
    <w:basedOn w:val="a9"/>
    <w:link w:val="af4"/>
    <w:rsid w:val="005960A5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Plain Text"/>
    <w:basedOn w:val="a"/>
    <w:link w:val="af7"/>
    <w:rsid w:val="005960A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7">
    <w:name w:val="Текст Знак"/>
    <w:basedOn w:val="a0"/>
    <w:link w:val="af6"/>
    <w:rsid w:val="005960A5"/>
    <w:rPr>
      <w:rFonts w:ascii="Times New Roman" w:eastAsia="Times New Roman" w:hAnsi="Times New Roman" w:cs="Times New Roman"/>
      <w:color w:val="000000"/>
      <w:sz w:val="17"/>
      <w:szCs w:val="17"/>
    </w:rPr>
  </w:style>
  <w:style w:type="paragraph" w:styleId="14">
    <w:name w:val="toc 1"/>
    <w:basedOn w:val="a"/>
    <w:next w:val="a"/>
    <w:autoRedefine/>
    <w:uiPriority w:val="39"/>
    <w:rsid w:val="005960A5"/>
    <w:pPr>
      <w:tabs>
        <w:tab w:val="right" w:leader="dot" w:pos="1512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8">
    <w:name w:val="Hyperlink"/>
    <w:uiPriority w:val="99"/>
    <w:rsid w:val="005960A5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rsid w:val="005960A5"/>
    <w:pPr>
      <w:tabs>
        <w:tab w:val="right" w:leader="dot" w:pos="15120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1">
    <w:name w:val="Body Text Indent 3"/>
    <w:basedOn w:val="a"/>
    <w:link w:val="32"/>
    <w:rsid w:val="005960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60A5"/>
    <w:rPr>
      <w:rFonts w:ascii="Times New Roman" w:eastAsia="Times New Roman" w:hAnsi="Times New Roman" w:cs="Times New Roman"/>
      <w:sz w:val="16"/>
      <w:szCs w:val="16"/>
    </w:rPr>
  </w:style>
  <w:style w:type="paragraph" w:customStyle="1" w:styleId="af9">
    <w:name w:val="Знак"/>
    <w:basedOn w:val="a"/>
    <w:rsid w:val="00596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2z0">
    <w:name w:val="WW8Num2z0"/>
    <w:rsid w:val="005960A5"/>
    <w:rPr>
      <w:rFonts w:ascii="StarSymbol" w:hAnsi="StarSymbol"/>
    </w:rPr>
  </w:style>
  <w:style w:type="paragraph" w:styleId="afa">
    <w:name w:val="List Paragraph"/>
    <w:basedOn w:val="a"/>
    <w:qFormat/>
    <w:rsid w:val="005960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3">
    <w:name w:val="toc 3"/>
    <w:basedOn w:val="a"/>
    <w:next w:val="a"/>
    <w:autoRedefine/>
    <w:uiPriority w:val="39"/>
    <w:rsid w:val="006234E2"/>
    <w:pPr>
      <w:tabs>
        <w:tab w:val="right" w:leader="dot" w:pos="15120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15">
    <w:name w:val="Знак1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fc">
    <w:name w:val="Balloon Text"/>
    <w:basedOn w:val="a"/>
    <w:link w:val="afd"/>
    <w:semiHidden/>
    <w:rsid w:val="005960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5960A5"/>
    <w:rPr>
      <w:rFonts w:ascii="Tahoma" w:eastAsia="Times New Roman" w:hAnsi="Tahoma" w:cs="Tahoma"/>
      <w:sz w:val="16"/>
      <w:szCs w:val="16"/>
    </w:rPr>
  </w:style>
  <w:style w:type="paragraph" w:styleId="afe">
    <w:name w:val="footnote text"/>
    <w:basedOn w:val="a"/>
    <w:link w:val="aff"/>
    <w:semiHidden/>
    <w:rsid w:val="0059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960A5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semiHidden/>
    <w:rsid w:val="005960A5"/>
    <w:rPr>
      <w:vertAlign w:val="superscript"/>
    </w:rPr>
  </w:style>
  <w:style w:type="character" w:styleId="aff1">
    <w:name w:val="Strong"/>
    <w:qFormat/>
    <w:rsid w:val="005960A5"/>
    <w:rPr>
      <w:b/>
      <w:bCs/>
    </w:rPr>
  </w:style>
  <w:style w:type="paragraph" w:styleId="34">
    <w:name w:val="Body Text 3"/>
    <w:basedOn w:val="a"/>
    <w:link w:val="35"/>
    <w:rsid w:val="005960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5">
    <w:name w:val="Основной текст 3 Знак"/>
    <w:basedOn w:val="a0"/>
    <w:link w:val="34"/>
    <w:rsid w:val="005960A5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36">
    <w:name w:val="Основной текст с отступом 3 + по ширине"/>
    <w:aliases w:val="Первая строка:  1,25 см"/>
    <w:basedOn w:val="31"/>
    <w:rsid w:val="005960A5"/>
    <w:pPr>
      <w:widowControl w:val="0"/>
      <w:autoSpaceDE w:val="0"/>
      <w:autoSpaceDN w:val="0"/>
      <w:adjustRightInd w:val="0"/>
      <w:spacing w:after="0"/>
      <w:ind w:left="0" w:firstLine="709"/>
      <w:jc w:val="both"/>
    </w:pPr>
    <w:rPr>
      <w:sz w:val="24"/>
      <w:szCs w:val="24"/>
      <w:lang w:val="uk-UA"/>
    </w:rPr>
  </w:style>
  <w:style w:type="paragraph" w:customStyle="1" w:styleId="Default">
    <w:name w:val="Default"/>
    <w:rsid w:val="00596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cxsplast">
    <w:name w:val="a0cxsplast"/>
    <w:basedOn w:val="a"/>
    <w:rsid w:val="005960A5"/>
    <w:pPr>
      <w:ind w:left="720"/>
    </w:pPr>
    <w:rPr>
      <w:rFonts w:ascii="Calibri" w:eastAsia="Times New Roman" w:hAnsi="Calibri" w:cs="Times New Roman"/>
    </w:rPr>
  </w:style>
  <w:style w:type="paragraph" w:customStyle="1" w:styleId="a00">
    <w:name w:val="a0"/>
    <w:basedOn w:val="a"/>
    <w:rsid w:val="005960A5"/>
    <w:pPr>
      <w:ind w:left="720"/>
    </w:pPr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rsid w:val="005960A5"/>
    <w:rPr>
      <w:shd w:val="clear" w:color="auto" w:fill="FFFFFF"/>
    </w:rPr>
  </w:style>
  <w:style w:type="paragraph" w:customStyle="1" w:styleId="17">
    <w:name w:val="Заголовок №1"/>
    <w:basedOn w:val="a"/>
    <w:link w:val="16"/>
    <w:rsid w:val="005960A5"/>
    <w:pPr>
      <w:shd w:val="clear" w:color="auto" w:fill="FFFFFF"/>
      <w:spacing w:before="600" w:after="480" w:line="595" w:lineRule="atLeast"/>
      <w:ind w:hanging="520"/>
    </w:pPr>
    <w:rPr>
      <w:shd w:val="clear" w:color="auto" w:fill="FFFFFF"/>
    </w:rPr>
  </w:style>
  <w:style w:type="paragraph" w:customStyle="1" w:styleId="msonormalcxspmiddle">
    <w:name w:val="msonormalcxspmiddle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xsplast">
    <w:name w:val="10cxsplast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5960A5"/>
    <w:pPr>
      <w:ind w:left="720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5960A5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5960A5"/>
    <w:pPr>
      <w:ind w:left="720"/>
    </w:pPr>
    <w:rPr>
      <w:rFonts w:ascii="Calibri" w:eastAsia="Times New Roman" w:hAnsi="Calibri" w:cs="Times New Roman"/>
    </w:rPr>
  </w:style>
  <w:style w:type="character" w:styleId="aff2">
    <w:name w:val="FollowedHyperlink"/>
    <w:basedOn w:val="a0"/>
    <w:uiPriority w:val="99"/>
    <w:semiHidden/>
    <w:unhideWhenUsed/>
    <w:rsid w:val="005960A5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911A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3">
    <w:name w:val="Основной текст_"/>
    <w:basedOn w:val="a0"/>
    <w:link w:val="37"/>
    <w:rsid w:val="00911A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911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;Полужирный"/>
    <w:basedOn w:val="aff3"/>
    <w:rsid w:val="00911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5pt">
    <w:name w:val="Основной текст + 8;5 pt"/>
    <w:basedOn w:val="aff3"/>
    <w:rsid w:val="00911A5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ff5">
    <w:name w:val="Основной текст + Полужирный;Курсив"/>
    <w:basedOn w:val="aff3"/>
    <w:rsid w:val="00911A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8">
    <w:name w:val="Основной текст2"/>
    <w:basedOn w:val="aff3"/>
    <w:rsid w:val="00911A5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7">
    <w:name w:val="Основной текст (2)"/>
    <w:basedOn w:val="a"/>
    <w:link w:val="26"/>
    <w:rsid w:val="00911A5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3"/>
    <w:basedOn w:val="a"/>
    <w:link w:val="aff3"/>
    <w:rsid w:val="00911A5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f6">
    <w:name w:val="No Spacing"/>
    <w:uiPriority w:val="1"/>
    <w:qFormat/>
    <w:rsid w:val="00911A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8599-DD2F-4023-8667-ECEEC925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8494</Words>
  <Characters>48417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2019-03-20T10:27:00Z</dcterms:created>
  <dcterms:modified xsi:type="dcterms:W3CDTF">2019-03-20T10:27:00Z</dcterms:modified>
</cp:coreProperties>
</file>