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85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>Додаток №</w:t>
      </w:r>
      <w:r w:rsidR="008D150D">
        <w:rPr>
          <w:rFonts w:ascii="Bookman Old Style" w:hAnsi="Bookman Old Style"/>
          <w:sz w:val="20"/>
          <w:szCs w:val="20"/>
          <w:lang w:val="uk-UA"/>
        </w:rPr>
        <w:t>3</w:t>
      </w:r>
    </w:p>
    <w:p w:rsidR="00C739F6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EC52A1">
        <w:rPr>
          <w:rFonts w:ascii="Bookman Old Style" w:hAnsi="Bookman Old Style"/>
          <w:sz w:val="20"/>
          <w:szCs w:val="20"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ab/>
        <w:t>до інформації про виконання</w:t>
      </w:r>
    </w:p>
    <w:p w:rsidR="00C739F6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EC52A1">
        <w:rPr>
          <w:rFonts w:ascii="Bookman Old Style" w:hAnsi="Bookman Old Style"/>
          <w:sz w:val="20"/>
          <w:szCs w:val="20"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ab/>
        <w:t>Овруцького міського бюджету</w:t>
      </w:r>
    </w:p>
    <w:p w:rsidR="00D40242" w:rsidRPr="00EC52A1" w:rsidRDefault="00D40242" w:rsidP="00D40242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 w:rsidRPr="00EC52A1"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          </w:t>
      </w:r>
      <w:r w:rsidR="00107598" w:rsidRPr="00EC52A1">
        <w:rPr>
          <w:rFonts w:ascii="Bookman Old Style" w:hAnsi="Bookman Old Style"/>
          <w:sz w:val="20"/>
          <w:szCs w:val="20"/>
          <w:lang w:val="uk-UA"/>
        </w:rPr>
        <w:t xml:space="preserve">  </w:t>
      </w:r>
      <w:r w:rsidR="002E18BD" w:rsidRPr="00EC52A1">
        <w:rPr>
          <w:rFonts w:ascii="Bookman Old Style" w:hAnsi="Bookman Old Style"/>
          <w:sz w:val="20"/>
          <w:szCs w:val="20"/>
          <w:lang w:val="uk-UA"/>
        </w:rPr>
        <w:t xml:space="preserve">за </w:t>
      </w:r>
      <w:r w:rsidR="008B0AC9">
        <w:rPr>
          <w:rFonts w:ascii="Bookman Old Style" w:hAnsi="Bookman Old Style"/>
          <w:sz w:val="20"/>
          <w:szCs w:val="20"/>
          <w:lang w:val="uk-UA"/>
        </w:rPr>
        <w:t>9 місяців</w:t>
      </w:r>
      <w:r w:rsidR="00C8737B" w:rsidRPr="00EC52A1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891D33">
        <w:rPr>
          <w:rFonts w:ascii="Bookman Old Style" w:hAnsi="Bookman Old Style"/>
          <w:sz w:val="20"/>
          <w:szCs w:val="20"/>
          <w:lang w:val="uk-UA"/>
        </w:rPr>
        <w:t xml:space="preserve"> 2020</w:t>
      </w:r>
      <w:r w:rsidR="00C8737B" w:rsidRPr="00EC52A1">
        <w:rPr>
          <w:rFonts w:ascii="Bookman Old Style" w:hAnsi="Bookman Old Style"/>
          <w:sz w:val="20"/>
          <w:szCs w:val="20"/>
          <w:lang w:val="uk-UA"/>
        </w:rPr>
        <w:t xml:space="preserve"> року</w:t>
      </w:r>
    </w:p>
    <w:p w:rsidR="00D40242" w:rsidRDefault="00D40242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97A22" w:rsidRPr="00EC52A1" w:rsidRDefault="00B97A22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C739F6" w:rsidRPr="00EC52A1" w:rsidRDefault="00C739F6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EC52A1">
        <w:rPr>
          <w:rFonts w:ascii="Bookman Old Style" w:hAnsi="Bookman Old Style"/>
          <w:b/>
          <w:sz w:val="24"/>
          <w:szCs w:val="24"/>
          <w:lang w:val="uk-UA"/>
        </w:rPr>
        <w:t xml:space="preserve">Звіт  по </w:t>
      </w:r>
      <w:r w:rsidR="00754CC9" w:rsidRPr="00EC52A1">
        <w:rPr>
          <w:rFonts w:ascii="Bookman Old Style" w:hAnsi="Bookman Old Style"/>
          <w:b/>
          <w:sz w:val="24"/>
          <w:szCs w:val="24"/>
          <w:lang w:val="uk-UA"/>
        </w:rPr>
        <w:t>в</w:t>
      </w:r>
      <w:r w:rsidRPr="00EC52A1">
        <w:rPr>
          <w:rFonts w:ascii="Bookman Old Style" w:hAnsi="Bookman Old Style"/>
          <w:b/>
          <w:sz w:val="24"/>
          <w:szCs w:val="24"/>
          <w:lang w:val="uk-UA"/>
        </w:rPr>
        <w:t xml:space="preserve">ідділу </w:t>
      </w:r>
      <w:r w:rsidR="00AF5ADA" w:rsidRPr="00EC52A1">
        <w:rPr>
          <w:rFonts w:ascii="Bookman Old Style" w:hAnsi="Bookman Old Style"/>
          <w:b/>
          <w:sz w:val="24"/>
          <w:szCs w:val="24"/>
          <w:lang w:val="uk-UA"/>
        </w:rPr>
        <w:t>з гуманітарних питань</w:t>
      </w:r>
      <w:r w:rsidR="00C562A0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Овруцької міської ради за  </w:t>
      </w:r>
      <w:proofErr w:type="spellStart"/>
      <w:r w:rsidR="008B0AC9">
        <w:rPr>
          <w:rFonts w:ascii="Bookman Old Style" w:hAnsi="Bookman Old Style"/>
          <w:b/>
          <w:sz w:val="24"/>
          <w:szCs w:val="24"/>
          <w:lang w:val="uk-UA"/>
        </w:rPr>
        <w:t>дев»ять</w:t>
      </w:r>
      <w:proofErr w:type="spellEnd"/>
      <w:r w:rsidR="008B0AC9">
        <w:rPr>
          <w:rFonts w:ascii="Bookman Old Style" w:hAnsi="Bookman Old Style"/>
          <w:b/>
          <w:sz w:val="24"/>
          <w:szCs w:val="24"/>
          <w:lang w:val="uk-UA"/>
        </w:rPr>
        <w:t xml:space="preserve"> місяців</w:t>
      </w:r>
      <w:r w:rsidR="00891D33">
        <w:rPr>
          <w:rFonts w:ascii="Bookman Old Style" w:hAnsi="Bookman Old Style"/>
          <w:b/>
          <w:sz w:val="24"/>
          <w:szCs w:val="24"/>
          <w:lang w:val="uk-UA"/>
        </w:rPr>
        <w:t xml:space="preserve"> 2020</w:t>
      </w:r>
      <w:r w:rsidR="00C8737B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року</w:t>
      </w:r>
    </w:p>
    <w:p w:rsidR="009C6853" w:rsidRDefault="009C6853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</w:p>
    <w:p w:rsidR="00B97A22" w:rsidRPr="00EC52A1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</w:p>
    <w:p w:rsidR="00C739F6" w:rsidRPr="003E42B7" w:rsidRDefault="00C739F6" w:rsidP="00C8737B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Власні надходження 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за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перше півріччя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поточного року – </w:t>
      </w:r>
      <w:r w:rsidR="008B0AC9">
        <w:rPr>
          <w:rFonts w:ascii="Bookman Old Style" w:hAnsi="Bookman Old Style"/>
          <w:b/>
          <w:sz w:val="24"/>
          <w:szCs w:val="24"/>
          <w:lang w:val="uk-UA"/>
        </w:rPr>
        <w:t>1483,7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>тис. грн.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в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т.ч. по спеціальному фонду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B0AC9">
        <w:rPr>
          <w:rFonts w:ascii="Bookman Old Style" w:hAnsi="Bookman Old Style"/>
          <w:b/>
          <w:sz w:val="24"/>
          <w:szCs w:val="24"/>
          <w:lang w:val="uk-UA"/>
        </w:rPr>
        <w:t>1483,7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>т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ис.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грн.</w:t>
      </w:r>
    </w:p>
    <w:p w:rsidR="00754CC9" w:rsidRPr="003E42B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(плата за послуги ( </w:t>
      </w:r>
      <w:r w:rsidR="008D3DF5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батьківська плата за харчування дітей, 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за харчові відходи, від реалізації в установленому поряду майна ( макулатуру)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>–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B0AC9">
        <w:rPr>
          <w:rFonts w:ascii="Bookman Old Style" w:hAnsi="Bookman Old Style"/>
          <w:b/>
          <w:sz w:val="24"/>
          <w:szCs w:val="24"/>
          <w:lang w:val="uk-UA"/>
        </w:rPr>
        <w:t>715,8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тис. грн., інші джерела власних надходжень (благодійні внески, гранти та дарунки)- </w:t>
      </w:r>
      <w:r w:rsidR="008B0AC9">
        <w:rPr>
          <w:rFonts w:ascii="Bookman Old Style" w:hAnsi="Bookman Old Style"/>
          <w:b/>
          <w:sz w:val="24"/>
          <w:szCs w:val="24"/>
          <w:lang w:val="uk-UA"/>
        </w:rPr>
        <w:t>767,9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>. грн.)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. </w:t>
      </w:r>
    </w:p>
    <w:p w:rsidR="00754CC9" w:rsidRPr="00891D33" w:rsidRDefault="00754CC9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C739F6" w:rsidRPr="00EC52A1" w:rsidRDefault="00071CA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>Перехідний залишок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 коштів </w:t>
      </w:r>
      <w:r w:rsidR="00110034" w:rsidRPr="003E42B7">
        <w:rPr>
          <w:rFonts w:ascii="Bookman Old Style" w:hAnsi="Bookman Old Style"/>
          <w:b/>
          <w:sz w:val="24"/>
          <w:szCs w:val="24"/>
          <w:lang w:val="uk-UA"/>
        </w:rPr>
        <w:t>на спеціальному фонду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91D33" w:rsidRPr="003E42B7">
        <w:rPr>
          <w:rFonts w:ascii="Bookman Old Style" w:hAnsi="Bookman Old Style"/>
          <w:b/>
          <w:sz w:val="24"/>
          <w:szCs w:val="24"/>
          <w:lang w:val="uk-UA"/>
        </w:rPr>
        <w:t>станом на 01.01.2020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року 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>по платі за послуги –</w:t>
      </w:r>
      <w:r w:rsidR="00700199" w:rsidRPr="003E42B7">
        <w:rPr>
          <w:rFonts w:ascii="Bookman Old Style" w:hAnsi="Bookman Old Style"/>
          <w:b/>
          <w:sz w:val="24"/>
          <w:szCs w:val="24"/>
          <w:lang w:val="uk-UA"/>
        </w:rPr>
        <w:t>255,2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.грн., по власних надходженнях – </w:t>
      </w:r>
      <w:r w:rsidR="00700199" w:rsidRPr="003E42B7">
        <w:rPr>
          <w:rFonts w:ascii="Bookman Old Style" w:hAnsi="Bookman Old Style"/>
          <w:b/>
          <w:sz w:val="24"/>
          <w:szCs w:val="24"/>
          <w:lang w:val="uk-UA"/>
        </w:rPr>
        <w:t>32,3</w:t>
      </w:r>
      <w:r w:rsidR="007012CA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>.грн.</w:t>
      </w:r>
      <w:r w:rsidR="00754CC9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C739F6" w:rsidRPr="00EC52A1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EC52A1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F838DD" w:rsidRPr="00EC52A1" w:rsidRDefault="00A01514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Видатки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за 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75355">
        <w:rPr>
          <w:rFonts w:ascii="Bookman Old Style" w:hAnsi="Bookman Old Style"/>
          <w:sz w:val="24"/>
          <w:szCs w:val="24"/>
          <w:lang w:val="uk-UA"/>
        </w:rPr>
        <w:t>перше півріччя</w:t>
      </w:r>
      <w:r w:rsidR="00B24C4E" w:rsidRPr="00EC52A1">
        <w:rPr>
          <w:rFonts w:ascii="Bookman Old Style" w:hAnsi="Bookman Old Style"/>
          <w:sz w:val="24"/>
          <w:szCs w:val="24"/>
          <w:lang w:val="uk-UA"/>
        </w:rPr>
        <w:t xml:space="preserve"> 20</w:t>
      </w:r>
      <w:r w:rsidR="00891D33">
        <w:rPr>
          <w:rFonts w:ascii="Bookman Old Style" w:hAnsi="Bookman Old Style"/>
          <w:sz w:val="24"/>
          <w:szCs w:val="24"/>
          <w:lang w:val="uk-UA"/>
        </w:rPr>
        <w:t>20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 xml:space="preserve"> р</w:t>
      </w:r>
      <w:r w:rsidR="00B24C4E" w:rsidRPr="00EC52A1">
        <w:rPr>
          <w:rFonts w:ascii="Bookman Old Style" w:hAnsi="Bookman Old Style"/>
          <w:sz w:val="24"/>
          <w:szCs w:val="24"/>
          <w:lang w:val="uk-UA"/>
        </w:rPr>
        <w:t>оку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о відділу з гуманітарних питань 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 проведені в сумі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>-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B6578">
        <w:rPr>
          <w:rFonts w:ascii="Bookman Old Style" w:hAnsi="Bookman Old Style"/>
          <w:sz w:val="24"/>
          <w:szCs w:val="24"/>
          <w:lang w:val="uk-UA"/>
        </w:rPr>
        <w:t>110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 xml:space="preserve"> млн.</w:t>
      </w:r>
      <w:r w:rsidR="001B6578">
        <w:rPr>
          <w:rFonts w:ascii="Bookman Old Style" w:hAnsi="Bookman Old Style"/>
          <w:sz w:val="24"/>
          <w:szCs w:val="24"/>
          <w:lang w:val="uk-UA"/>
        </w:rPr>
        <w:t>570,5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>тис. грн.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>,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в тому числі: </w:t>
      </w:r>
    </w:p>
    <w:p w:rsidR="00B22BB5" w:rsidRPr="00EC52A1" w:rsidRDefault="00B22BB5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838DD" w:rsidRPr="00EC52A1" w:rsidRDefault="00163CAC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по загальному фонду 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>–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B6578">
        <w:rPr>
          <w:rFonts w:ascii="Bookman Old Style" w:hAnsi="Bookman Old Style"/>
          <w:sz w:val="24"/>
          <w:szCs w:val="24"/>
          <w:lang w:val="uk-UA"/>
        </w:rPr>
        <w:t>106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>м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>лн.</w:t>
      </w:r>
      <w:r w:rsidR="004C3E8C">
        <w:rPr>
          <w:rFonts w:ascii="Bookman Old Style" w:hAnsi="Bookman Old Style"/>
          <w:sz w:val="24"/>
          <w:szCs w:val="24"/>
          <w:lang w:val="uk-UA"/>
        </w:rPr>
        <w:t>785,7</w:t>
      </w:r>
      <w:r w:rsidR="00F33AC5" w:rsidRPr="00EC52A1">
        <w:rPr>
          <w:rFonts w:ascii="Bookman Old Style" w:hAnsi="Bookman Old Style"/>
          <w:sz w:val="24"/>
          <w:szCs w:val="24"/>
          <w:lang w:val="uk-UA"/>
        </w:rPr>
        <w:t>т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 xml:space="preserve">ис.грн, </w:t>
      </w:r>
    </w:p>
    <w:p w:rsidR="00B22BB5" w:rsidRDefault="00F838DD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 xml:space="preserve">спеціальному фонду </w:t>
      </w:r>
      <w:r w:rsidR="004C3E8C">
        <w:rPr>
          <w:rFonts w:ascii="Bookman Old Style" w:hAnsi="Bookman Old Style"/>
          <w:sz w:val="24"/>
          <w:szCs w:val="24"/>
          <w:lang w:val="uk-UA"/>
        </w:rPr>
        <w:t>3</w:t>
      </w:r>
      <w:r w:rsidR="00970D0F">
        <w:rPr>
          <w:rFonts w:ascii="Bookman Old Style" w:hAnsi="Bookman Old Style"/>
          <w:sz w:val="24"/>
          <w:szCs w:val="24"/>
          <w:lang w:val="uk-UA"/>
        </w:rPr>
        <w:t>м</w:t>
      </w:r>
      <w:r w:rsidR="00C15DD6" w:rsidRPr="00EC52A1">
        <w:rPr>
          <w:rFonts w:ascii="Bookman Old Style" w:hAnsi="Bookman Old Style"/>
          <w:sz w:val="24"/>
          <w:szCs w:val="24"/>
          <w:lang w:val="uk-UA"/>
        </w:rPr>
        <w:t>лн.</w:t>
      </w:r>
      <w:r w:rsidR="004C3E8C">
        <w:rPr>
          <w:rFonts w:ascii="Bookman Old Style" w:hAnsi="Bookman Old Style"/>
          <w:sz w:val="24"/>
          <w:szCs w:val="24"/>
          <w:lang w:val="uk-UA"/>
        </w:rPr>
        <w:t>784,8</w:t>
      </w:r>
      <w:r w:rsidR="00940D3B">
        <w:rPr>
          <w:rFonts w:ascii="Bookman Old Style" w:hAnsi="Bookman Old Style"/>
          <w:sz w:val="24"/>
          <w:szCs w:val="24"/>
          <w:lang w:val="uk-UA"/>
        </w:rPr>
        <w:t>тис. грн.(інші надходження</w:t>
      </w:r>
      <w:r w:rsidR="00AC7093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C3E8C">
        <w:rPr>
          <w:rFonts w:ascii="Bookman Old Style" w:hAnsi="Bookman Old Style"/>
          <w:sz w:val="24"/>
          <w:szCs w:val="24"/>
          <w:lang w:val="uk-UA"/>
        </w:rPr>
        <w:t>2млн.301,1</w:t>
      </w:r>
      <w:r w:rsidR="00EC25A5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>тис. грн., плата за послуги</w:t>
      </w:r>
      <w:r w:rsidR="00B24C4E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C3E8C">
        <w:rPr>
          <w:rFonts w:ascii="Bookman Old Style" w:hAnsi="Bookman Old Style"/>
          <w:sz w:val="24"/>
          <w:szCs w:val="24"/>
          <w:lang w:val="uk-UA"/>
        </w:rPr>
        <w:t>715,8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 xml:space="preserve"> тис. грн., інші джерела  </w:t>
      </w:r>
      <w:r w:rsidR="004C3E8C">
        <w:rPr>
          <w:rFonts w:ascii="Bookman Old Style" w:hAnsi="Bookman Old Style"/>
          <w:sz w:val="24"/>
          <w:szCs w:val="24"/>
          <w:lang w:val="uk-UA"/>
        </w:rPr>
        <w:t>767,9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>тис. грн.)</w:t>
      </w:r>
    </w:p>
    <w:p w:rsidR="00182291" w:rsidRPr="002B2453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2B2453"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2B2453">
        <w:rPr>
          <w:rFonts w:ascii="Bookman Old Style" w:hAnsi="Bookman Old Style"/>
          <w:b/>
          <w:i/>
          <w:sz w:val="24"/>
          <w:szCs w:val="24"/>
          <w:lang w:val="uk-UA"/>
        </w:rPr>
        <w:t>«Освіта»</w:t>
      </w:r>
      <w:r w:rsidRPr="002B2453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C4180F">
        <w:rPr>
          <w:rFonts w:ascii="Bookman Old Style" w:hAnsi="Bookman Old Style"/>
          <w:b/>
          <w:sz w:val="24"/>
          <w:szCs w:val="24"/>
          <w:lang w:val="uk-UA"/>
        </w:rPr>
        <w:t>102млн.143,6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тис.грн.</w:t>
      </w:r>
      <w:r w:rsidR="00C4180F">
        <w:rPr>
          <w:rFonts w:ascii="Bookman Old Style" w:hAnsi="Bookman Old Style"/>
          <w:sz w:val="24"/>
          <w:szCs w:val="24"/>
          <w:lang w:val="uk-UA"/>
        </w:rPr>
        <w:t>, з них по загальному фонду -98</w:t>
      </w:r>
      <w:r w:rsidRPr="002B2453">
        <w:rPr>
          <w:rFonts w:ascii="Bookman Old Style" w:hAnsi="Bookman Old Style"/>
          <w:sz w:val="24"/>
          <w:szCs w:val="24"/>
          <w:lang w:val="uk-UA"/>
        </w:rPr>
        <w:t>млн</w:t>
      </w:r>
      <w:r w:rsidR="002B2453" w:rsidRPr="002B2453">
        <w:rPr>
          <w:rFonts w:ascii="Bookman Old Style" w:hAnsi="Bookman Old Style"/>
          <w:sz w:val="24"/>
          <w:szCs w:val="24"/>
          <w:lang w:val="uk-UA"/>
        </w:rPr>
        <w:t>.</w:t>
      </w:r>
      <w:r w:rsidR="00C4180F">
        <w:rPr>
          <w:rFonts w:ascii="Bookman Old Style" w:hAnsi="Bookman Old Style"/>
          <w:sz w:val="24"/>
          <w:szCs w:val="24"/>
          <w:lang w:val="uk-UA"/>
        </w:rPr>
        <w:t>724,5</w:t>
      </w:r>
      <w:r w:rsidRPr="002B2453">
        <w:rPr>
          <w:rFonts w:ascii="Bookman Old Style" w:hAnsi="Bookman Old Style"/>
          <w:sz w:val="24"/>
          <w:szCs w:val="24"/>
          <w:lang w:val="uk-UA"/>
        </w:rPr>
        <w:t>тис.гр</w:t>
      </w:r>
      <w:r w:rsidR="00C4180F">
        <w:rPr>
          <w:rFonts w:ascii="Bookman Old Style" w:hAnsi="Bookman Old Style"/>
          <w:sz w:val="24"/>
          <w:szCs w:val="24"/>
          <w:lang w:val="uk-UA"/>
        </w:rPr>
        <w:t>н., по спеціальному фонду -3млн.419,1</w:t>
      </w:r>
      <w:r w:rsidRPr="002B2453">
        <w:rPr>
          <w:rFonts w:ascii="Bookman Old Style" w:hAnsi="Bookman Old Style"/>
          <w:sz w:val="24"/>
          <w:szCs w:val="24"/>
          <w:lang w:val="uk-UA"/>
        </w:rPr>
        <w:t>тис.грн.;</w:t>
      </w:r>
    </w:p>
    <w:p w:rsidR="00182291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2B2453">
        <w:rPr>
          <w:rFonts w:ascii="Bookman Old Style" w:hAnsi="Bookman Old Style"/>
          <w:b/>
          <w:i/>
          <w:sz w:val="24"/>
          <w:szCs w:val="24"/>
          <w:lang w:val="uk-UA"/>
        </w:rPr>
        <w:t>«Культура»</w:t>
      </w:r>
      <w:r>
        <w:rPr>
          <w:rFonts w:ascii="Bookman Old Style" w:hAnsi="Bookman Old Style"/>
          <w:sz w:val="24"/>
          <w:szCs w:val="24"/>
          <w:lang w:val="uk-UA"/>
        </w:rPr>
        <w:t xml:space="preserve"> -</w:t>
      </w:r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5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C4180F">
        <w:rPr>
          <w:rFonts w:ascii="Bookman Old Style" w:hAnsi="Bookman Old Style"/>
          <w:b/>
          <w:sz w:val="24"/>
          <w:szCs w:val="24"/>
          <w:lang w:val="uk-UA"/>
        </w:rPr>
        <w:t>197,7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>
        <w:rPr>
          <w:rFonts w:ascii="Bookman Old Style" w:hAnsi="Bookman Old Style"/>
          <w:sz w:val="24"/>
          <w:szCs w:val="24"/>
          <w:lang w:val="uk-UA"/>
        </w:rPr>
        <w:t>., з них по загальному фонду -</w:t>
      </w:r>
      <w:r w:rsidR="00C4180F">
        <w:rPr>
          <w:rFonts w:ascii="Bookman Old Style" w:hAnsi="Bookman Old Style"/>
          <w:sz w:val="24"/>
          <w:szCs w:val="24"/>
          <w:lang w:val="uk-UA"/>
        </w:rPr>
        <w:t>4</w:t>
      </w:r>
      <w:r>
        <w:rPr>
          <w:rFonts w:ascii="Bookman Old Style" w:hAnsi="Bookman Old Style"/>
          <w:sz w:val="24"/>
          <w:szCs w:val="24"/>
          <w:lang w:val="uk-UA"/>
        </w:rPr>
        <w:t>млн.</w:t>
      </w:r>
      <w:r w:rsidR="00C4180F">
        <w:rPr>
          <w:rFonts w:ascii="Bookman Old Style" w:hAnsi="Bookman Old Style"/>
          <w:sz w:val="24"/>
          <w:szCs w:val="24"/>
          <w:lang w:val="uk-UA"/>
        </w:rPr>
        <w:t>907,1</w:t>
      </w:r>
      <w:r>
        <w:rPr>
          <w:rFonts w:ascii="Bookman Old Style" w:hAnsi="Bookman Old Style"/>
          <w:sz w:val="24"/>
          <w:szCs w:val="24"/>
          <w:lang w:val="uk-UA"/>
        </w:rPr>
        <w:t>тис.гр</w:t>
      </w:r>
      <w:r w:rsidR="00C4180F">
        <w:rPr>
          <w:rFonts w:ascii="Bookman Old Style" w:hAnsi="Bookman Old Style"/>
          <w:sz w:val="24"/>
          <w:szCs w:val="24"/>
          <w:lang w:val="uk-UA"/>
        </w:rPr>
        <w:t>н., по спеціальному фонду -290,6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182291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1540E">
        <w:rPr>
          <w:rFonts w:ascii="Bookman Old Style" w:hAnsi="Bookman Old Style"/>
          <w:sz w:val="24"/>
          <w:szCs w:val="24"/>
          <w:lang w:val="uk-UA"/>
        </w:rPr>
        <w:t xml:space="preserve">галузі </w:t>
      </w:r>
      <w:r w:rsidR="00B1540E" w:rsidRPr="002B2453">
        <w:rPr>
          <w:rFonts w:ascii="Bookman Old Style" w:hAnsi="Bookman Old Style"/>
          <w:b/>
          <w:i/>
          <w:sz w:val="24"/>
          <w:szCs w:val="24"/>
          <w:lang w:val="uk-UA"/>
        </w:rPr>
        <w:t>«Фізичної культури</w:t>
      </w:r>
      <w:r w:rsidR="002B2453" w:rsidRPr="002B2453">
        <w:rPr>
          <w:rFonts w:ascii="Bookman Old Style" w:hAnsi="Bookman Old Style"/>
          <w:b/>
          <w:i/>
          <w:sz w:val="24"/>
          <w:szCs w:val="24"/>
          <w:lang w:val="uk-UA"/>
        </w:rPr>
        <w:t xml:space="preserve"> та спорту</w:t>
      </w:r>
      <w:r w:rsidR="00B1540E" w:rsidRPr="002B2453">
        <w:rPr>
          <w:rFonts w:ascii="Bookman Old Style" w:hAnsi="Bookman Old Style"/>
          <w:b/>
          <w:i/>
          <w:sz w:val="24"/>
          <w:szCs w:val="24"/>
          <w:lang w:val="uk-UA"/>
        </w:rPr>
        <w:t>»</w:t>
      </w:r>
      <w:r w:rsidR="00B1540E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C4180F"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B1540E" w:rsidRPr="002B245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C4180F">
        <w:rPr>
          <w:rFonts w:ascii="Bookman Old Style" w:hAnsi="Bookman Old Style"/>
          <w:b/>
          <w:sz w:val="24"/>
          <w:szCs w:val="24"/>
          <w:lang w:val="uk-UA"/>
        </w:rPr>
        <w:t>229,1</w:t>
      </w:r>
      <w:r w:rsidR="00B1540E" w:rsidRPr="002B245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="00B1540E">
        <w:rPr>
          <w:rFonts w:ascii="Bookman Old Style" w:hAnsi="Bookman Old Style"/>
          <w:sz w:val="24"/>
          <w:szCs w:val="24"/>
          <w:lang w:val="uk-UA"/>
        </w:rPr>
        <w:t>.</w:t>
      </w:r>
      <w:r w:rsidR="00C4180F">
        <w:rPr>
          <w:rFonts w:ascii="Bookman Old Style" w:hAnsi="Bookman Old Style"/>
          <w:sz w:val="24"/>
          <w:szCs w:val="24"/>
          <w:lang w:val="uk-UA"/>
        </w:rPr>
        <w:t>,  з них  видатки загального фонду -</w:t>
      </w:r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3млн.154,1тис.грн</w:t>
      </w:r>
      <w:r w:rsidR="00C4180F">
        <w:rPr>
          <w:rFonts w:ascii="Bookman Old Style" w:hAnsi="Bookman Old Style"/>
          <w:sz w:val="24"/>
          <w:szCs w:val="24"/>
          <w:lang w:val="uk-UA"/>
        </w:rPr>
        <w:t xml:space="preserve">., по спеціальному – </w:t>
      </w:r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 xml:space="preserve">75,0 </w:t>
      </w:r>
      <w:proofErr w:type="spellStart"/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C647C1" w:rsidRDefault="00C647C1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647C1" w:rsidRPr="00777517" w:rsidRDefault="00C647C1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Керівництво у сфері управління (КПК 0160</w:t>
      </w:r>
      <w:r>
        <w:rPr>
          <w:rFonts w:ascii="Bookman Old Style" w:hAnsi="Bookman Old Style"/>
          <w:sz w:val="24"/>
          <w:szCs w:val="24"/>
          <w:lang w:val="uk-UA"/>
        </w:rPr>
        <w:t xml:space="preserve">) – </w:t>
      </w:r>
      <w:r w:rsidR="00AD78F9">
        <w:rPr>
          <w:rFonts w:ascii="Bookman Old Style" w:hAnsi="Bookman Old Style"/>
          <w:b/>
          <w:sz w:val="24"/>
          <w:szCs w:val="24"/>
          <w:lang w:val="uk-UA"/>
        </w:rPr>
        <w:t>1млн.048,2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</w:t>
      </w:r>
      <w:r w:rsidR="00EC25A5" w:rsidRPr="009C6853">
        <w:rPr>
          <w:rFonts w:ascii="Bookman Old Style" w:hAnsi="Bookman Old Style"/>
          <w:b/>
          <w:sz w:val="24"/>
          <w:szCs w:val="24"/>
          <w:lang w:val="uk-UA"/>
        </w:rPr>
        <w:t>я дош</w:t>
      </w:r>
      <w:r w:rsidR="00AC7093" w:rsidRPr="009C6853">
        <w:rPr>
          <w:rFonts w:ascii="Bookman Old Style" w:hAnsi="Bookman Old Style"/>
          <w:b/>
          <w:sz w:val="24"/>
          <w:szCs w:val="24"/>
          <w:lang w:val="uk-UA"/>
        </w:rPr>
        <w:t>кільної освіти (КПК 1010</w:t>
      </w:r>
      <w:r w:rsidR="00AC7093">
        <w:rPr>
          <w:rFonts w:ascii="Bookman Old Style" w:hAnsi="Bookman Old Style"/>
          <w:sz w:val="24"/>
          <w:szCs w:val="24"/>
          <w:lang w:val="uk-UA"/>
        </w:rPr>
        <w:t>)-</w:t>
      </w:r>
      <w:r w:rsidR="00940D3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02421">
        <w:rPr>
          <w:rFonts w:ascii="Bookman Old Style" w:hAnsi="Bookman Old Style"/>
          <w:b/>
          <w:sz w:val="24"/>
          <w:szCs w:val="24"/>
          <w:lang w:val="uk-UA"/>
        </w:rPr>
        <w:t>18</w:t>
      </w:r>
      <w:r w:rsidR="001C70E0" w:rsidRPr="00F37DC8">
        <w:rPr>
          <w:rFonts w:ascii="Bookman Old Style" w:hAnsi="Bookman Old Style"/>
          <w:b/>
          <w:sz w:val="24"/>
          <w:szCs w:val="24"/>
          <w:lang w:val="uk-UA"/>
        </w:rPr>
        <w:t>м</w:t>
      </w:r>
      <w:r w:rsidRPr="00F37DC8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B02421">
        <w:rPr>
          <w:rFonts w:ascii="Bookman Old Style" w:hAnsi="Bookman Old Style"/>
          <w:b/>
          <w:sz w:val="24"/>
          <w:szCs w:val="24"/>
          <w:lang w:val="uk-UA"/>
        </w:rPr>
        <w:t>070,8</w:t>
      </w:r>
      <w:r w:rsidRPr="00F37DC8">
        <w:rPr>
          <w:rFonts w:ascii="Bookman Old Style" w:hAnsi="Bookman Old Style"/>
          <w:b/>
          <w:sz w:val="24"/>
          <w:szCs w:val="24"/>
          <w:lang w:val="uk-UA"/>
        </w:rPr>
        <w:t xml:space="preserve"> тис. грн</w:t>
      </w:r>
      <w:r w:rsidRPr="00777517">
        <w:rPr>
          <w:rFonts w:ascii="Bookman Old Style" w:hAnsi="Bookman Old Style"/>
          <w:sz w:val="24"/>
          <w:szCs w:val="24"/>
          <w:lang w:val="uk-UA"/>
        </w:rPr>
        <w:t>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 в тому</w:t>
      </w:r>
      <w:r w:rsidR="004475D5">
        <w:rPr>
          <w:rFonts w:ascii="Bookman Old Style" w:hAnsi="Bookman Old Style"/>
          <w:sz w:val="24"/>
          <w:szCs w:val="24"/>
          <w:lang w:val="uk-UA"/>
        </w:rPr>
        <w:t xml:space="preserve"> числі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по загальному фонду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D78F9">
        <w:rPr>
          <w:rFonts w:ascii="Bookman Old Style" w:hAnsi="Bookman Old Style"/>
          <w:sz w:val="24"/>
          <w:szCs w:val="24"/>
          <w:lang w:val="uk-UA"/>
        </w:rPr>
        <w:t>17</w:t>
      </w:r>
      <w:r w:rsidR="003242C6">
        <w:rPr>
          <w:rFonts w:ascii="Bookman Old Style" w:hAnsi="Bookman Old Style"/>
          <w:sz w:val="24"/>
          <w:szCs w:val="24"/>
          <w:lang w:val="uk-UA"/>
        </w:rPr>
        <w:t>м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лн.</w:t>
      </w:r>
      <w:r w:rsidR="00AD78F9">
        <w:rPr>
          <w:rFonts w:ascii="Bookman Old Style" w:hAnsi="Bookman Old Style"/>
          <w:sz w:val="24"/>
          <w:szCs w:val="24"/>
          <w:lang w:val="uk-UA"/>
        </w:rPr>
        <w:t>445,6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</w:t>
      </w:r>
      <w:r w:rsidR="00F258A0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-625,2тис.грн.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  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на 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 xml:space="preserve">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F258A0">
        <w:rPr>
          <w:rFonts w:ascii="Bookman Old Style" w:hAnsi="Bookman Old Style"/>
          <w:sz w:val="24"/>
          <w:szCs w:val="24"/>
          <w:lang w:val="uk-UA"/>
        </w:rPr>
        <w:t>230,3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C15DD6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C70E0">
        <w:rPr>
          <w:rFonts w:ascii="Bookman Old Style" w:hAnsi="Bookman Old Style"/>
          <w:sz w:val="24"/>
          <w:szCs w:val="24"/>
          <w:lang w:val="uk-UA"/>
        </w:rPr>
        <w:t>2</w:t>
      </w:r>
      <w:r w:rsidR="002E2BEB">
        <w:rPr>
          <w:rFonts w:ascii="Bookman Old Style" w:hAnsi="Bookman Old Style"/>
          <w:sz w:val="24"/>
          <w:szCs w:val="24"/>
          <w:lang w:val="uk-UA"/>
        </w:rPr>
        <w:t>,1тис.</w:t>
      </w:r>
      <w:r w:rsidR="00754CC9">
        <w:rPr>
          <w:rFonts w:ascii="Bookman Old Style" w:hAnsi="Bookman Old Style"/>
          <w:sz w:val="24"/>
          <w:szCs w:val="24"/>
          <w:lang w:val="uk-UA"/>
        </w:rPr>
        <w:t>грн.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загаль</w:t>
      </w:r>
      <w:r w:rsidR="00524B46" w:rsidRPr="009C6853">
        <w:rPr>
          <w:rFonts w:ascii="Bookman Old Style" w:hAnsi="Bookman Old Style"/>
          <w:b/>
          <w:sz w:val="24"/>
          <w:szCs w:val="24"/>
          <w:lang w:val="uk-UA"/>
        </w:rPr>
        <w:t>ної</w:t>
      </w:r>
      <w:r w:rsidR="00F838DD" w:rsidRPr="009C6853">
        <w:rPr>
          <w:rFonts w:ascii="Bookman Old Style" w:hAnsi="Bookman Old Style"/>
          <w:b/>
          <w:sz w:val="24"/>
          <w:szCs w:val="24"/>
          <w:lang w:val="uk-UA"/>
        </w:rPr>
        <w:t xml:space="preserve"> середньої освіти (КПК 1020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)- </w:t>
      </w:r>
      <w:r w:rsidR="00B02421">
        <w:rPr>
          <w:rFonts w:ascii="Bookman Old Style" w:hAnsi="Bookman Old Style"/>
          <w:b/>
          <w:sz w:val="24"/>
          <w:szCs w:val="24"/>
          <w:lang w:val="uk-UA"/>
        </w:rPr>
        <w:t>72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B02421">
        <w:rPr>
          <w:rFonts w:ascii="Bookman Old Style" w:hAnsi="Bookman Old Style"/>
          <w:b/>
          <w:sz w:val="24"/>
          <w:szCs w:val="24"/>
          <w:lang w:val="uk-UA"/>
        </w:rPr>
        <w:t>476,6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тис. грн.</w:t>
      </w:r>
      <w:r w:rsidR="00F838DD" w:rsidRPr="00B45523">
        <w:rPr>
          <w:rFonts w:ascii="Bookman Old Style" w:hAnsi="Bookman Old Style"/>
          <w:b/>
          <w:sz w:val="24"/>
          <w:szCs w:val="24"/>
          <w:lang w:val="uk-UA"/>
        </w:rPr>
        <w:t>,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в т</w:t>
      </w:r>
      <w:r w:rsidR="00AC7093">
        <w:rPr>
          <w:rFonts w:ascii="Bookman Old Style" w:hAnsi="Bookman Old Style"/>
          <w:sz w:val="24"/>
          <w:szCs w:val="24"/>
          <w:lang w:val="uk-UA"/>
        </w:rPr>
        <w:t xml:space="preserve">ому числі по загальному фонду – </w:t>
      </w:r>
      <w:r w:rsidR="00B02421">
        <w:rPr>
          <w:rFonts w:ascii="Bookman Old Style" w:hAnsi="Bookman Old Style"/>
          <w:sz w:val="24"/>
          <w:szCs w:val="24"/>
          <w:lang w:val="uk-UA"/>
        </w:rPr>
        <w:t>71</w:t>
      </w:r>
      <w:r w:rsidR="00844DBB">
        <w:rPr>
          <w:rFonts w:ascii="Bookman Old Style" w:hAnsi="Bookman Old Style"/>
          <w:sz w:val="24"/>
          <w:szCs w:val="24"/>
          <w:lang w:val="uk-UA"/>
        </w:rPr>
        <w:t>м</w:t>
      </w:r>
      <w:r w:rsidR="00AC7093">
        <w:rPr>
          <w:rFonts w:ascii="Bookman Old Style" w:hAnsi="Bookman Old Style"/>
          <w:sz w:val="24"/>
          <w:szCs w:val="24"/>
          <w:lang w:val="uk-UA"/>
        </w:rPr>
        <w:t>лн.</w:t>
      </w:r>
      <w:r w:rsidR="00B02421">
        <w:rPr>
          <w:rFonts w:ascii="Bookman Old Style" w:hAnsi="Bookman Old Style"/>
          <w:sz w:val="24"/>
          <w:szCs w:val="24"/>
          <w:lang w:val="uk-UA"/>
        </w:rPr>
        <w:t>594,2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тис.грн., по спеціальному фонду – </w:t>
      </w:r>
      <w:r w:rsidR="00B02421">
        <w:rPr>
          <w:rFonts w:ascii="Bookman Old Style" w:hAnsi="Bookman Old Style"/>
          <w:sz w:val="24"/>
          <w:szCs w:val="24"/>
          <w:lang w:val="uk-UA"/>
        </w:rPr>
        <w:t>882,4</w:t>
      </w:r>
      <w:r w:rsidR="003E0CF9">
        <w:rPr>
          <w:rFonts w:ascii="Bookman Old Style" w:hAnsi="Bookman Old Style"/>
          <w:sz w:val="24"/>
          <w:szCs w:val="24"/>
          <w:lang w:val="uk-UA"/>
        </w:rPr>
        <w:t>тис.г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рн.</w:t>
      </w:r>
      <w:r w:rsidR="002E2BEB">
        <w:rPr>
          <w:rFonts w:ascii="Bookman Old Style" w:hAnsi="Bookman Old Style"/>
          <w:sz w:val="24"/>
          <w:szCs w:val="24"/>
          <w:lang w:val="uk-UA"/>
        </w:rPr>
        <w:t>,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B02421">
        <w:rPr>
          <w:rFonts w:ascii="Bookman Old Style" w:hAnsi="Bookman Old Style"/>
          <w:sz w:val="24"/>
          <w:szCs w:val="24"/>
          <w:lang w:val="uk-UA"/>
        </w:rPr>
        <w:t>32,6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C15DD6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02421">
        <w:rPr>
          <w:rFonts w:ascii="Bookman Old Style" w:hAnsi="Bookman Old Style"/>
          <w:sz w:val="24"/>
          <w:szCs w:val="24"/>
          <w:lang w:val="uk-UA"/>
        </w:rPr>
        <w:t>22,0</w:t>
      </w:r>
      <w:r w:rsidR="00855E93">
        <w:rPr>
          <w:rFonts w:ascii="Bookman Old Style" w:hAnsi="Bookman Old Style"/>
          <w:sz w:val="24"/>
          <w:szCs w:val="24"/>
          <w:lang w:val="uk-UA"/>
        </w:rPr>
        <w:t>тис.</w:t>
      </w:r>
      <w:r w:rsidR="00754CC9">
        <w:rPr>
          <w:rFonts w:ascii="Bookman Old Style" w:hAnsi="Bookman Old Style"/>
          <w:sz w:val="24"/>
          <w:szCs w:val="24"/>
          <w:lang w:val="uk-UA"/>
        </w:rPr>
        <w:t>грн</w:t>
      </w:r>
      <w:r w:rsidR="00855E93">
        <w:rPr>
          <w:rFonts w:ascii="Bookman Old Style" w:hAnsi="Bookman Old Style"/>
          <w:sz w:val="24"/>
          <w:szCs w:val="24"/>
          <w:lang w:val="uk-UA"/>
        </w:rPr>
        <w:t>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позашкільної освіти (КПК 1090 ЦДЮТ, Мала академія народних мистецтв та ремесел)</w:t>
      </w:r>
      <w:r w:rsidR="00844DBB">
        <w:rPr>
          <w:rFonts w:ascii="Bookman Old Style" w:hAnsi="Bookman Old Style"/>
          <w:b/>
          <w:sz w:val="24"/>
          <w:szCs w:val="24"/>
          <w:lang w:val="uk-UA"/>
        </w:rPr>
        <w:t xml:space="preserve"> –</w:t>
      </w:r>
      <w:r w:rsidR="008D25A4">
        <w:rPr>
          <w:rFonts w:ascii="Bookman Old Style" w:hAnsi="Bookman Old Style"/>
          <w:b/>
          <w:sz w:val="24"/>
          <w:szCs w:val="24"/>
          <w:lang w:val="uk-UA"/>
        </w:rPr>
        <w:t>2</w:t>
      </w:r>
      <w:r w:rsidR="001C70E0" w:rsidRPr="00B4552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8D25A4">
        <w:rPr>
          <w:rFonts w:ascii="Bookman Old Style" w:hAnsi="Bookman Old Style"/>
          <w:b/>
          <w:sz w:val="24"/>
          <w:szCs w:val="24"/>
          <w:lang w:val="uk-UA"/>
        </w:rPr>
        <w:t>077,3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 грн</w:t>
      </w:r>
      <w:r w:rsidRPr="00777517">
        <w:rPr>
          <w:rFonts w:ascii="Bookman Old Style" w:hAnsi="Bookman Old Style"/>
          <w:sz w:val="24"/>
          <w:szCs w:val="24"/>
          <w:lang w:val="uk-UA"/>
        </w:rPr>
        <w:t>.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, в</w:t>
      </w:r>
      <w:r w:rsidR="0028714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т</w:t>
      </w:r>
      <w:r w:rsidR="00287145">
        <w:rPr>
          <w:rFonts w:ascii="Bookman Old Style" w:hAnsi="Bookman Old Style"/>
          <w:sz w:val="24"/>
          <w:szCs w:val="24"/>
          <w:lang w:val="uk-UA"/>
        </w:rPr>
        <w:t xml:space="preserve">ому числі по загальному фонду </w:t>
      </w:r>
      <w:r w:rsidR="00516739">
        <w:rPr>
          <w:rFonts w:ascii="Bookman Old Style" w:hAnsi="Bookman Old Style"/>
          <w:sz w:val="24"/>
          <w:szCs w:val="24"/>
          <w:lang w:val="uk-UA"/>
        </w:rPr>
        <w:t>,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8D25A4">
        <w:rPr>
          <w:rFonts w:ascii="Bookman Old Style" w:hAnsi="Bookman Old Style"/>
          <w:sz w:val="24"/>
          <w:szCs w:val="24"/>
          <w:lang w:val="uk-UA"/>
        </w:rPr>
        <w:t xml:space="preserve"> 13,9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</w:t>
      </w:r>
      <w:r w:rsidR="00CC10B2">
        <w:rPr>
          <w:rFonts w:ascii="Bookman Old Style" w:hAnsi="Bookman Old Style"/>
          <w:sz w:val="24"/>
          <w:szCs w:val="24"/>
          <w:lang w:val="uk-UA"/>
        </w:rPr>
        <w:t>.</w:t>
      </w:r>
      <w:r w:rsidR="001C70E0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0,3 </w:t>
      </w:r>
      <w:proofErr w:type="spellStart"/>
      <w:r w:rsidR="001C70E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C70E0">
        <w:rPr>
          <w:rFonts w:ascii="Bookman Old Style" w:hAnsi="Bookman Old Style"/>
          <w:sz w:val="24"/>
          <w:szCs w:val="24"/>
          <w:lang w:val="uk-UA"/>
        </w:rPr>
        <w:t>.</w:t>
      </w:r>
    </w:p>
    <w:p w:rsidR="00110034" w:rsidRPr="00777517" w:rsidRDefault="00110034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Забезпечення діяльності інших програм (КПК1161)</w:t>
      </w:r>
      <w:r w:rsidRPr="00777517">
        <w:rPr>
          <w:rFonts w:ascii="Bookman Old Style" w:hAnsi="Bookman Old Style"/>
          <w:sz w:val="24"/>
          <w:szCs w:val="24"/>
          <w:lang w:val="uk-UA"/>
        </w:rPr>
        <w:t>-</w:t>
      </w:r>
      <w:r w:rsidR="00CC10B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B7ADD">
        <w:rPr>
          <w:rFonts w:ascii="Bookman Old Style" w:hAnsi="Bookman Old Style"/>
          <w:b/>
          <w:sz w:val="24"/>
          <w:szCs w:val="24"/>
          <w:lang w:val="uk-UA"/>
        </w:rPr>
        <w:t>2млн.471,1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</w:t>
      </w:r>
      <w:r w:rsidRPr="00777517">
        <w:rPr>
          <w:rFonts w:ascii="Bookman Old Style" w:hAnsi="Bookman Old Style"/>
          <w:sz w:val="24"/>
          <w:szCs w:val="24"/>
          <w:lang w:val="uk-UA"/>
        </w:rPr>
        <w:t>. грн.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>, в тому числі по загальному фонду</w:t>
      </w:r>
      <w:r w:rsidR="008D25A4">
        <w:rPr>
          <w:rFonts w:ascii="Bookman Old Style" w:hAnsi="Bookman Old Style"/>
          <w:sz w:val="24"/>
          <w:szCs w:val="24"/>
          <w:lang w:val="uk-UA"/>
        </w:rPr>
        <w:t xml:space="preserve"> – 2млн.442,9тис.грн., по </w:t>
      </w:r>
      <w:r w:rsidR="008D25A4">
        <w:rPr>
          <w:rFonts w:ascii="Bookman Old Style" w:hAnsi="Bookman Old Style"/>
          <w:sz w:val="24"/>
          <w:szCs w:val="24"/>
          <w:lang w:val="uk-UA"/>
        </w:rPr>
        <w:lastRenderedPageBreak/>
        <w:t>спеціальному фонду – 28,</w:t>
      </w:r>
      <w:r w:rsidR="000C4A9E">
        <w:rPr>
          <w:rFonts w:ascii="Bookman Old Style" w:hAnsi="Bookman Old Style"/>
          <w:sz w:val="24"/>
          <w:szCs w:val="24"/>
          <w:lang w:val="uk-UA"/>
        </w:rPr>
        <w:t>3</w:t>
      </w:r>
      <w:r w:rsidR="008D25A4">
        <w:rPr>
          <w:rFonts w:ascii="Bookman Old Style" w:hAnsi="Bookman Old Style"/>
          <w:sz w:val="24"/>
          <w:szCs w:val="24"/>
          <w:lang w:val="uk-UA"/>
        </w:rPr>
        <w:t>тис.грн.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C10B2">
        <w:rPr>
          <w:rFonts w:ascii="Bookman Old Style" w:hAnsi="Bookman Old Style"/>
          <w:sz w:val="24"/>
          <w:szCs w:val="24"/>
          <w:lang w:val="uk-UA"/>
        </w:rPr>
        <w:t>,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1C70E0">
        <w:rPr>
          <w:rFonts w:ascii="Bookman Old Style" w:hAnsi="Bookman Old Style"/>
          <w:sz w:val="24"/>
          <w:szCs w:val="24"/>
          <w:lang w:val="uk-UA"/>
        </w:rPr>
        <w:t>1,1т</w:t>
      </w:r>
      <w:r w:rsidR="00AF5ADA">
        <w:rPr>
          <w:rFonts w:ascii="Bookman Old Style" w:hAnsi="Bookman Old Style"/>
          <w:sz w:val="24"/>
          <w:szCs w:val="24"/>
          <w:lang w:val="uk-UA"/>
        </w:rPr>
        <w:t>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AF5ADA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F031B">
        <w:rPr>
          <w:rFonts w:ascii="Bookman Old Style" w:hAnsi="Bookman Old Style"/>
          <w:sz w:val="24"/>
          <w:szCs w:val="24"/>
          <w:lang w:val="uk-UA"/>
        </w:rPr>
        <w:t>0,6</w:t>
      </w:r>
      <w:r w:rsidR="00754CC9" w:rsidRPr="00855E93">
        <w:rPr>
          <w:rFonts w:ascii="Bookman Old Style" w:hAnsi="Bookman Old Style"/>
          <w:sz w:val="24"/>
          <w:szCs w:val="24"/>
          <w:lang w:val="uk-UA"/>
        </w:rPr>
        <w:t>тис</w:t>
      </w:r>
      <w:r w:rsidR="00754CC9">
        <w:rPr>
          <w:rFonts w:ascii="Bookman Old Style" w:hAnsi="Bookman Old Style"/>
          <w:sz w:val="24"/>
          <w:szCs w:val="24"/>
          <w:lang w:val="uk-UA"/>
        </w:rPr>
        <w:t>.грн</w:t>
      </w:r>
    </w:p>
    <w:p w:rsidR="00777517" w:rsidRDefault="00777517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97A22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97A22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97A22" w:rsidRPr="00777517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D65F3F" w:rsidRDefault="00D65F3F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9C685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Інші програми та заходи у сфері освіти ( КПК 1162</w:t>
      </w:r>
      <w:r w:rsidRPr="0077751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) –</w:t>
      </w:r>
      <w:r w:rsidR="00FB7ADD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305,0</w:t>
      </w:r>
      <w:r w:rsidR="00871FD3" w:rsidRPr="00B4552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т</w:t>
      </w:r>
      <w:r w:rsidRPr="00B4552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ис.грн.</w:t>
      </w:r>
    </w:p>
    <w:p w:rsidR="00EB464A" w:rsidRDefault="00EB464A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D65F3F" w:rsidRPr="00777517" w:rsidRDefault="00D65F3F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Будівництво освітніх установ та закладів – інші надходження  (КПК 7321</w:t>
      </w:r>
      <w:r w:rsidRPr="004475D5">
        <w:rPr>
          <w:rFonts w:ascii="Bookman Old Style" w:hAnsi="Bookman Old Style"/>
          <w:sz w:val="24"/>
          <w:szCs w:val="24"/>
          <w:lang w:val="uk-UA"/>
        </w:rPr>
        <w:t>) -</w:t>
      </w:r>
      <w:r w:rsidR="006B71E4">
        <w:rPr>
          <w:rFonts w:ascii="Bookman Old Style" w:hAnsi="Bookman Old Style"/>
          <w:b/>
          <w:sz w:val="24"/>
          <w:szCs w:val="24"/>
          <w:lang w:val="uk-UA"/>
        </w:rPr>
        <w:t>1069,2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Pr="004475D5">
        <w:rPr>
          <w:rFonts w:ascii="Bookman Old Style" w:hAnsi="Bookman Old Style"/>
          <w:sz w:val="24"/>
          <w:szCs w:val="24"/>
          <w:lang w:val="uk-UA"/>
        </w:rPr>
        <w:t>.</w:t>
      </w:r>
    </w:p>
    <w:p w:rsidR="0043262A" w:rsidRDefault="0043262A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  Школи естетичного виховання (КПК-11</w:t>
      </w:r>
      <w:r w:rsidR="00FB7ADD">
        <w:rPr>
          <w:rFonts w:ascii="Bookman Old Style" w:hAnsi="Bookman Old Style"/>
          <w:b/>
          <w:sz w:val="24"/>
          <w:szCs w:val="24"/>
          <w:lang w:val="uk-UA"/>
        </w:rPr>
        <w:t>00) (художня та музична школи)– 3</w:t>
      </w:r>
      <w:r w:rsidR="002F031B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FB7ADD">
        <w:rPr>
          <w:rFonts w:ascii="Bookman Old Style" w:hAnsi="Bookman Old Style"/>
          <w:b/>
          <w:sz w:val="24"/>
          <w:szCs w:val="24"/>
          <w:lang w:val="uk-UA"/>
        </w:rPr>
        <w:t>815,8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Default="00643A32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="0043262A"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="0043262A"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FB7ADD">
        <w:rPr>
          <w:rFonts w:ascii="Bookman Old Style" w:hAnsi="Bookman Old Style"/>
          <w:sz w:val="24"/>
          <w:szCs w:val="24"/>
          <w:lang w:val="uk-UA"/>
        </w:rPr>
        <w:t>3</w:t>
      </w:r>
      <w:r w:rsidR="002F031B">
        <w:rPr>
          <w:rFonts w:ascii="Bookman Old Style" w:hAnsi="Bookman Old Style"/>
          <w:sz w:val="24"/>
          <w:szCs w:val="24"/>
          <w:lang w:val="uk-UA"/>
        </w:rPr>
        <w:t>млн.</w:t>
      </w:r>
      <w:r w:rsidR="00FB7ADD">
        <w:rPr>
          <w:rFonts w:ascii="Bookman Old Style" w:hAnsi="Bookman Old Style"/>
          <w:sz w:val="24"/>
          <w:szCs w:val="24"/>
          <w:lang w:val="uk-UA"/>
        </w:rPr>
        <w:t>811,3</w:t>
      </w:r>
      <w:r w:rsidR="0043262A" w:rsidRPr="0043262A">
        <w:rPr>
          <w:rFonts w:ascii="Bookman Old Style" w:hAnsi="Bookman Old Style"/>
          <w:sz w:val="24"/>
          <w:szCs w:val="24"/>
          <w:lang w:val="uk-UA"/>
        </w:rPr>
        <w:t xml:space="preserve">тис. грн., </w:t>
      </w:r>
      <w:r w:rsidR="00FB7ADD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4,5тис.грн. , </w:t>
      </w:r>
      <w:r w:rsidR="00FB7ADD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FB7ADD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FB7ADD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FB7ADD">
        <w:rPr>
          <w:rFonts w:ascii="Bookman Old Style" w:hAnsi="Bookman Old Style"/>
          <w:sz w:val="24"/>
          <w:szCs w:val="24"/>
          <w:lang w:val="uk-UA"/>
        </w:rPr>
        <w:t>по платі за послуги -</w:t>
      </w:r>
      <w:r w:rsidR="00FB7ADD">
        <w:rPr>
          <w:rFonts w:ascii="Bookman Old Style" w:hAnsi="Bookman Old Style"/>
          <w:sz w:val="24"/>
          <w:szCs w:val="24"/>
          <w:lang w:val="uk-UA"/>
        </w:rPr>
        <w:t>4,2</w:t>
      </w:r>
      <w:r w:rsidR="00FB7ADD">
        <w:rPr>
          <w:rFonts w:ascii="Bookman Old Style" w:hAnsi="Bookman Old Style"/>
          <w:sz w:val="24"/>
          <w:szCs w:val="24"/>
          <w:lang w:val="uk-UA"/>
        </w:rPr>
        <w:t>тис</w:t>
      </w:r>
      <w:r w:rsidR="00FB7ADD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FB7ADD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FB7ADD">
        <w:rPr>
          <w:rFonts w:ascii="Bookman Old Style" w:hAnsi="Bookman Old Style"/>
          <w:sz w:val="24"/>
          <w:szCs w:val="24"/>
          <w:lang w:val="uk-UA"/>
        </w:rPr>
        <w:t>3,9</w:t>
      </w:r>
      <w:r w:rsidR="00FB7ADD" w:rsidRPr="00855E93">
        <w:rPr>
          <w:rFonts w:ascii="Bookman Old Style" w:hAnsi="Bookman Old Style"/>
          <w:sz w:val="24"/>
          <w:szCs w:val="24"/>
          <w:lang w:val="uk-UA"/>
        </w:rPr>
        <w:t>тис</w:t>
      </w:r>
      <w:r w:rsidR="00FB7ADD">
        <w:rPr>
          <w:rFonts w:ascii="Bookman Old Style" w:hAnsi="Bookman Old Style"/>
          <w:sz w:val="24"/>
          <w:szCs w:val="24"/>
          <w:lang w:val="uk-UA"/>
        </w:rPr>
        <w:t>.грн</w:t>
      </w:r>
      <w:r w:rsidR="00FB7AD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6B71E4" w:rsidRDefault="006B71E4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B71E4" w:rsidRDefault="006B71E4" w:rsidP="006B71E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C54CA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Виконання заходів в рамках програми «Спроможна школа для кращих результатів» (КПК – 1180) – 809,5тис.грн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6B71E4" w:rsidRDefault="006B71E4" w:rsidP="006B71E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  Забезпечення діяльності бібліотек (ТКВКБМС-4030) –  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1млн.</w:t>
      </w:r>
      <w:r w:rsidR="00080C77">
        <w:rPr>
          <w:rFonts w:ascii="Bookman Old Style" w:hAnsi="Bookman Old Style"/>
          <w:b/>
          <w:sz w:val="24"/>
          <w:szCs w:val="24"/>
          <w:lang w:val="uk-UA"/>
        </w:rPr>
        <w:t>758,5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грн.:</w:t>
      </w:r>
    </w:p>
    <w:p w:rsidR="0043262A" w:rsidRDefault="00643A32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bookmarkStart w:id="0" w:name="_GoBack"/>
      <w:bookmarkEnd w:id="0"/>
      <w:r w:rsidR="00397DBA">
        <w:rPr>
          <w:rFonts w:ascii="Bookman Old Style" w:hAnsi="Bookman Old Style"/>
          <w:sz w:val="24"/>
          <w:szCs w:val="24"/>
          <w:lang w:val="uk-UA"/>
        </w:rPr>
        <w:t>1млн.</w:t>
      </w:r>
      <w:r w:rsidR="002C791A">
        <w:rPr>
          <w:rFonts w:ascii="Bookman Old Style" w:hAnsi="Bookman Old Style"/>
          <w:sz w:val="24"/>
          <w:szCs w:val="24"/>
          <w:lang w:val="uk-UA"/>
        </w:rPr>
        <w:t>732,5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тис. </w:t>
      </w:r>
      <w:r w:rsidR="00E93E1D">
        <w:rPr>
          <w:rFonts w:ascii="Bookman Old Style" w:hAnsi="Bookman Old Style"/>
          <w:sz w:val="24"/>
          <w:szCs w:val="24"/>
          <w:lang w:val="uk-UA"/>
        </w:rPr>
        <w:t xml:space="preserve">грн.., 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26,0тис.грн.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послуги  - </w:t>
      </w:r>
      <w:r w:rsidR="00080C77">
        <w:rPr>
          <w:rFonts w:ascii="Bookman Old Style" w:hAnsi="Bookman Old Style"/>
          <w:sz w:val="24"/>
          <w:szCs w:val="24"/>
          <w:lang w:val="uk-UA"/>
        </w:rPr>
        <w:t>15,1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080C77">
        <w:rPr>
          <w:rFonts w:ascii="Bookman Old Style" w:hAnsi="Bookman Old Style"/>
          <w:sz w:val="24"/>
          <w:szCs w:val="24"/>
          <w:lang w:val="uk-UA"/>
        </w:rPr>
        <w:t>2,3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287145" w:rsidRPr="0043262A" w:rsidRDefault="0028714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Забезпечення діяльності музею (КПК-4040) – </w:t>
      </w:r>
      <w:r w:rsidR="00080C77">
        <w:rPr>
          <w:rFonts w:ascii="Bookman Old Style" w:hAnsi="Bookman Old Style"/>
          <w:b/>
          <w:sz w:val="24"/>
          <w:szCs w:val="24"/>
          <w:lang w:val="uk-UA"/>
        </w:rPr>
        <w:t>50,4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 проведено по загальному фонду.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Забезпечення діяльності будинків культури, клубів(КПК-4060) – </w:t>
      </w:r>
      <w:r w:rsidR="00080C77"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E93E1D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080C77">
        <w:rPr>
          <w:rFonts w:ascii="Bookman Old Style" w:hAnsi="Bookman Old Style"/>
          <w:b/>
          <w:sz w:val="24"/>
          <w:szCs w:val="24"/>
          <w:lang w:val="uk-UA"/>
        </w:rPr>
        <w:t>119,9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Pr="0043262A" w:rsidRDefault="001F649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080C77">
        <w:rPr>
          <w:rFonts w:ascii="Bookman Old Style" w:hAnsi="Bookman Old Style"/>
          <w:sz w:val="24"/>
          <w:szCs w:val="24"/>
          <w:lang w:val="uk-UA"/>
        </w:rPr>
        <w:t>3</w:t>
      </w:r>
      <w:r w:rsidR="005A4CB0">
        <w:rPr>
          <w:rFonts w:ascii="Bookman Old Style" w:hAnsi="Bookman Old Style"/>
          <w:sz w:val="24"/>
          <w:szCs w:val="24"/>
          <w:lang w:val="uk-UA"/>
        </w:rPr>
        <w:t>млн.</w:t>
      </w:r>
      <w:r w:rsidR="00080C77">
        <w:rPr>
          <w:rFonts w:ascii="Bookman Old Style" w:hAnsi="Bookman Old Style"/>
          <w:sz w:val="24"/>
          <w:szCs w:val="24"/>
          <w:lang w:val="uk-UA"/>
        </w:rPr>
        <w:t>049,2</w:t>
      </w:r>
      <w:r w:rsidR="005A4CB0">
        <w:rPr>
          <w:rFonts w:ascii="Bookman Old Style" w:hAnsi="Bookman Old Style"/>
          <w:sz w:val="24"/>
          <w:szCs w:val="24"/>
          <w:lang w:val="uk-UA"/>
        </w:rPr>
        <w:t>т</w:t>
      </w:r>
      <w:r w:rsidRPr="0043262A">
        <w:rPr>
          <w:rFonts w:ascii="Bookman Old Style" w:hAnsi="Bookman Old Style"/>
          <w:sz w:val="24"/>
          <w:szCs w:val="24"/>
          <w:lang w:val="uk-UA"/>
        </w:rPr>
        <w:t>ис. грн.,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–70,7 </w:t>
      </w:r>
      <w:proofErr w:type="spellStart"/>
      <w:r w:rsidR="00080C77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080C77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>послуги  -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53,3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 w:rsidR="005A4CB0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E93E1D">
        <w:rPr>
          <w:rFonts w:ascii="Bookman Old Style" w:hAnsi="Bookman Old Style"/>
          <w:sz w:val="24"/>
          <w:szCs w:val="24"/>
          <w:lang w:val="uk-UA"/>
        </w:rPr>
        <w:t>10,2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>Інші заходи в галузі культури(КПК-4082) –</w:t>
      </w:r>
      <w:r w:rsidR="00E93E1D">
        <w:rPr>
          <w:rFonts w:ascii="Bookman Old Style" w:hAnsi="Bookman Old Style"/>
          <w:b/>
          <w:sz w:val="24"/>
          <w:szCs w:val="24"/>
          <w:lang w:val="uk-UA"/>
        </w:rPr>
        <w:t>61,8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грн.:</w:t>
      </w:r>
    </w:p>
    <w:p w:rsidR="0043262A" w:rsidRPr="0043262A" w:rsidRDefault="001F6495" w:rsidP="001F649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080C77">
        <w:rPr>
          <w:rFonts w:ascii="Bookman Old Style" w:hAnsi="Bookman Old Style"/>
          <w:sz w:val="24"/>
          <w:szCs w:val="24"/>
          <w:lang w:val="uk-UA"/>
        </w:rPr>
        <w:t>75,0</w:t>
      </w:r>
      <w:r w:rsidR="00366C29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397DBA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8,6 </w:t>
      </w:r>
      <w:proofErr w:type="spellStart"/>
      <w:r w:rsidR="00080C77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080C77">
        <w:rPr>
          <w:rFonts w:ascii="Bookman Old Style" w:hAnsi="Bookman Old Style"/>
          <w:sz w:val="24"/>
          <w:szCs w:val="24"/>
          <w:lang w:val="uk-UA"/>
        </w:rPr>
        <w:t xml:space="preserve">. , </w:t>
      </w:r>
      <w:r w:rsidR="00397DBA">
        <w:rPr>
          <w:rFonts w:ascii="Bookman Old Style" w:hAnsi="Bookman Old Style"/>
          <w:sz w:val="24"/>
          <w:szCs w:val="24"/>
          <w:lang w:val="uk-UA"/>
        </w:rPr>
        <w:t xml:space="preserve">залишок коштів по  </w:t>
      </w:r>
      <w:proofErr w:type="spellStart"/>
      <w:r w:rsidR="00397DBA"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 w:rsidR="00397DBA">
        <w:rPr>
          <w:rFonts w:ascii="Bookman Old Style" w:hAnsi="Bookman Old Style"/>
          <w:sz w:val="24"/>
          <w:szCs w:val="24"/>
          <w:lang w:val="uk-UA"/>
        </w:rPr>
        <w:t xml:space="preserve"> по  інших джерелах – 6,3тис.грн.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Проведення </w:t>
      </w:r>
      <w:proofErr w:type="spellStart"/>
      <w:r w:rsidRPr="0043262A">
        <w:rPr>
          <w:rFonts w:ascii="Bookman Old Style" w:hAnsi="Bookman Old Style"/>
          <w:b/>
          <w:sz w:val="24"/>
          <w:szCs w:val="24"/>
          <w:lang w:val="uk-UA"/>
        </w:rPr>
        <w:t>навчально</w:t>
      </w:r>
      <w:proofErr w:type="spellEnd"/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– тренувальни</w:t>
      </w:r>
      <w:r w:rsidR="005A4CB0">
        <w:rPr>
          <w:rFonts w:ascii="Bookman Old Style" w:hAnsi="Bookman Old Style"/>
          <w:b/>
          <w:sz w:val="24"/>
          <w:szCs w:val="24"/>
          <w:lang w:val="uk-UA"/>
        </w:rPr>
        <w:t>х зборів і змагань (КПК-5011) –</w:t>
      </w:r>
      <w:r w:rsidR="00080C77">
        <w:rPr>
          <w:rFonts w:ascii="Bookman Old Style" w:hAnsi="Bookman Old Style"/>
          <w:b/>
          <w:sz w:val="24"/>
          <w:szCs w:val="24"/>
          <w:lang w:val="uk-UA"/>
        </w:rPr>
        <w:t>90,2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грн..: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sz w:val="24"/>
          <w:szCs w:val="24"/>
          <w:lang w:val="uk-UA"/>
        </w:rPr>
        <w:t>Проведено видатків: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sz w:val="24"/>
          <w:szCs w:val="24"/>
          <w:lang w:val="uk-UA"/>
        </w:rPr>
        <w:t xml:space="preserve"> загальний фонд – </w:t>
      </w:r>
      <w:r w:rsidR="00080C77">
        <w:rPr>
          <w:rFonts w:ascii="Bookman Old Style" w:hAnsi="Bookman Old Style"/>
          <w:sz w:val="24"/>
          <w:szCs w:val="24"/>
          <w:lang w:val="uk-UA"/>
        </w:rPr>
        <w:t>90,2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грн.,</w:t>
      </w:r>
      <w:r w:rsidR="00C54CA1">
        <w:rPr>
          <w:rFonts w:ascii="Bookman Old Style" w:hAnsi="Bookman Old Style"/>
          <w:sz w:val="24"/>
          <w:szCs w:val="24"/>
          <w:lang w:val="uk-UA"/>
        </w:rPr>
        <w:t xml:space="preserve"> залишок коштів  по інших джерелах – 1,5тис.грн.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Утримання та навчально-тренувальна робота ДЮСШ (КПК-5031) – 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1млн.695,8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Default="001F649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366C2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54CA1">
        <w:rPr>
          <w:rFonts w:ascii="Bookman Old Style" w:hAnsi="Bookman Old Style"/>
          <w:sz w:val="24"/>
          <w:szCs w:val="24"/>
          <w:lang w:val="uk-UA"/>
        </w:rPr>
        <w:t>2млн.357,3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тис. </w:t>
      </w:r>
      <w:r w:rsidR="00366C29">
        <w:rPr>
          <w:rFonts w:ascii="Bookman Old Style" w:hAnsi="Bookman Old Style"/>
          <w:sz w:val="24"/>
          <w:szCs w:val="24"/>
          <w:lang w:val="uk-UA"/>
        </w:rPr>
        <w:t>грн.,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54CA1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75,0тис.грн. , 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послуги  - </w:t>
      </w:r>
      <w:r w:rsidR="00C54CA1">
        <w:rPr>
          <w:rFonts w:ascii="Bookman Old Style" w:hAnsi="Bookman Old Style"/>
          <w:sz w:val="24"/>
          <w:szCs w:val="24"/>
          <w:lang w:val="uk-UA"/>
        </w:rPr>
        <w:t>22,4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 w:rsidR="00E0293F">
        <w:rPr>
          <w:rFonts w:ascii="Bookman Old Style" w:hAnsi="Bookman Old Style"/>
          <w:sz w:val="24"/>
          <w:szCs w:val="24"/>
          <w:lang w:val="uk-UA"/>
        </w:rPr>
        <w:t>,</w:t>
      </w:r>
      <w:r w:rsidR="00E0293F" w:rsidRPr="00E029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54CA1">
        <w:rPr>
          <w:rFonts w:ascii="Bookman Old Style" w:hAnsi="Bookman Old Style"/>
          <w:sz w:val="24"/>
          <w:szCs w:val="24"/>
          <w:lang w:val="uk-UA"/>
        </w:rPr>
        <w:t>по інших джерелах – 11,4</w:t>
      </w:r>
      <w:r w:rsidR="00E0293F"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66C29" w:rsidRP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lastRenderedPageBreak/>
        <w:t>Підтримка спорту вищих досягнень та організацій, які здійснюють фізкультурно-спортивну діяльність в регіоні (КПК 5062)</w:t>
      </w:r>
      <w:r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397DBA">
        <w:rPr>
          <w:rFonts w:ascii="Bookman Old Style" w:hAnsi="Bookman Old Style"/>
          <w:sz w:val="24"/>
          <w:szCs w:val="24"/>
          <w:lang w:val="uk-UA"/>
        </w:rPr>
        <w:t>317,9</w:t>
      </w:r>
      <w:r w:rsidRPr="00E7245B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E7245B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E7245B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Проведено видат</w:t>
      </w:r>
      <w:r w:rsidR="00397DBA">
        <w:rPr>
          <w:rFonts w:ascii="Bookman Old Style" w:hAnsi="Bookman Old Style"/>
          <w:sz w:val="24"/>
          <w:szCs w:val="24"/>
          <w:lang w:val="uk-UA"/>
        </w:rPr>
        <w:t>к</w:t>
      </w:r>
      <w:r w:rsidR="00C54CA1">
        <w:rPr>
          <w:rFonts w:ascii="Bookman Old Style" w:hAnsi="Bookman Old Style"/>
          <w:sz w:val="24"/>
          <w:szCs w:val="24"/>
          <w:lang w:val="uk-UA"/>
        </w:rPr>
        <w:t>ів  по загальному фонду  - 706,6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., в тому числі: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 xml:space="preserve">Федерація футболу </w:t>
      </w:r>
      <w:proofErr w:type="spellStart"/>
      <w:r w:rsidRPr="00E7245B">
        <w:rPr>
          <w:rFonts w:ascii="Bookman Old Style" w:hAnsi="Bookman Old Style"/>
          <w:b/>
          <w:sz w:val="24"/>
          <w:szCs w:val="24"/>
          <w:lang w:val="uk-UA"/>
        </w:rPr>
        <w:t>Овруччини</w:t>
      </w:r>
      <w:proofErr w:type="spellEnd"/>
      <w:r w:rsidR="00C54CA1">
        <w:rPr>
          <w:rFonts w:ascii="Bookman Old Style" w:hAnsi="Bookman Old Style"/>
          <w:sz w:val="24"/>
          <w:szCs w:val="24"/>
          <w:lang w:val="uk-UA"/>
        </w:rPr>
        <w:t xml:space="preserve"> – 253,1</w:t>
      </w:r>
      <w:r>
        <w:rPr>
          <w:rFonts w:ascii="Bookman Old Style" w:hAnsi="Bookman Old Style"/>
          <w:sz w:val="24"/>
          <w:szCs w:val="24"/>
          <w:lang w:val="uk-UA"/>
        </w:rPr>
        <w:t>тис.грн.,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>ФК «Арсенал»</w:t>
      </w:r>
      <w:r w:rsidR="00C54CA1">
        <w:rPr>
          <w:rFonts w:ascii="Bookman Old Style" w:hAnsi="Bookman Old Style"/>
          <w:sz w:val="24"/>
          <w:szCs w:val="24"/>
          <w:lang w:val="uk-UA"/>
        </w:rPr>
        <w:t xml:space="preserve"> - 360,4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397DBA" w:rsidRDefault="00397DB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397DBA">
        <w:rPr>
          <w:rFonts w:ascii="Bookman Old Style" w:hAnsi="Bookman Old Style"/>
          <w:b/>
          <w:sz w:val="24"/>
          <w:szCs w:val="24"/>
          <w:lang w:val="uk-UA"/>
        </w:rPr>
        <w:t>Федерація волейболу</w:t>
      </w:r>
      <w:r w:rsidR="00C54CA1">
        <w:rPr>
          <w:rFonts w:ascii="Bookman Old Style" w:hAnsi="Bookman Old Style"/>
          <w:sz w:val="24"/>
          <w:szCs w:val="24"/>
          <w:lang w:val="uk-UA"/>
        </w:rPr>
        <w:t xml:space="preserve"> – 52,3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0293F" w:rsidRDefault="00F37DC8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Нагор</w:t>
      </w:r>
      <w:r w:rsidR="00C54CA1">
        <w:rPr>
          <w:rFonts w:ascii="Bookman Old Style" w:hAnsi="Bookman Old Style"/>
          <w:sz w:val="24"/>
          <w:szCs w:val="24"/>
          <w:lang w:val="uk-UA"/>
        </w:rPr>
        <w:t>одження переможців змагань – 40,8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0293F" w:rsidRDefault="00E0293F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E0293F" w:rsidRDefault="00E0293F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  <w:r w:rsidRPr="00E0293F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Будівництво установ та закладів культури (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КПК -</w:t>
      </w:r>
      <w:r w:rsidRPr="00E0293F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7324)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 xml:space="preserve"> –</w:t>
      </w:r>
      <w:r w:rsidR="00E7245B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185,4</w:t>
      </w:r>
      <w:r w:rsidR="00EB464A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ис.грн.</w:t>
      </w:r>
    </w:p>
    <w:p w:rsidR="00E0293F" w:rsidRDefault="00E0293F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E0293F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Провед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ено видатків  по спеціальному фонду  - </w:t>
      </w:r>
      <w:r w:rsidR="00E7245B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185,4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тис.грн.</w:t>
      </w: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Начальник гуманітарного відділу                        В.Г.Ткачук</w:t>
      </w: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Головний бухгалтер                                              О.І.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Євдоченко</w:t>
      </w:r>
      <w:proofErr w:type="spellEnd"/>
    </w:p>
    <w:p w:rsidR="008D150D" w:rsidRPr="00E0293F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Головний спеціаліст                                              К.Л.Дуб </w:t>
      </w:r>
    </w:p>
    <w:p w:rsidR="00E0293F" w:rsidRPr="0043262A" w:rsidRDefault="00E0293F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sz w:val="24"/>
          <w:szCs w:val="24"/>
          <w:lang w:val="uk-UA"/>
        </w:rPr>
      </w:pPr>
    </w:p>
    <w:p w:rsidR="0043262A" w:rsidRPr="004475D5" w:rsidRDefault="0043262A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777517" w:rsidRPr="00777517" w:rsidRDefault="00777517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sectPr w:rsidR="00777517" w:rsidRPr="00777517" w:rsidSect="008E43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109B"/>
    <w:multiLevelType w:val="hybridMultilevel"/>
    <w:tmpl w:val="CB005B76"/>
    <w:lvl w:ilvl="0" w:tplc="7D06B56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6"/>
    <w:rsid w:val="00041240"/>
    <w:rsid w:val="00071CA2"/>
    <w:rsid w:val="00080C77"/>
    <w:rsid w:val="000B58DC"/>
    <w:rsid w:val="000C4A9E"/>
    <w:rsid w:val="00103DD7"/>
    <w:rsid w:val="00107598"/>
    <w:rsid w:val="00110034"/>
    <w:rsid w:val="00122FE2"/>
    <w:rsid w:val="0014575A"/>
    <w:rsid w:val="00163CAC"/>
    <w:rsid w:val="00176C4A"/>
    <w:rsid w:val="00182291"/>
    <w:rsid w:val="001B6578"/>
    <w:rsid w:val="001C70E0"/>
    <w:rsid w:val="001F6495"/>
    <w:rsid w:val="001F6B53"/>
    <w:rsid w:val="00287145"/>
    <w:rsid w:val="002B2453"/>
    <w:rsid w:val="002C2ED9"/>
    <w:rsid w:val="002C791A"/>
    <w:rsid w:val="002E18BD"/>
    <w:rsid w:val="002E2BEB"/>
    <w:rsid w:val="002F031B"/>
    <w:rsid w:val="002F2BAD"/>
    <w:rsid w:val="002F310E"/>
    <w:rsid w:val="003242C6"/>
    <w:rsid w:val="00366C29"/>
    <w:rsid w:val="003838B0"/>
    <w:rsid w:val="00397DBA"/>
    <w:rsid w:val="003B4A9C"/>
    <w:rsid w:val="003E0CF9"/>
    <w:rsid w:val="003E42B7"/>
    <w:rsid w:val="0043262A"/>
    <w:rsid w:val="004475D5"/>
    <w:rsid w:val="00460C79"/>
    <w:rsid w:val="004C3E8C"/>
    <w:rsid w:val="004E4A3C"/>
    <w:rsid w:val="00516182"/>
    <w:rsid w:val="00516739"/>
    <w:rsid w:val="00524B46"/>
    <w:rsid w:val="00530ED1"/>
    <w:rsid w:val="0056612E"/>
    <w:rsid w:val="005A4CB0"/>
    <w:rsid w:val="00643A32"/>
    <w:rsid w:val="00670080"/>
    <w:rsid w:val="00692612"/>
    <w:rsid w:val="006A0DC2"/>
    <w:rsid w:val="006B71E4"/>
    <w:rsid w:val="00700199"/>
    <w:rsid w:val="007012CA"/>
    <w:rsid w:val="00754CC9"/>
    <w:rsid w:val="007721E7"/>
    <w:rsid w:val="00777517"/>
    <w:rsid w:val="007A2649"/>
    <w:rsid w:val="00844DBB"/>
    <w:rsid w:val="00855E93"/>
    <w:rsid w:val="00871FD3"/>
    <w:rsid w:val="00875355"/>
    <w:rsid w:val="0087642B"/>
    <w:rsid w:val="00891D33"/>
    <w:rsid w:val="008B0AC9"/>
    <w:rsid w:val="008D150D"/>
    <w:rsid w:val="008D25A4"/>
    <w:rsid w:val="008D3DF5"/>
    <w:rsid w:val="008E4385"/>
    <w:rsid w:val="008E68DC"/>
    <w:rsid w:val="00940D3B"/>
    <w:rsid w:val="00970D0F"/>
    <w:rsid w:val="009A6705"/>
    <w:rsid w:val="009C6853"/>
    <w:rsid w:val="009D3FF0"/>
    <w:rsid w:val="00A01514"/>
    <w:rsid w:val="00A0568A"/>
    <w:rsid w:val="00A455E0"/>
    <w:rsid w:val="00A81D1D"/>
    <w:rsid w:val="00A8596F"/>
    <w:rsid w:val="00A9257A"/>
    <w:rsid w:val="00AC7028"/>
    <w:rsid w:val="00AC7093"/>
    <w:rsid w:val="00AD2738"/>
    <w:rsid w:val="00AD78F9"/>
    <w:rsid w:val="00AF5ADA"/>
    <w:rsid w:val="00AF6166"/>
    <w:rsid w:val="00B02421"/>
    <w:rsid w:val="00B1540E"/>
    <w:rsid w:val="00B22BB5"/>
    <w:rsid w:val="00B24C4E"/>
    <w:rsid w:val="00B45523"/>
    <w:rsid w:val="00B97A22"/>
    <w:rsid w:val="00C15DD6"/>
    <w:rsid w:val="00C4180F"/>
    <w:rsid w:val="00C50B8B"/>
    <w:rsid w:val="00C54CA1"/>
    <w:rsid w:val="00C562A0"/>
    <w:rsid w:val="00C647C1"/>
    <w:rsid w:val="00C739F6"/>
    <w:rsid w:val="00C8737B"/>
    <w:rsid w:val="00CC10B2"/>
    <w:rsid w:val="00CC5442"/>
    <w:rsid w:val="00D26C73"/>
    <w:rsid w:val="00D40242"/>
    <w:rsid w:val="00D65F3F"/>
    <w:rsid w:val="00DD1B45"/>
    <w:rsid w:val="00E0293F"/>
    <w:rsid w:val="00E32C7F"/>
    <w:rsid w:val="00E7245B"/>
    <w:rsid w:val="00E93E1D"/>
    <w:rsid w:val="00EB3B6A"/>
    <w:rsid w:val="00EB464A"/>
    <w:rsid w:val="00EC25A5"/>
    <w:rsid w:val="00EC52A1"/>
    <w:rsid w:val="00EF0BE0"/>
    <w:rsid w:val="00F258A0"/>
    <w:rsid w:val="00F33AC5"/>
    <w:rsid w:val="00F37DC8"/>
    <w:rsid w:val="00F838DD"/>
    <w:rsid w:val="00FB7ADD"/>
    <w:rsid w:val="00FC33C7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262A"/>
    <w:pPr>
      <w:spacing w:line="256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262A"/>
    <w:pPr>
      <w:spacing w:line="25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BD96-9070-4F71-B65F-E9D5E12E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3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1</cp:lastModifiedBy>
  <cp:revision>41</cp:revision>
  <cp:lastPrinted>2019-04-22T12:30:00Z</cp:lastPrinted>
  <dcterms:created xsi:type="dcterms:W3CDTF">2018-04-25T12:40:00Z</dcterms:created>
  <dcterms:modified xsi:type="dcterms:W3CDTF">2020-10-28T12:04:00Z</dcterms:modified>
</cp:coreProperties>
</file>