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A2" w:rsidRDefault="001B7CA2" w:rsidP="00217E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1B7CA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Питання для підготовки до складання іспиту на заміщення вакантної посади </w:t>
      </w:r>
      <w:r w:rsidR="0016631E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провідного спеціаліста юридичного відділу </w:t>
      </w:r>
      <w:r w:rsidRPr="001B7CA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виконкому Овруцької міської ради</w:t>
      </w:r>
      <w:r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.</w:t>
      </w:r>
    </w:p>
    <w:p w:rsidR="001B7CA2" w:rsidRDefault="001B7CA2" w:rsidP="00217E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</w:p>
    <w:p w:rsidR="00217ED0" w:rsidRPr="00217ED0" w:rsidRDefault="00217ED0" w:rsidP="00217E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217ED0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Питання на знання Конституції України: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3"/>
          <w:szCs w:val="24"/>
          <w:lang w:eastAsia="ru-RU"/>
        </w:rPr>
        <w:t>1.   Основні розділи Конституції України.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 О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сновні риси Української держави за Конституцією України 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 Форма правління в Україні.</w:t>
      </w:r>
    </w:p>
    <w:p w:rsidR="00217ED0" w:rsidRPr="00217ED0" w:rsidRDefault="00217ED0" w:rsidP="00217ED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Визнання найвищої соціальної цінності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5.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Конституційний статус державної мови та мов національних меншин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6.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Об'єкти права власності Українського народу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 Найважливіші функції держави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8.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Державні символи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9. Конституційне право на працю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10. Конституційне право на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освіту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11. Конституційне право на соціальний захист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12.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 xml:space="preserve">Конституційне право на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охорону здоров’я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13. Обов’язки громадянина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14.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Право громадянина України на вибори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15. Повноваження Верховної Ради України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</w:p>
    <w:p w:rsidR="00217ED0" w:rsidRPr="00217ED0" w:rsidRDefault="00217ED0" w:rsidP="00217ED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i/>
          <w:sz w:val="23"/>
          <w:szCs w:val="24"/>
          <w:lang w:eastAsia="ru-RU"/>
        </w:rPr>
        <w:t>Питання на знання ЗУ «Про  місцеве самоврядування в Україні»: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4"/>
          <w:lang w:eastAsia="ru-RU"/>
        </w:rPr>
      </w:pP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  Служба в органах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 Посадова особа місцевого самоврядування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 Посади в органах місцевого самоврядування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pacing w:val="-6"/>
          <w:sz w:val="24"/>
          <w:szCs w:val="24"/>
          <w:lang w:eastAsia="ru-RU"/>
        </w:rPr>
        <w:t>4. Основні  принципи служби в органах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 Право на службу в органах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 Правове регулювання статусу посадових осіб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 Основні обов’язки посадових осіб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 Основні права посадових осіб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9. Прийняття на службу в органи місцевого самоврядування.</w:t>
      </w:r>
    </w:p>
    <w:p w:rsidR="00217ED0" w:rsidRPr="00217ED0" w:rsidRDefault="00217ED0" w:rsidP="00217ED0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10. Присяга посадових осіб місцевого самоврядування. 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11. екларування доходів посадових осіб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12. Вимоги до поведінки осіб.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13. Класифікація посад в органах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14. Ранги посадових осіб місцевого самоврядування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15. Державна політика щодо служби в органах місцевого самоврядування.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217ED0" w:rsidRPr="00217ED0" w:rsidRDefault="00217ED0" w:rsidP="00217ED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Питання на знання ЗУ «Про запобігання корупції»:</w:t>
      </w:r>
    </w:p>
    <w:p w:rsidR="00217ED0" w:rsidRPr="00217ED0" w:rsidRDefault="00217ED0" w:rsidP="00217ED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3"/>
          <w:lang w:eastAsia="ru-RU"/>
        </w:rPr>
      </w:pP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Суб’єкти, на яких поширюється дія Закону України «Про запобігання корупції».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3.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Статус та склад Національного агентства з питань запобігання корупції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4.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Повноваження Національного агентства з питань запобігання корупції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ind w:left="1440" w:hanging="144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5.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Права Національного агентства з питань запобігання корупції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6.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Контроль за діяльністю Національного агентства з питань запобігання корупції.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 Національна доповідь щодо реалізації засад антикорупційної політики.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Обмеження щодо використання службових повноважень чи свого становища та одержання подарунків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9. Обмеження щодо сумісництва та суміщення з іншими видами діяльності та обмеження спільної роботи близьких осіб.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10.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 та врегулювання конфлікту інтересів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ind w:hanging="284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11.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Заходи зовнішнього та самостійного врегулювання конфлікту інтересів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12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Запобігання конфлікту інтересів у зв’язку з наявністю в особи підприємств чи корпоративних прав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13. 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  <w:t>Подання декларацій осіб, уповноважених на виконання функцій держави або місцевого самоврядування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17ED0">
        <w:rPr>
          <w:rFonts w:ascii="Bookman Old Style" w:eastAsia="Times New Roman" w:hAnsi="Bookman Old Style" w:cs="Times New Roman"/>
          <w:sz w:val="23"/>
          <w:szCs w:val="23"/>
          <w:lang w:eastAsia="ru-RU"/>
        </w:rPr>
        <w:t>14</w:t>
      </w: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Встановлення своєчасності подання декларації та повна перевірка декларації.</w:t>
      </w:r>
    </w:p>
    <w:p w:rsidR="00217ED0" w:rsidRPr="00217ED0" w:rsidRDefault="00217ED0" w:rsidP="00217ED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  <w:r w:rsidRPr="00217ED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15. </w:t>
      </w:r>
      <w:r w:rsidRPr="00217ED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Обмеження, пов’язані з прийняттям на службу в органи місцевого самоврядування та проходженням служби.</w:t>
      </w:r>
    </w:p>
    <w:p w:rsidR="00217ED0" w:rsidRPr="00217ED0" w:rsidRDefault="00217ED0" w:rsidP="0021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50" w:rsidRPr="00990961" w:rsidRDefault="0016631E" w:rsidP="00990961">
      <w:pPr>
        <w:jc w:val="center"/>
        <w:rPr>
          <w:rFonts w:ascii="Bookman Old Style" w:hAnsi="Bookman Old Style"/>
          <w:i/>
          <w:sz w:val="24"/>
          <w:szCs w:val="24"/>
          <w:u w:val="single"/>
        </w:rPr>
      </w:pPr>
      <w:r w:rsidRPr="0016631E">
        <w:rPr>
          <w:rFonts w:ascii="Bookman Old Style" w:hAnsi="Bookman Old Style"/>
          <w:i/>
          <w:color w:val="000000"/>
          <w:sz w:val="24"/>
          <w:szCs w:val="24"/>
          <w:u w:val="single"/>
        </w:rPr>
        <w:t xml:space="preserve">Питання </w:t>
      </w:r>
      <w:r w:rsidRPr="0016631E">
        <w:rPr>
          <w:rFonts w:ascii="Bookman Old Style" w:hAnsi="Bookman Old Style"/>
          <w:i/>
          <w:sz w:val="24"/>
          <w:szCs w:val="24"/>
          <w:u w:val="single"/>
        </w:rPr>
        <w:t xml:space="preserve">на перевірку знання законодавства України з урахуванням специфіки функціональних повноважень </w:t>
      </w:r>
      <w:r>
        <w:rPr>
          <w:rFonts w:ascii="Bookman Old Style" w:hAnsi="Bookman Old Style"/>
          <w:i/>
          <w:sz w:val="24"/>
          <w:szCs w:val="24"/>
          <w:u w:val="single"/>
        </w:rPr>
        <w:t xml:space="preserve">провідного </w:t>
      </w:r>
      <w:r w:rsidRPr="0016631E">
        <w:rPr>
          <w:rFonts w:ascii="Bookman Old Style" w:hAnsi="Bookman Old Style"/>
          <w:i/>
          <w:sz w:val="24"/>
          <w:szCs w:val="24"/>
          <w:u w:val="single"/>
        </w:rPr>
        <w:t xml:space="preserve">спеціаліста </w:t>
      </w:r>
      <w:r>
        <w:rPr>
          <w:rFonts w:ascii="Bookman Old Style" w:hAnsi="Bookman Old Style"/>
          <w:i/>
          <w:sz w:val="24"/>
          <w:szCs w:val="24"/>
          <w:u w:val="single"/>
        </w:rPr>
        <w:t>юридичного відділу</w:t>
      </w:r>
      <w:r w:rsidR="00990961">
        <w:rPr>
          <w:rFonts w:ascii="Bookman Old Style" w:hAnsi="Bookman Old Style"/>
          <w:i/>
          <w:sz w:val="24"/>
          <w:szCs w:val="24"/>
          <w:u w:val="single"/>
        </w:rPr>
        <w:t>:</w:t>
      </w:r>
      <w:bookmarkStart w:id="0" w:name="_GoBack"/>
      <w:bookmarkEnd w:id="0"/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 xml:space="preserve">Основні нормативно-правові акти, якими керується у роботі юридична служба. </w:t>
      </w:r>
      <w:r w:rsidRPr="00E43054">
        <w:rPr>
          <w:rFonts w:ascii="Bookman Old Style" w:hAnsi="Bookman Old Style"/>
          <w:bCs/>
        </w:rPr>
        <w:t>(Постанова КМУ від 26 листопада 2008 р. N 1040</w:t>
      </w:r>
      <w:r w:rsidRPr="00E43054">
        <w:rPr>
          <w:rFonts w:ascii="Bookman Old Style" w:hAnsi="Bookman Old Style"/>
          <w:b/>
          <w:bCs/>
        </w:rPr>
        <w:t xml:space="preserve"> </w:t>
      </w:r>
      <w:bookmarkStart w:id="1" w:name="3"/>
      <w:bookmarkEnd w:id="1"/>
      <w:r w:rsidRPr="00E43054">
        <w:rPr>
          <w:rFonts w:ascii="Bookman Old Style" w:hAnsi="Bookman Old Style"/>
        </w:rPr>
        <w:t>„Про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організації”).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 xml:space="preserve">Основні завдання юридичної служби. (Постанова КМУ від 26.11.2008 р. № 1040). 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Нормативно-правові акти, що підлягають держа</w:t>
      </w:r>
      <w:r>
        <w:rPr>
          <w:rFonts w:ascii="Bookman Old Style" w:hAnsi="Bookman Old Style"/>
        </w:rPr>
        <w:t>в</w:t>
      </w:r>
      <w:r w:rsidRPr="00E43054">
        <w:rPr>
          <w:rFonts w:ascii="Bookman Old Style" w:hAnsi="Bookman Old Style"/>
        </w:rPr>
        <w:t>ній реєстрації. – (</w:t>
      </w:r>
      <w:r w:rsidRPr="00E43054">
        <w:rPr>
          <w:rFonts w:ascii="Bookman Old Style" w:hAnsi="Bookman Old Style"/>
          <w:bCs/>
        </w:rPr>
        <w:t>Постанова КМУ від 28 грудня 1992 р. N 731</w:t>
      </w:r>
      <w:r w:rsidRPr="00E43054">
        <w:rPr>
          <w:rFonts w:ascii="Bookman Old Style" w:hAnsi="Bookman Old Style"/>
        </w:rPr>
        <w:t xml:space="preserve"> „Про затвердження Положення про державну реєстрацію нормативно-правових актів міністерств та інших органів виконавчої влади”) 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Поняття пропозиції, заяви та скарги відповідно до Закону України „Про звернення громадян”. (ст. 3 ЗУ „Про звернення громадян”)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Порядок розгляду звернень.(Розділ ІІ ЗУ „Про звернення громадян”)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Звернення, які не підлягають розгляду.(ст. 8 ЗУ „Про звернення громадян”)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Терміни розгляду звернень громадян. (ст. 20 ЗУ „Про звернення громадян”)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Основні нормативно-правові акти, що регулюють земельні відносини в Україні.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 xml:space="preserve">Взаємодія органів виконавчої влади та органів місцевого самоврядування. (ст. </w:t>
      </w:r>
      <w:r w:rsidRPr="00E43054">
        <w:rPr>
          <w:rFonts w:ascii="Bookman Old Style" w:hAnsi="Bookman Old Style"/>
          <w:bCs/>
        </w:rPr>
        <w:t>35 ЗУ „Про місцеві державні адміністрації”)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Поняття посадової інструкції. Структура посадової інструкції.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Перелік документів, достовірність яких завіряється гербовою печаткою. (</w:t>
      </w:r>
      <w:r>
        <w:rPr>
          <w:rFonts w:ascii="Bookman Old Style" w:hAnsi="Bookman Old Style"/>
          <w:bCs/>
        </w:rPr>
        <w:t>Постанова КМУ від 30.11.2011</w:t>
      </w:r>
      <w:r w:rsidRPr="00E43054">
        <w:rPr>
          <w:rFonts w:ascii="Bookman Old Style" w:hAnsi="Bookman Old Style"/>
          <w:bCs/>
        </w:rPr>
        <w:t xml:space="preserve"> р. N 1</w:t>
      </w:r>
      <w:r>
        <w:rPr>
          <w:rFonts w:ascii="Bookman Old Style" w:hAnsi="Bookman Old Style"/>
          <w:bCs/>
        </w:rPr>
        <w:t>242</w:t>
      </w:r>
      <w:r w:rsidRPr="00E43054">
        <w:rPr>
          <w:rFonts w:ascii="Bookman Old Style" w:hAnsi="Bookman Old Style"/>
          <w:b/>
          <w:bCs/>
        </w:rPr>
        <w:t xml:space="preserve"> </w:t>
      </w:r>
      <w:r w:rsidRPr="00875BEA">
        <w:rPr>
          <w:rFonts w:ascii="Bookman Old Style" w:hAnsi="Bookman Old Style"/>
          <w:bCs/>
        </w:rPr>
        <w:t>„</w:t>
      </w:r>
      <w:r w:rsidRPr="00E43054">
        <w:rPr>
          <w:rFonts w:ascii="Bookman Old Style" w:hAnsi="Bookman Old Style"/>
        </w:rPr>
        <w:t xml:space="preserve">Про затвердження </w:t>
      </w:r>
      <w:r>
        <w:rPr>
          <w:rFonts w:ascii="Bookman Old Style" w:hAnsi="Bookman Old Style"/>
        </w:rPr>
        <w:t>Типов</w:t>
      </w:r>
      <w:r w:rsidRPr="00E43054">
        <w:rPr>
          <w:rFonts w:ascii="Bookman Old Style" w:hAnsi="Bookman Old Style"/>
        </w:rPr>
        <w:t>ої інструкції з діловодства у центральних органах виконавчої влади,</w:t>
      </w:r>
      <w:r>
        <w:rPr>
          <w:rFonts w:ascii="Bookman Old Style" w:hAnsi="Bookman Old Style"/>
        </w:rPr>
        <w:t xml:space="preserve"> </w:t>
      </w:r>
      <w:r w:rsidRPr="00E43054">
        <w:rPr>
          <w:rFonts w:ascii="Bookman Old Style" w:hAnsi="Bookman Old Style"/>
        </w:rPr>
        <w:t>Раді міністрів Автономної Республіки Крим, місцевих органах виконавчої влади”)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Основні нормативно-правові акти, що регулюють трудові відносини.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 xml:space="preserve">Права громадянина при розгляді заяви чи скарги. </w:t>
      </w:r>
      <w:r>
        <w:rPr>
          <w:rFonts w:ascii="Bookman Old Style" w:hAnsi="Bookman Old Style"/>
        </w:rPr>
        <w:t>(</w:t>
      </w:r>
      <w:r w:rsidRPr="00E43054">
        <w:rPr>
          <w:rFonts w:ascii="Bookman Old Style" w:hAnsi="Bookman Old Style"/>
        </w:rPr>
        <w:t>ст. 18 ЗУ „Про звернення громадян”)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Поняття та види договору. (ст. 626 Цивільного кодексу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Порядок укладення договору. (Глава 53 Цивільного кодексу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Поняття позовної давності. Загальна позовна давність. (ст. ст.  256, 257 Цивільного кодексу України).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Поняття претензії та терміни розгляду претензій.</w:t>
      </w:r>
      <w:r>
        <w:rPr>
          <w:rFonts w:ascii="Bookman Old Style" w:hAnsi="Bookman Old Style"/>
        </w:rPr>
        <w:t xml:space="preserve"> (ст. ст.  6, 7 </w:t>
      </w:r>
      <w:r w:rsidRPr="00E43054">
        <w:rPr>
          <w:rFonts w:ascii="Bookman Old Style" w:hAnsi="Bookman Old Style"/>
        </w:rPr>
        <w:t>Господарсько процесуального кодексу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Які суди відносяться до місцевих? (</w:t>
      </w:r>
      <w:r>
        <w:rPr>
          <w:rFonts w:ascii="Bookman Old Style" w:hAnsi="Bookman Old Style"/>
        </w:rPr>
        <w:t xml:space="preserve">ст. 21 </w:t>
      </w:r>
      <w:r w:rsidRPr="00E43054">
        <w:rPr>
          <w:rFonts w:ascii="Bookman Old Style" w:hAnsi="Bookman Old Style"/>
        </w:rPr>
        <w:t xml:space="preserve">ЗУ „Про судоустрій </w:t>
      </w:r>
      <w:r>
        <w:rPr>
          <w:rFonts w:ascii="Bookman Old Style" w:hAnsi="Bookman Old Style"/>
        </w:rPr>
        <w:t>і статус суддів</w:t>
      </w:r>
      <w:r w:rsidRPr="00E43054">
        <w:rPr>
          <w:rFonts w:ascii="Bookman Old Style" w:hAnsi="Bookman Old Style"/>
        </w:rPr>
        <w:t>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Система судів загальної юрисдикції.</w:t>
      </w:r>
      <w:r>
        <w:rPr>
          <w:rFonts w:ascii="Bookman Old Style" w:hAnsi="Bookman Old Style"/>
        </w:rPr>
        <w:t xml:space="preserve"> (ст. 17</w:t>
      </w:r>
      <w:r w:rsidRPr="00E43054">
        <w:rPr>
          <w:rFonts w:ascii="Bookman Old Style" w:hAnsi="Bookman Old Style"/>
        </w:rPr>
        <w:t xml:space="preserve"> ЗУ „</w:t>
      </w:r>
      <w:r>
        <w:rPr>
          <w:rFonts w:ascii="Bookman Old Style" w:hAnsi="Bookman Old Style"/>
        </w:rPr>
        <w:t>Про судоустрій</w:t>
      </w:r>
      <w:r w:rsidRPr="00C84C7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і статус суддів</w:t>
      </w:r>
      <w:r w:rsidRPr="00E43054">
        <w:rPr>
          <w:rFonts w:ascii="Bookman Old Style" w:hAnsi="Bookman Old Style"/>
        </w:rPr>
        <w:t>”)</w:t>
      </w:r>
      <w:r>
        <w:rPr>
          <w:rFonts w:ascii="Bookman Old Style" w:hAnsi="Bookman Old Style"/>
        </w:rPr>
        <w:t>.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Відповідальність за порушення законодавства про службу в органах місцевого самоврядування. (ст.23, 24 ЗУ „Про службу в органах місцевого самоврядування”)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Які справи розглядаються адміністративними судами? (ст. 17, 18, 19, 20 Кодексу адміністративного судочинства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lastRenderedPageBreak/>
        <w:t>Які справи розглядаються господарськими судами? (ст. ст.  12-16 Господарсько процесуального кодексу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Строк подання апеляційної скарги до господарського суду. (ст. 93 Господарсько</w:t>
      </w:r>
      <w:r>
        <w:rPr>
          <w:rFonts w:ascii="Bookman Old Style" w:hAnsi="Bookman Old Style"/>
        </w:rPr>
        <w:t>го</w:t>
      </w:r>
      <w:r w:rsidRPr="00E43054">
        <w:rPr>
          <w:rFonts w:ascii="Bookman Old Style" w:hAnsi="Bookman Old Style"/>
        </w:rPr>
        <w:t xml:space="preserve"> процесуального кодексу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Яке рішення може прийняти апеляційна інстанція за результатами розгляду апеляційної скарги?  (ст. 105 Господарсько</w:t>
      </w:r>
      <w:r>
        <w:rPr>
          <w:rFonts w:ascii="Bookman Old Style" w:hAnsi="Bookman Old Style"/>
        </w:rPr>
        <w:t>го</w:t>
      </w:r>
      <w:r w:rsidRPr="00E43054">
        <w:rPr>
          <w:rFonts w:ascii="Bookman Old Style" w:hAnsi="Bookman Old Style"/>
        </w:rPr>
        <w:t xml:space="preserve"> процесуального кодексу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 xml:space="preserve">Порядок та строки подання касаційної скарги. (ст. </w:t>
      </w:r>
      <w:r>
        <w:rPr>
          <w:rFonts w:ascii="Bookman Old Style" w:hAnsi="Bookman Old Style"/>
        </w:rPr>
        <w:t>109-</w:t>
      </w:r>
      <w:r w:rsidRPr="00E43054">
        <w:rPr>
          <w:rFonts w:ascii="Bookman Old Style" w:hAnsi="Bookman Old Style"/>
        </w:rPr>
        <w:t>110 Господарсько</w:t>
      </w:r>
      <w:r>
        <w:rPr>
          <w:rFonts w:ascii="Bookman Old Style" w:hAnsi="Bookman Old Style"/>
        </w:rPr>
        <w:t>го</w:t>
      </w:r>
      <w:r w:rsidRPr="00E43054">
        <w:rPr>
          <w:rFonts w:ascii="Bookman Old Style" w:hAnsi="Bookman Old Style"/>
        </w:rPr>
        <w:t xml:space="preserve"> процесуального кодексу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Порядок та строки апеляційного оскарження в адміністративному судочинстві. (ст. 186 Кодексу адміністративного судочинства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Порядок і строки касаційного оскарження в адміністративному судочинстві. (ст. 212 Кодексу адміністративного судочинства України)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Акти органів та посадових осіб місцевого самоврядування (ст.59</w:t>
      </w:r>
      <w:r>
        <w:rPr>
          <w:rFonts w:ascii="Bookman Old Style" w:hAnsi="Bookman Old Style"/>
        </w:rPr>
        <w:t xml:space="preserve"> ЗУ „Про місцеве самоврядування в Україні”</w:t>
      </w:r>
      <w:r w:rsidRPr="00E43054">
        <w:rPr>
          <w:rFonts w:ascii="Bookman Old Style" w:hAnsi="Bookman Old Style"/>
        </w:rPr>
        <w:t>).</w:t>
      </w:r>
    </w:p>
    <w:p w:rsidR="0016631E" w:rsidRPr="00E43054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Повноваження виконавчого комітету сільської, селищної, міської, районної у місті ради (ст.52</w:t>
      </w:r>
      <w:r w:rsidRPr="00667CC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ЗУ „Про місцеве самоврядування в Україні” </w:t>
      </w:r>
      <w:r w:rsidRPr="00E43054">
        <w:rPr>
          <w:rFonts w:ascii="Bookman Old Style" w:hAnsi="Bookman Old Style"/>
        </w:rPr>
        <w:t>).</w:t>
      </w:r>
    </w:p>
    <w:p w:rsidR="0016631E" w:rsidRDefault="0016631E" w:rsidP="0016631E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E43054">
        <w:rPr>
          <w:rFonts w:ascii="Bookman Old Style" w:hAnsi="Bookman Old Style"/>
        </w:rPr>
        <w:t>Організація роботи виконавчого комітету сільської, селищної, міської, районної у місті ради (ст.53</w:t>
      </w:r>
      <w:r w:rsidRPr="00667CC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ЗУ „Про місцеве самоврядування в Україні”</w:t>
      </w:r>
      <w:r w:rsidRPr="00E43054">
        <w:rPr>
          <w:rFonts w:ascii="Bookman Old Style" w:hAnsi="Bookman Old Style"/>
        </w:rPr>
        <w:t>).</w:t>
      </w:r>
    </w:p>
    <w:p w:rsidR="002E5455" w:rsidRPr="00C41850" w:rsidRDefault="002E5455">
      <w:pPr>
        <w:rPr>
          <w:rFonts w:ascii="Bookman Old Style" w:hAnsi="Bookman Old Style"/>
          <w:sz w:val="24"/>
          <w:szCs w:val="24"/>
        </w:rPr>
      </w:pPr>
    </w:p>
    <w:sectPr w:rsidR="002E5455" w:rsidRPr="00C41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4724"/>
    <w:multiLevelType w:val="hybridMultilevel"/>
    <w:tmpl w:val="5002E1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2C4B03C">
      <w:start w:val="2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F1214"/>
    <w:multiLevelType w:val="hybridMultilevel"/>
    <w:tmpl w:val="1CFEA01E"/>
    <w:lvl w:ilvl="0" w:tplc="8C089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E"/>
    <w:rsid w:val="0016631E"/>
    <w:rsid w:val="001B7CA2"/>
    <w:rsid w:val="00217ED0"/>
    <w:rsid w:val="002E5455"/>
    <w:rsid w:val="004C53D7"/>
    <w:rsid w:val="004E6B7E"/>
    <w:rsid w:val="00990961"/>
    <w:rsid w:val="00C4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608A-6663-4910-BB3E-C22B9CBF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E6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E6B7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4E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4318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2017-12-07T13:53:00Z</dcterms:created>
  <dcterms:modified xsi:type="dcterms:W3CDTF">2017-12-07T13:56:00Z</dcterms:modified>
</cp:coreProperties>
</file>