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A137" w14:textId="77777777"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ПРОЕКТ</w:t>
      </w:r>
    </w:p>
    <w:p w14:paraId="3123DB76" w14:textId="409B1756" w:rsidR="008D6AC4" w:rsidRDefault="008D6AC4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8D6A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0AF860" wp14:editId="18D1B861">
            <wp:extent cx="4572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5902D" w14:textId="30F138FC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2E88D5FB" w14:textId="5CDA3A4D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5285CA89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71B7C721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25F2344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14:paraId="06D8BF4C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42F870C" w14:textId="615DE425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D6AC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14.07.2021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_____</w:t>
      </w:r>
    </w:p>
    <w:p w14:paraId="6E5CB94A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63D353B" w14:textId="77777777" w:rsidR="00C15E64" w:rsidRDefault="005014EA" w:rsidP="00C15E64">
      <w:pPr>
        <w:shd w:val="clear" w:color="auto" w:fill="FFFFFF"/>
        <w:spacing w:after="0" w:line="240" w:lineRule="auto"/>
        <w:ind w:right="4393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050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 w:rsidRPr="003050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B3C7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утворення комісії з визначення</w:t>
      </w:r>
    </w:p>
    <w:p w14:paraId="25300143" w14:textId="77777777" w:rsidR="00FB3C79" w:rsidRPr="0030506F" w:rsidRDefault="00FB3C79" w:rsidP="00C15E64">
      <w:pPr>
        <w:shd w:val="clear" w:color="auto" w:fill="FFFFFF"/>
        <w:spacing w:after="0" w:line="240" w:lineRule="auto"/>
        <w:ind w:right="4393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напрямів та об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єктів, на які буде спрямовано субвенцію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3DAD1F50" w14:textId="77777777" w:rsidR="00BE33F2" w:rsidRPr="0030506F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5970DD7" w14:textId="77777777" w:rsidR="00BE33F2" w:rsidRPr="0030506F" w:rsidRDefault="00F16D97" w:rsidP="00923B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Відповідно до Законів України « Про забезпечення організаційно- правових умов соціального захисту дітей-сиріт, дітей, позбавл</w:t>
      </w:r>
      <w:r w:rsidR="00DC042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ених батьківського піклування,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житловий фонд соціального призначення», «Про місцеве самоврядування в Україні»,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та з метою прийняття рішень щодо визначення напрямків та об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єктів, на які буде спрямована субвенція, </w:t>
      </w:r>
      <w:r w:rsidR="00983D1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7EFAB968" w14:textId="77777777" w:rsidR="00E50E2A" w:rsidRPr="0030506F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3A7D5D8" w14:textId="77777777" w:rsidR="00BE33F2" w:rsidRPr="0030506F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050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08C3C478" w14:textId="77777777" w:rsidR="00B8593E" w:rsidRPr="0030506F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954F2F4" w14:textId="77777777" w:rsidR="00422157" w:rsidRDefault="003F711C" w:rsidP="004C18E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050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E05C9A" w:rsidRPr="003050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F16D9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Утворити комісію з визначення напрямів та об</w:t>
      </w:r>
      <w:r w:rsidR="00F16D9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F16D9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єктів</w:t>
      </w:r>
      <w:r w:rsidR="0047646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на які буде спрямовано субвенцію з державного б</w:t>
      </w:r>
      <w:r w:rsidR="002D0DD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юджету місцевим бюджетам на </w:t>
      </w:r>
      <w:proofErr w:type="spellStart"/>
      <w:r w:rsidR="002D0DD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проє</w:t>
      </w:r>
      <w:r w:rsidR="0047646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ктні</w:t>
      </w:r>
      <w:proofErr w:type="spellEnd"/>
      <w:r w:rsidR="0047646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2D0DD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будівельно-ремонтні роботи, придбання житла та приміщень для розвитку сімейних та інших форм виховання, наближених до сімейних, підтримку малих</w:t>
      </w:r>
      <w:r w:rsidR="002B2B1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групових будинків та забезпечення житлом дітей-сиріт, дітей, позбавлених батьківського піклування, осіб з їх</w:t>
      </w:r>
      <w:r w:rsidR="001F00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числа</w:t>
      </w:r>
      <w:r w:rsidR="002B2B1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(далі – </w:t>
      </w:r>
      <w:r w:rsidR="00E654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</w:t>
      </w:r>
      <w:r w:rsidR="002B2B1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омісія) та затвердити її склад згідно з додатком</w:t>
      </w:r>
      <w:r w:rsidR="00BF214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1</w:t>
      </w:r>
      <w:r w:rsidR="002B2B1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2AF95FCC" w14:textId="77777777" w:rsidR="00750047" w:rsidRDefault="00DD3C62" w:rsidP="002B2B1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2</w:t>
      </w:r>
      <w:r w:rsidR="00092EBE"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  <w:r w:rsidR="00E05C9A"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B2B1F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Затвердити</w:t>
      </w:r>
      <w:r w:rsidR="00BB7EB0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Положення про комісію з визначення напрямів </w:t>
      </w:r>
      <w:r w:rsidR="0075004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BB7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об</w:t>
      </w:r>
      <w:r w:rsidR="00BB7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BB7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єктів, на які буде спрямовано субвенцію з державного бюджету місцевим бюджетам на </w:t>
      </w:r>
      <w:proofErr w:type="spellStart"/>
      <w:r w:rsidR="00BB7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проєктні</w:t>
      </w:r>
      <w:proofErr w:type="spellEnd"/>
      <w:r w:rsidR="00BB7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</w:t>
      </w:r>
      <w:r w:rsidR="00BB7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>забезпечення житлом дітей-сиріт, дітей, позбавлених батьківського піклув</w:t>
      </w:r>
      <w:r w:rsidR="00BF214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ання, осіб з їх числа (додаток 2</w:t>
      </w:r>
      <w:r w:rsidR="00BB7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).</w:t>
      </w:r>
    </w:p>
    <w:p w14:paraId="3BDCD0D4" w14:textId="77777777" w:rsidR="00BB7EB0" w:rsidRPr="001F009F" w:rsidRDefault="00BB7EB0" w:rsidP="002B2B1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FF0000"/>
          <w:sz w:val="24"/>
          <w:szCs w:val="24"/>
          <w:lang w:val="uk-UA" w:eastAsia="ru-RU"/>
        </w:rPr>
      </w:pPr>
      <w:r w:rsidRP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3. Визнати таким, що втратило чинність, рішення виконавчого комітету </w:t>
      </w:r>
      <w:r w:rsidR="00A13929" w:rsidRP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 23.07.2020 №1009 «Про утворення комісії з питань визначення напрямів та</w:t>
      </w:r>
      <w:r w:rsidR="00A13929">
        <w:rPr>
          <w:rFonts w:ascii="Bookman Old Style" w:eastAsia="Times New Roman" w:hAnsi="Bookman Old Style" w:cs="Times New Roman"/>
          <w:color w:val="FF0000"/>
          <w:sz w:val="24"/>
          <w:szCs w:val="24"/>
          <w:lang w:val="uk-UA" w:eastAsia="ru-RU"/>
        </w:rPr>
        <w:t xml:space="preserve"> </w:t>
      </w:r>
      <w:r w:rsid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об</w:t>
      </w:r>
      <w:r w:rsid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єктів, на які буде спрямовано у 2020 році субвенцію з державного бюджету місцевим бюджетам на </w:t>
      </w:r>
      <w:proofErr w:type="spellStart"/>
      <w:r w:rsid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проєктні</w:t>
      </w:r>
      <w:proofErr w:type="spellEnd"/>
      <w:r w:rsid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214425F1" w14:textId="77777777" w:rsidR="00BB7EB0" w:rsidRDefault="00BB7EB0" w:rsidP="002B2B1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4.Контроль за виконанням рішення залишаю за собою.</w:t>
      </w:r>
    </w:p>
    <w:p w14:paraId="4E70489F" w14:textId="77777777" w:rsidR="0030506F" w:rsidRPr="0030506F" w:rsidRDefault="0030506F" w:rsidP="0030506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49ECCD6" w14:textId="77777777" w:rsidR="004C18E5" w:rsidRPr="0030506F" w:rsidRDefault="004C18E5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B24F5C0" w14:textId="77777777" w:rsidR="006A44FC" w:rsidRPr="0030506F" w:rsidRDefault="006A44FC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3F48F94" w14:textId="77777777" w:rsidR="00C53AA4" w:rsidRDefault="00B8593E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</w:t>
      </w:r>
      <w:r w:rsidR="006A44FC"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  <w:r w:rsidR="005F31C7"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  </w:t>
      </w:r>
      <w:r w:rsidR="004C18E5"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  <w:t xml:space="preserve"> </w:t>
      </w:r>
      <w:r w:rsidR="002E1F53"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 w:rsidRPr="0030506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1F009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Іван КОРУД</w:t>
      </w:r>
    </w:p>
    <w:p w14:paraId="08350FE3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6AF3953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B371865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BAF9C41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B0A40FB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36BAF15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5288090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DD8D62D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29D493A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70EF77C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439197A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D933776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3C3710E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BD4C8A0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D219837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CD933A5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39F2D97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CA4BC04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6CDCE34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06C7855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C512DBE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154BC32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AC4B2C4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70AD28F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53C8B1F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EB1EF90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B405635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E380280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5C4BAC6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73E0257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0EC973B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F725AD3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1130076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1056980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5BB9789" w14:textId="77777777" w:rsidR="001F009F" w:rsidRDefault="001F009F" w:rsidP="008D6AC4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8B10D1A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B509057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lastRenderedPageBreak/>
        <w:t>Додаток</w:t>
      </w:r>
      <w:r w:rsidR="00E6549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1</w:t>
      </w:r>
    </w:p>
    <w:p w14:paraId="7CBE10AD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14:paraId="2292AA18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№______ від_______ </w:t>
      </w:r>
    </w:p>
    <w:p w14:paraId="6F942E43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2BFAE7D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E95A57D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DFA691A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Склад</w:t>
      </w:r>
    </w:p>
    <w:p w14:paraId="4A9EE93B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комісії 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 визначення напрямів та об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єктів, на які буде спрямовано субвенцію з державного бюджету місцевим бюджетам на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проєктні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4D664DA8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8BDFBF9" w14:textId="77777777" w:rsidR="001F009F" w:rsidRDefault="001F009F" w:rsidP="001F009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09F" w14:paraId="10192D92" w14:textId="77777777" w:rsidTr="001F009F">
        <w:tc>
          <w:tcPr>
            <w:tcW w:w="4785" w:type="dxa"/>
          </w:tcPr>
          <w:p w14:paraId="5B786668" w14:textId="77777777" w:rsidR="001F009F" w:rsidRDefault="001F009F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ДЄДУХ</w:t>
            </w:r>
          </w:p>
          <w:p w14:paraId="34FD93A6" w14:textId="77777777" w:rsidR="001F009F" w:rsidRDefault="001F009F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Ірина Михайлівна</w:t>
            </w:r>
          </w:p>
        </w:tc>
        <w:tc>
          <w:tcPr>
            <w:tcW w:w="4786" w:type="dxa"/>
          </w:tcPr>
          <w:p w14:paraId="7F162869" w14:textId="77777777" w:rsidR="001F009F" w:rsidRPr="001F009F" w:rsidRDefault="001F009F" w:rsidP="001F009F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заступник міського голови, голова комісії</w:t>
            </w:r>
          </w:p>
        </w:tc>
      </w:tr>
      <w:tr w:rsidR="001F009F" w14:paraId="23617A63" w14:textId="77777777" w:rsidTr="001F009F">
        <w:tc>
          <w:tcPr>
            <w:tcW w:w="4785" w:type="dxa"/>
          </w:tcPr>
          <w:p w14:paraId="30F60365" w14:textId="77777777" w:rsidR="00FC2531" w:rsidRDefault="00FC2531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РИБИНСЬКА </w:t>
            </w:r>
          </w:p>
          <w:p w14:paraId="68ED0CDC" w14:textId="77777777" w:rsidR="001F009F" w:rsidRDefault="00FC2531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Наталя Михайлівна</w:t>
            </w:r>
          </w:p>
        </w:tc>
        <w:tc>
          <w:tcPr>
            <w:tcW w:w="4786" w:type="dxa"/>
          </w:tcPr>
          <w:p w14:paraId="69134596" w14:textId="77777777" w:rsidR="001F009F" w:rsidRPr="001F009F" w:rsidRDefault="00FC2531" w:rsidP="001F009F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заступник міського голови, заступник голови комісії</w:t>
            </w:r>
          </w:p>
        </w:tc>
      </w:tr>
      <w:tr w:rsidR="001F009F" w14:paraId="464F6285" w14:textId="77777777" w:rsidTr="001F009F">
        <w:tc>
          <w:tcPr>
            <w:tcW w:w="4785" w:type="dxa"/>
          </w:tcPr>
          <w:p w14:paraId="6DA0FB35" w14:textId="77777777" w:rsidR="00FC2531" w:rsidRDefault="00FC2531" w:rsidP="00FC2531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НЕСТЕРЕНКО </w:t>
            </w:r>
          </w:p>
          <w:p w14:paraId="53D218E3" w14:textId="77777777" w:rsidR="001F009F" w:rsidRDefault="00FC2531" w:rsidP="00FC2531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Марина Миколаївна</w:t>
            </w:r>
          </w:p>
        </w:tc>
        <w:tc>
          <w:tcPr>
            <w:tcW w:w="4786" w:type="dxa"/>
          </w:tcPr>
          <w:p w14:paraId="3E11A763" w14:textId="77777777" w:rsidR="001F009F" w:rsidRPr="00FC2531" w:rsidRDefault="00FC2531" w:rsidP="00FC2531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 w:rsidRPr="00FC2531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начальник служби у справах у дітей, заступник голови комісії</w:t>
            </w:r>
          </w:p>
        </w:tc>
      </w:tr>
      <w:tr w:rsidR="00BF214C" w14:paraId="301CF9E3" w14:textId="77777777" w:rsidTr="001F009F">
        <w:tc>
          <w:tcPr>
            <w:tcW w:w="4785" w:type="dxa"/>
          </w:tcPr>
          <w:p w14:paraId="6E83752F" w14:textId="77777777" w:rsidR="00BF214C" w:rsidRDefault="00BF214C" w:rsidP="00FC2531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СОБОТЮК</w:t>
            </w:r>
          </w:p>
          <w:p w14:paraId="4433895B" w14:textId="77777777" w:rsidR="00BF214C" w:rsidRDefault="00BF214C" w:rsidP="00FC2531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Руслана Федорівна</w:t>
            </w:r>
          </w:p>
        </w:tc>
        <w:tc>
          <w:tcPr>
            <w:tcW w:w="4786" w:type="dxa"/>
          </w:tcPr>
          <w:p w14:paraId="08293683" w14:textId="77777777" w:rsidR="00BF214C" w:rsidRPr="00FC2531" w:rsidRDefault="00BF214C" w:rsidP="00FC2531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головний спеціаліст </w:t>
            </w:r>
            <w:r w:rsidRPr="00FC2531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служби у справах у дітей</w:t>
            </w: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, секретар комісії</w:t>
            </w:r>
          </w:p>
        </w:tc>
      </w:tr>
      <w:tr w:rsidR="001F009F" w14:paraId="6B8F2527" w14:textId="77777777" w:rsidTr="001F009F">
        <w:tc>
          <w:tcPr>
            <w:tcW w:w="4785" w:type="dxa"/>
          </w:tcPr>
          <w:p w14:paraId="62AB3914" w14:textId="77777777" w:rsidR="001F009F" w:rsidRDefault="001F009F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</w:p>
          <w:p w14:paraId="5DB99645" w14:textId="77777777" w:rsidR="00FC2531" w:rsidRDefault="00FC2531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Члени комісії:</w:t>
            </w:r>
          </w:p>
        </w:tc>
        <w:tc>
          <w:tcPr>
            <w:tcW w:w="4786" w:type="dxa"/>
          </w:tcPr>
          <w:p w14:paraId="33C6C563" w14:textId="77777777" w:rsidR="001F009F" w:rsidRDefault="001F009F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1F009F" w14:paraId="14C56535" w14:textId="77777777" w:rsidTr="001F009F">
        <w:tc>
          <w:tcPr>
            <w:tcW w:w="4785" w:type="dxa"/>
          </w:tcPr>
          <w:p w14:paraId="6D91403A" w14:textId="77777777" w:rsidR="001F009F" w:rsidRDefault="00FC2531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ДАВИДЮК</w:t>
            </w:r>
          </w:p>
          <w:p w14:paraId="7859E308" w14:textId="77777777" w:rsidR="00FC2531" w:rsidRDefault="00FC2531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Катерина Миколаївна</w:t>
            </w:r>
          </w:p>
          <w:p w14:paraId="2B67B4C0" w14:textId="77777777" w:rsidR="00FC2531" w:rsidRDefault="00FC2531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14:paraId="448DF38E" w14:textId="77777777" w:rsidR="001F009F" w:rsidRPr="00FC2531" w:rsidRDefault="00FC2531" w:rsidP="00FC2531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директор центру надання соціальних послуг</w:t>
            </w:r>
          </w:p>
        </w:tc>
      </w:tr>
      <w:tr w:rsidR="001F009F" w14:paraId="61A3FD8F" w14:textId="77777777" w:rsidTr="001F009F">
        <w:tc>
          <w:tcPr>
            <w:tcW w:w="4785" w:type="dxa"/>
          </w:tcPr>
          <w:p w14:paraId="73C854D4" w14:textId="77777777" w:rsidR="001F009F" w:rsidRDefault="00FC2531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ШУРЛО</w:t>
            </w:r>
          </w:p>
          <w:p w14:paraId="676B3A28" w14:textId="77777777" w:rsidR="00FC2531" w:rsidRDefault="00FC2531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Тамара Миколаївна</w:t>
            </w:r>
          </w:p>
        </w:tc>
        <w:tc>
          <w:tcPr>
            <w:tcW w:w="4786" w:type="dxa"/>
          </w:tcPr>
          <w:p w14:paraId="17A2F52A" w14:textId="77777777" w:rsidR="001F009F" w:rsidRPr="00C202D8" w:rsidRDefault="00FC2531" w:rsidP="00FC2531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начальник відділу фінансів</w:t>
            </w:r>
          </w:p>
        </w:tc>
      </w:tr>
      <w:tr w:rsidR="001F009F" w14:paraId="0864557C" w14:textId="77777777" w:rsidTr="001F009F">
        <w:tc>
          <w:tcPr>
            <w:tcW w:w="4785" w:type="dxa"/>
          </w:tcPr>
          <w:p w14:paraId="6B4344B8" w14:textId="77777777" w:rsidR="001F009F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ПЕРШКО</w:t>
            </w:r>
          </w:p>
          <w:p w14:paraId="0EB024A8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Оксана Миколаївна</w:t>
            </w:r>
          </w:p>
        </w:tc>
        <w:tc>
          <w:tcPr>
            <w:tcW w:w="4786" w:type="dxa"/>
          </w:tcPr>
          <w:p w14:paraId="167B0465" w14:textId="77777777" w:rsidR="001F009F" w:rsidRPr="00C202D8" w:rsidRDefault="00047F3A" w:rsidP="00047F3A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начальник юридичного відділу</w:t>
            </w:r>
          </w:p>
        </w:tc>
      </w:tr>
      <w:tr w:rsidR="001F009F" w14:paraId="1FCB3186" w14:textId="77777777" w:rsidTr="001F009F">
        <w:tc>
          <w:tcPr>
            <w:tcW w:w="4785" w:type="dxa"/>
          </w:tcPr>
          <w:p w14:paraId="0C3031C5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ГОРЧЕНКО</w:t>
            </w:r>
          </w:p>
          <w:p w14:paraId="2FF1FD21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Віктор Сергійович</w:t>
            </w:r>
          </w:p>
        </w:tc>
        <w:tc>
          <w:tcPr>
            <w:tcW w:w="4786" w:type="dxa"/>
          </w:tcPr>
          <w:p w14:paraId="7188950E" w14:textId="77777777" w:rsidR="001F009F" w:rsidRPr="00C202D8" w:rsidRDefault="00047F3A" w:rsidP="00047F3A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головний спеціаліст</w:t>
            </w:r>
            <w:r w:rsidR="00C202D8"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 юридичного відділу</w:t>
            </w:r>
          </w:p>
        </w:tc>
      </w:tr>
      <w:tr w:rsidR="001F009F" w14:paraId="3708DD59" w14:textId="77777777" w:rsidTr="001F009F">
        <w:tc>
          <w:tcPr>
            <w:tcW w:w="4785" w:type="dxa"/>
          </w:tcPr>
          <w:p w14:paraId="5137A9D6" w14:textId="77777777" w:rsidR="001F009F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РЕДЧИЦЬ</w:t>
            </w:r>
          </w:p>
          <w:p w14:paraId="5F7B4D82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Олександр Петрович</w:t>
            </w:r>
          </w:p>
        </w:tc>
        <w:tc>
          <w:tcPr>
            <w:tcW w:w="4786" w:type="dxa"/>
          </w:tcPr>
          <w:p w14:paraId="18595B1B" w14:textId="77777777" w:rsidR="001F009F" w:rsidRPr="00C202D8" w:rsidRDefault="00047F3A" w:rsidP="00047F3A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начальник відділу ЖКГ</w:t>
            </w:r>
            <w:r w:rsidR="00C202D8"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, благоустрою</w:t>
            </w:r>
          </w:p>
        </w:tc>
      </w:tr>
      <w:tr w:rsidR="001F009F" w14:paraId="136D308B" w14:textId="77777777" w:rsidTr="001F009F">
        <w:tc>
          <w:tcPr>
            <w:tcW w:w="4785" w:type="dxa"/>
          </w:tcPr>
          <w:p w14:paraId="6A205E32" w14:textId="77777777" w:rsidR="001F009F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ОГОРОДОВ </w:t>
            </w:r>
          </w:p>
          <w:p w14:paraId="76CA8D36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Денис Вікторович</w:t>
            </w:r>
          </w:p>
        </w:tc>
        <w:tc>
          <w:tcPr>
            <w:tcW w:w="4786" w:type="dxa"/>
          </w:tcPr>
          <w:p w14:paraId="539843C8" w14:textId="77777777" w:rsidR="001F009F" w:rsidRPr="00C202D8" w:rsidRDefault="00C202D8" w:rsidP="00047F3A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т.в.о.</w:t>
            </w:r>
            <w:r w:rsidR="00047F3A"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начальник</w:t>
            </w:r>
            <w:r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а</w:t>
            </w:r>
            <w:proofErr w:type="spellEnd"/>
            <w:r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 відділу містобудування та архітектури</w:t>
            </w:r>
            <w:r w:rsidR="00047F3A" w:rsidRPr="00C202D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47F3A" w14:paraId="2E945D12" w14:textId="77777777" w:rsidTr="001F009F">
        <w:tc>
          <w:tcPr>
            <w:tcW w:w="4785" w:type="dxa"/>
          </w:tcPr>
          <w:p w14:paraId="5EEBF2A6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ТКАЧУК</w:t>
            </w:r>
          </w:p>
          <w:p w14:paraId="1CC8C650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Василь Григорович</w:t>
            </w:r>
          </w:p>
        </w:tc>
        <w:tc>
          <w:tcPr>
            <w:tcW w:w="4786" w:type="dxa"/>
          </w:tcPr>
          <w:p w14:paraId="5D6CB624" w14:textId="77777777" w:rsidR="00047F3A" w:rsidRPr="00047F3A" w:rsidRDefault="00047F3A" w:rsidP="00047F3A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 w:rsidRPr="00047F3A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начальник відділу з гуманітарних питань</w:t>
            </w:r>
          </w:p>
        </w:tc>
      </w:tr>
      <w:tr w:rsidR="00047F3A" w14:paraId="00F8664C" w14:textId="77777777" w:rsidTr="001F009F">
        <w:tc>
          <w:tcPr>
            <w:tcW w:w="4785" w:type="dxa"/>
          </w:tcPr>
          <w:p w14:paraId="0CC334CA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ШЕВЦОВА</w:t>
            </w:r>
          </w:p>
          <w:p w14:paraId="37CCD42B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Оксана Іванівна</w:t>
            </w:r>
          </w:p>
        </w:tc>
        <w:tc>
          <w:tcPr>
            <w:tcW w:w="4786" w:type="dxa"/>
          </w:tcPr>
          <w:p w14:paraId="47F44498" w14:textId="77777777" w:rsidR="00047F3A" w:rsidRPr="00047F3A" w:rsidRDefault="00C202D8" w:rsidP="00047F3A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начальник відділу ЦНА</w:t>
            </w:r>
            <w:r w:rsidR="00047F3A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П</w:t>
            </w:r>
          </w:p>
        </w:tc>
      </w:tr>
      <w:tr w:rsidR="00047F3A" w14:paraId="5CE41406" w14:textId="77777777" w:rsidTr="001F009F">
        <w:tc>
          <w:tcPr>
            <w:tcW w:w="4785" w:type="dxa"/>
          </w:tcPr>
          <w:p w14:paraId="54791460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БАРАНОВСЬКА</w:t>
            </w:r>
          </w:p>
          <w:p w14:paraId="440F8B81" w14:textId="77777777" w:rsidR="00047F3A" w:rsidRDefault="00047F3A" w:rsidP="004C18E5">
            <w:p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Оксана Петрівна</w:t>
            </w:r>
          </w:p>
        </w:tc>
        <w:tc>
          <w:tcPr>
            <w:tcW w:w="4786" w:type="dxa"/>
          </w:tcPr>
          <w:p w14:paraId="2367B6FF" w14:textId="77777777" w:rsidR="00047F3A" w:rsidRPr="00531B84" w:rsidRDefault="00531B84" w:rsidP="00047F3A">
            <w:pPr>
              <w:pStyle w:val="a8"/>
              <w:numPr>
                <w:ilvl w:val="0"/>
                <w:numId w:val="7"/>
              </w:numPr>
              <w:jc w:val="both"/>
              <w:textAlignment w:val="baseline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</w:pPr>
            <w:r w:rsidRPr="00531B8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головний спеціаліст відділу №3 </w:t>
            </w: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«Овруч» </w:t>
            </w:r>
            <w:r w:rsidRPr="00531B8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управління соц</w:t>
            </w: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 xml:space="preserve">іальної </w:t>
            </w:r>
            <w:r w:rsidRPr="00531B8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uk-UA" w:eastAsia="ru-RU"/>
              </w:rPr>
              <w:t>політики Коростенської РДА</w:t>
            </w:r>
          </w:p>
        </w:tc>
      </w:tr>
    </w:tbl>
    <w:p w14:paraId="34E11DA5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B3B1942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544DC68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DC85D0C" w14:textId="77777777" w:rsidR="00E6549F" w:rsidRDefault="00C202D8" w:rsidP="00DC042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голова                     Іван КОРУД</w:t>
      </w:r>
    </w:p>
    <w:p w14:paraId="2AA651FA" w14:textId="77777777" w:rsidR="00E6549F" w:rsidRDefault="00E654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9A3BBA3" w14:textId="77777777" w:rsidR="00E6549F" w:rsidRDefault="00E654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962318F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lastRenderedPageBreak/>
        <w:t>Додаток 2</w:t>
      </w:r>
    </w:p>
    <w:p w14:paraId="37141085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14:paraId="17CA826E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№______ від_______</w:t>
      </w:r>
    </w:p>
    <w:p w14:paraId="4EFA6DB5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84F97FC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0869995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6BEA67E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ПОЛОЖЕННЯ</w:t>
      </w:r>
    </w:p>
    <w:p w14:paraId="3B0626E9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про комісії з питань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 визначення напрямів та об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єктів, на які буде спрямовано субвенцію з державного бюджету місцевим бюджетам на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проєктні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760F8B23" w14:textId="77777777" w:rsidR="00A13929" w:rsidRDefault="00A13929" w:rsidP="00E654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D59BD64" w14:textId="77777777" w:rsidR="00E6549F" w:rsidRDefault="000F1E8B" w:rsidP="00E6549F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1.ЗАГАЛЬНІ ПОЛОЖЕННЯ</w:t>
      </w:r>
    </w:p>
    <w:p w14:paraId="06C392F4" w14:textId="77777777" w:rsidR="00E6549F" w:rsidRDefault="000F1E8B" w:rsidP="00E6549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1.1.</w:t>
      </w:r>
      <w:r w:rsidR="00E6549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Комісія з питань </w:t>
      </w:r>
      <w:r w:rsidR="00E654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визначення напрямів та об</w:t>
      </w:r>
      <w:r w:rsidR="00E654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E654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єктів, на які буде спрямовано субвенцію з державного бюджету місцевим бюджетам на </w:t>
      </w:r>
      <w:proofErr w:type="spellStart"/>
      <w:r w:rsidR="00E654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проєктні</w:t>
      </w:r>
      <w:proofErr w:type="spellEnd"/>
      <w:r w:rsidR="00E654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(далі  - комісія) є </w:t>
      </w:r>
      <w:r w:rsid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консультативно-дорадчим органом</w:t>
      </w:r>
      <w:r w:rsidR="00E654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яка утворюється на період дії субвенції. Рішення комісії носить рекомендаційний характер.</w:t>
      </w:r>
    </w:p>
    <w:p w14:paraId="17E94427" w14:textId="77777777" w:rsidR="000F1E8B" w:rsidRDefault="000F1E8B" w:rsidP="00E6549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AE857C5" w14:textId="77777777" w:rsidR="00E6549F" w:rsidRDefault="000F1E8B" w:rsidP="00E6549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E6549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 У своїй діяльності Комісія керується Конституцією України, законами України, ука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зами Президента України, актами Верховної Ради України, Кабінету Міністрів України, іншими чинними нормативно-правовими актами та цим Положенням.</w:t>
      </w:r>
    </w:p>
    <w:p w14:paraId="6E7C04F8" w14:textId="77777777" w:rsidR="000F1E8B" w:rsidRDefault="000F1E8B" w:rsidP="00E6549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6D78738" w14:textId="77777777" w:rsidR="000F1E8B" w:rsidRDefault="000F1E8B" w:rsidP="000F1E8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2.ПОВНОВАЖЕННЯ КОМІСІЇ</w:t>
      </w:r>
    </w:p>
    <w:p w14:paraId="356B4331" w14:textId="77777777" w:rsidR="000F1E8B" w:rsidRDefault="00A13929" w:rsidP="000F1E8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2.1.</w:t>
      </w:r>
      <w:r w:rsidR="000F1E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До повноважень комісії належать:</w:t>
      </w:r>
    </w:p>
    <w:p w14:paraId="6EFD6C17" w14:textId="77777777" w:rsidR="000F1E8B" w:rsidRPr="00A13929" w:rsidRDefault="00A13929" w:rsidP="00A1392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</w:t>
      </w:r>
      <w:r w:rsidR="009812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- </w:t>
      </w:r>
      <w:r w:rsidR="00BE4390" w:rsidRP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ф</w:t>
      </w:r>
      <w:r w:rsidR="000F1E8B" w:rsidRP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ормування потреби щодо спрямування субвенції за відповідними напрямами з урахуванням граничної вартості житла і підготовка пропозицій;</w:t>
      </w:r>
    </w:p>
    <w:p w14:paraId="0B289E87" w14:textId="77777777" w:rsidR="000F1E8B" w:rsidRDefault="00981284" w:rsidP="00A13929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-</w:t>
      </w:r>
      <w:r w:rsid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BE439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ф</w:t>
      </w:r>
      <w:r w:rsidR="000F1E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ормування та затвердження загального списку дітей, осіб які перебувають на квартирному обліку та соціально квартирному обліку, із зазначенням прізвища, імені, по батькові (за його наявності), дати народження дитини, </w:t>
      </w:r>
      <w:r w:rsidR="00A1392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дати її взяття на такий облік,</w:t>
      </w:r>
      <w:r w:rsidR="000F1E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інвалідності ( у разі встановлення) та орієнтовної потреби в коштах, необхідних для придбання житла;</w:t>
      </w:r>
    </w:p>
    <w:p w14:paraId="3056515F" w14:textId="77777777" w:rsidR="000F1E8B" w:rsidRDefault="000F1E8B" w:rsidP="000F1E8B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A7C896B" w14:textId="77777777" w:rsidR="000F1E8B" w:rsidRDefault="00981284" w:rsidP="00981284">
      <w:pPr>
        <w:pStyle w:val="a8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2.2.З</w:t>
      </w:r>
      <w:r w:rsidR="000F1E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атвердження списку дітей, осіб для виплати грошової компенсації із визначенням окремо щодо кожної дитини обсягу такої компенсації.</w:t>
      </w:r>
    </w:p>
    <w:p w14:paraId="16B0BAE5" w14:textId="77777777" w:rsidR="00BE4390" w:rsidRDefault="00BE4390" w:rsidP="000F1E8B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4FEA1C2" w14:textId="77777777" w:rsidR="000F1E8B" w:rsidRDefault="00BE4390" w:rsidP="000F1E8B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</w:t>
      </w:r>
      <w:r w:rsidR="000F1E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огодження щодо:</w:t>
      </w:r>
    </w:p>
    <w:p w14:paraId="07905CA8" w14:textId="77777777" w:rsidR="00BE4390" w:rsidRDefault="00BE4390" w:rsidP="000F1E8B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83F4FF4" w14:textId="77777777" w:rsidR="000F1E8B" w:rsidRDefault="00BE4390" w:rsidP="0098128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ж</w:t>
      </w:r>
      <w:r w:rsidR="003D0D9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итлових об</w:t>
      </w:r>
      <w:r w:rsidR="003D0D9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3D0D9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єктів, які плануються придбати для забезпечення житлом дитячих будинків сімейного типу, соціальним житлом, житлом для дітей, осіб, у тому числі за рахунок грошової компенсації;</w:t>
      </w:r>
    </w:p>
    <w:p w14:paraId="3FEB22F3" w14:textId="77777777" w:rsidR="003D0D98" w:rsidRDefault="00BE4390" w:rsidP="0098128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</w:t>
      </w:r>
      <w:r w:rsidR="003D0D9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ового будівництва приміщень для розміщення малих групових будинків, житла для дитячих будинків сімейного типу, капітальний ремонт/реконструкцію житла для дитячого будинку сімейного типу;</w:t>
      </w:r>
    </w:p>
    <w:p w14:paraId="3AA89FEA" w14:textId="77777777" w:rsidR="00BE4390" w:rsidRDefault="00BE4390" w:rsidP="0098128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>р</w:t>
      </w:r>
      <w:r w:rsidR="003D0D9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озроблення проектної документації на нове будівництво приміщень для розміщення малих групових будинків, капітальний ремонт/реконструкцію житла для дитячих будинків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сімейного типу;</w:t>
      </w:r>
    </w:p>
    <w:p w14:paraId="720BB377" w14:textId="77777777" w:rsidR="00BE4390" w:rsidRDefault="00BE4390" w:rsidP="00BE4390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5F0C5CE" w14:textId="77777777" w:rsidR="00BE4390" w:rsidRDefault="00981284" w:rsidP="00BE4390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2.3. П</w:t>
      </w:r>
      <w:r w:rsidR="00BE439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роведення перевірки щодо:</w:t>
      </w:r>
    </w:p>
    <w:p w14:paraId="40E14721" w14:textId="77777777" w:rsidR="00BE4390" w:rsidRDefault="00BE4390" w:rsidP="00BE439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наявності в дитини статусу дитини-сироти, дитини, позбавленої батьківського піклування, особи з їх числа;</w:t>
      </w:r>
    </w:p>
    <w:p w14:paraId="1D7287EB" w14:textId="77777777" w:rsidR="00BE4390" w:rsidRDefault="00981284" w:rsidP="00BE439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наявності документів</w:t>
      </w:r>
      <w:r w:rsidR="00BE439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перебування дитини на квартирному, соціально квартирному обліку;</w:t>
      </w:r>
    </w:p>
    <w:p w14:paraId="4DD50E6C" w14:textId="77777777" w:rsidR="00BE4390" w:rsidRDefault="00BE4390" w:rsidP="00BE439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документів, що подаються для придбання житла;</w:t>
      </w:r>
    </w:p>
    <w:p w14:paraId="01972D17" w14:textId="77777777" w:rsidR="00BE4390" w:rsidRDefault="00BE4390" w:rsidP="00BE439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обстеження стану житлового приміщення (будинку, квартири), що буде придбано.</w:t>
      </w:r>
    </w:p>
    <w:p w14:paraId="1FA97564" w14:textId="77777777" w:rsidR="00BE4390" w:rsidRDefault="00BE4390" w:rsidP="00BE4390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3095359" w14:textId="77777777" w:rsidR="00BE4390" w:rsidRDefault="00BE4390" w:rsidP="00BE4390">
      <w:pPr>
        <w:pStyle w:val="a8"/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3. ОРГАНІЗАЦІЯ ДІЯЛЬНОСТІ КОМІСІЇ</w:t>
      </w:r>
    </w:p>
    <w:p w14:paraId="57CF5064" w14:textId="77777777" w:rsidR="00BE4390" w:rsidRDefault="00BE4390" w:rsidP="00981284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3.1. Головою комісії є заступник місткого голови відповідно до розподілу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обов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язків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Заступником голови комісії – </w:t>
      </w:r>
      <w:r w:rsidR="00531B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заступник міського голови,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начальник служби у справах дітей міської ради.</w:t>
      </w:r>
      <w:r w:rsidR="009812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474BE066" w14:textId="77777777" w:rsidR="00BE4390" w:rsidRDefault="00BE4390" w:rsidP="00981284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3.2. Склад комісії затверджується рішенням виконавчого комітету міської ради.</w:t>
      </w:r>
    </w:p>
    <w:p w14:paraId="44EC7B40" w14:textId="77777777" w:rsidR="00BE4390" w:rsidRDefault="00BE4390" w:rsidP="00981284">
      <w:pPr>
        <w:pStyle w:val="a8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3.3. Про день засідання і порядок денний своєчасно повідомляється членам комісії та запрошеним.</w:t>
      </w:r>
    </w:p>
    <w:p w14:paraId="3F412A0E" w14:textId="77777777" w:rsidR="00BE4390" w:rsidRDefault="00BE4390" w:rsidP="00BE4390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1F732D4" w14:textId="77777777" w:rsidR="0042650F" w:rsidRPr="0042650F" w:rsidRDefault="0042650F" w:rsidP="00981284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42650F">
        <w:rPr>
          <w:rFonts w:ascii="Bookman Old Style" w:hAnsi="Bookman Old Style"/>
          <w:sz w:val="24"/>
          <w:szCs w:val="24"/>
          <w:lang w:val="uk-UA"/>
        </w:rPr>
        <w:t>3.4. Рішення комісії ухвалюється відкритим голосуванням більшістю голосів членів комісії, присутніх на засіданні. У разі рівного розподілу голосів вирішальним є голос голови комісії.</w:t>
      </w:r>
    </w:p>
    <w:p w14:paraId="4365BD64" w14:textId="77777777" w:rsidR="0042650F" w:rsidRPr="0042650F" w:rsidRDefault="0042650F" w:rsidP="00981284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42650F">
        <w:rPr>
          <w:rFonts w:ascii="Bookman Old Style" w:hAnsi="Bookman Old Style"/>
          <w:sz w:val="24"/>
          <w:szCs w:val="24"/>
          <w:lang w:val="uk-UA"/>
        </w:rPr>
        <w:t>3.5. Формою роботи комісії є засідання, що складаються за пропозицією голови комісії. Засідання комісії є правомочними, якщо на ньому присутні не менше ніж дві третини загальної кількості членів комісії.</w:t>
      </w:r>
    </w:p>
    <w:p w14:paraId="311F7F05" w14:textId="77777777" w:rsidR="0042650F" w:rsidRPr="0042650F" w:rsidRDefault="00531B84" w:rsidP="00981284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3.6. Рішення комісії</w:t>
      </w:r>
      <w:r w:rsidR="0042650F" w:rsidRPr="0042650F">
        <w:rPr>
          <w:rFonts w:ascii="Bookman Old Style" w:hAnsi="Bookman Old Style"/>
          <w:sz w:val="24"/>
          <w:szCs w:val="24"/>
          <w:lang w:val="uk-UA"/>
        </w:rPr>
        <w:t>,ухвалені на засіданнях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="0042650F" w:rsidRPr="0042650F">
        <w:rPr>
          <w:rFonts w:ascii="Bookman Old Style" w:hAnsi="Bookman Old Style"/>
          <w:sz w:val="24"/>
          <w:szCs w:val="24"/>
          <w:lang w:val="uk-UA"/>
        </w:rPr>
        <w:t xml:space="preserve"> оформляються протоколом, який підписується головою та членами комісії.</w:t>
      </w:r>
    </w:p>
    <w:p w14:paraId="2058A68E" w14:textId="77777777" w:rsidR="0042650F" w:rsidRDefault="0042650F" w:rsidP="00531B84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42650F">
        <w:rPr>
          <w:rFonts w:ascii="Bookman Old Style" w:hAnsi="Bookman Old Style"/>
          <w:sz w:val="24"/>
          <w:szCs w:val="24"/>
          <w:lang w:val="uk-UA"/>
        </w:rPr>
        <w:t>3.7. Рішення комісії, яке оформлюється протоколом, подається на розгляд виконавчого комітету міської ради для затвердження</w:t>
      </w:r>
      <w:r w:rsidR="00531B84">
        <w:rPr>
          <w:rFonts w:ascii="Bookman Old Style" w:hAnsi="Bookman Old Style"/>
          <w:sz w:val="24"/>
          <w:szCs w:val="24"/>
          <w:lang w:val="uk-UA"/>
        </w:rPr>
        <w:t xml:space="preserve"> або затверджується розпорядження міського голови</w:t>
      </w:r>
      <w:r w:rsidRPr="0042650F">
        <w:rPr>
          <w:rFonts w:ascii="Bookman Old Style" w:hAnsi="Bookman Old Style"/>
          <w:sz w:val="24"/>
          <w:szCs w:val="24"/>
          <w:lang w:val="uk-UA"/>
        </w:rPr>
        <w:t xml:space="preserve"> в установленому законодавством порядку не пізніше ніж через 10 календ</w:t>
      </w:r>
      <w:r w:rsidR="00531B84">
        <w:rPr>
          <w:rFonts w:ascii="Bookman Old Style" w:hAnsi="Bookman Old Style"/>
          <w:sz w:val="24"/>
          <w:szCs w:val="24"/>
          <w:lang w:val="uk-UA"/>
        </w:rPr>
        <w:t xml:space="preserve">арних днів з дня його прийняття </w:t>
      </w:r>
    </w:p>
    <w:p w14:paraId="03FA50DC" w14:textId="77777777" w:rsidR="00C202D8" w:rsidRDefault="00C202D8" w:rsidP="0042650F">
      <w:pPr>
        <w:ind w:left="709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4FCAF09" w14:textId="77777777" w:rsidR="00C202D8" w:rsidRPr="0042650F" w:rsidRDefault="00C202D8" w:rsidP="0042650F">
      <w:pPr>
        <w:ind w:left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Міський голова                             Іван КОРУД</w:t>
      </w:r>
    </w:p>
    <w:p w14:paraId="5CD3BF10" w14:textId="77777777" w:rsidR="0042650F" w:rsidRDefault="0042650F" w:rsidP="0042650F">
      <w:pPr>
        <w:rPr>
          <w:lang w:val="uk-UA"/>
        </w:rPr>
      </w:pPr>
    </w:p>
    <w:p w14:paraId="4255BE00" w14:textId="77777777" w:rsidR="003D0D98" w:rsidRPr="000F1E8B" w:rsidRDefault="003D0D98" w:rsidP="00BE4390">
      <w:pPr>
        <w:pStyle w:val="a8"/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E66E322" w14:textId="77777777" w:rsidR="000F1E8B" w:rsidRDefault="000F1E8B" w:rsidP="00E6549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C248715" w14:textId="77777777" w:rsidR="00E6549F" w:rsidRDefault="00E6549F" w:rsidP="00E6549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05F3B06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0681B8B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4F5461D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08F9D3B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08FA85D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23AE004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7B09FF8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DF5AE82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53491AA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CC4D178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5A4B09A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A17CCC6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E17B70C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ED62F82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9E97A80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D0D4608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1449053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E619DD1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1F0105A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1B013BB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AF1A7E7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3C320E3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FD16162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E91B9ED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796A453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92AB4DC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66911F2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7E24954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F24023E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376DF7D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2688584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ED70141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957EE76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D63E229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BE808B3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FA291A6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ABA3FE2" w14:textId="77777777" w:rsidR="001F009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6318BE2" w14:textId="77777777" w:rsidR="001F009F" w:rsidRPr="0030506F" w:rsidRDefault="001F009F" w:rsidP="004C18E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5D01B39" w14:textId="77777777" w:rsidR="007D3B9F" w:rsidRPr="0030506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8"/>
          <w:szCs w:val="28"/>
          <w:lang w:val="uk-UA" w:eastAsia="ru-RU"/>
        </w:rPr>
      </w:pPr>
    </w:p>
    <w:p w14:paraId="1BB0FD13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E311D"/>
    <w:multiLevelType w:val="hybridMultilevel"/>
    <w:tmpl w:val="F76EF5E8"/>
    <w:lvl w:ilvl="0" w:tplc="41744F7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F2"/>
    <w:rsid w:val="0004638B"/>
    <w:rsid w:val="00047F3A"/>
    <w:rsid w:val="00092EBE"/>
    <w:rsid w:val="000948E6"/>
    <w:rsid w:val="000D29EC"/>
    <w:rsid w:val="000F1E8B"/>
    <w:rsid w:val="001A0268"/>
    <w:rsid w:val="001F009F"/>
    <w:rsid w:val="001F1A59"/>
    <w:rsid w:val="0025468C"/>
    <w:rsid w:val="002B2B1F"/>
    <w:rsid w:val="002D0DD4"/>
    <w:rsid w:val="002E1F53"/>
    <w:rsid w:val="00300340"/>
    <w:rsid w:val="0030506F"/>
    <w:rsid w:val="00335486"/>
    <w:rsid w:val="0039067F"/>
    <w:rsid w:val="003D0D98"/>
    <w:rsid w:val="003D2DE3"/>
    <w:rsid w:val="003D3EDA"/>
    <w:rsid w:val="003F711C"/>
    <w:rsid w:val="00422157"/>
    <w:rsid w:val="0042650F"/>
    <w:rsid w:val="00476468"/>
    <w:rsid w:val="004C18E5"/>
    <w:rsid w:val="005014EA"/>
    <w:rsid w:val="00525D38"/>
    <w:rsid w:val="00531B84"/>
    <w:rsid w:val="00550CEB"/>
    <w:rsid w:val="005C4A15"/>
    <w:rsid w:val="005F1984"/>
    <w:rsid w:val="005F31C7"/>
    <w:rsid w:val="00606C77"/>
    <w:rsid w:val="0064413C"/>
    <w:rsid w:val="0064634C"/>
    <w:rsid w:val="006673E4"/>
    <w:rsid w:val="00686845"/>
    <w:rsid w:val="006A44FC"/>
    <w:rsid w:val="006C008F"/>
    <w:rsid w:val="006E5E6C"/>
    <w:rsid w:val="00704AD7"/>
    <w:rsid w:val="00715707"/>
    <w:rsid w:val="00744DEA"/>
    <w:rsid w:val="00750047"/>
    <w:rsid w:val="007972D3"/>
    <w:rsid w:val="007C2668"/>
    <w:rsid w:val="007D3B9F"/>
    <w:rsid w:val="00805FEF"/>
    <w:rsid w:val="008106EE"/>
    <w:rsid w:val="008826AD"/>
    <w:rsid w:val="008A47CF"/>
    <w:rsid w:val="008D6AC4"/>
    <w:rsid w:val="008D7747"/>
    <w:rsid w:val="008E202C"/>
    <w:rsid w:val="008F3B55"/>
    <w:rsid w:val="009141C5"/>
    <w:rsid w:val="00923B56"/>
    <w:rsid w:val="00925D5C"/>
    <w:rsid w:val="009556BC"/>
    <w:rsid w:val="00955ABB"/>
    <w:rsid w:val="00967ECE"/>
    <w:rsid w:val="00981284"/>
    <w:rsid w:val="0098397E"/>
    <w:rsid w:val="00983D14"/>
    <w:rsid w:val="00A01770"/>
    <w:rsid w:val="00A06F40"/>
    <w:rsid w:val="00A13929"/>
    <w:rsid w:val="00A20CDB"/>
    <w:rsid w:val="00A445A1"/>
    <w:rsid w:val="00A939FF"/>
    <w:rsid w:val="00AD1FAD"/>
    <w:rsid w:val="00AF5E8A"/>
    <w:rsid w:val="00B23962"/>
    <w:rsid w:val="00B67ACA"/>
    <w:rsid w:val="00B8593E"/>
    <w:rsid w:val="00B96E80"/>
    <w:rsid w:val="00BB4E29"/>
    <w:rsid w:val="00BB7EB0"/>
    <w:rsid w:val="00BC1FA5"/>
    <w:rsid w:val="00BD323C"/>
    <w:rsid w:val="00BD7DE1"/>
    <w:rsid w:val="00BE33F2"/>
    <w:rsid w:val="00BE4390"/>
    <w:rsid w:val="00BF214C"/>
    <w:rsid w:val="00C14AFE"/>
    <w:rsid w:val="00C15E64"/>
    <w:rsid w:val="00C162F9"/>
    <w:rsid w:val="00C202D8"/>
    <w:rsid w:val="00C344E2"/>
    <w:rsid w:val="00C53AA4"/>
    <w:rsid w:val="00C768B2"/>
    <w:rsid w:val="00C929DA"/>
    <w:rsid w:val="00C938C2"/>
    <w:rsid w:val="00C975C3"/>
    <w:rsid w:val="00CB29A4"/>
    <w:rsid w:val="00CE5109"/>
    <w:rsid w:val="00D75E1D"/>
    <w:rsid w:val="00DA02B8"/>
    <w:rsid w:val="00DC042E"/>
    <w:rsid w:val="00DD3C62"/>
    <w:rsid w:val="00E05C9A"/>
    <w:rsid w:val="00E45E7E"/>
    <w:rsid w:val="00E50E2A"/>
    <w:rsid w:val="00E6549F"/>
    <w:rsid w:val="00E86CAE"/>
    <w:rsid w:val="00EA4A5F"/>
    <w:rsid w:val="00F046A1"/>
    <w:rsid w:val="00F16D97"/>
    <w:rsid w:val="00F641A0"/>
    <w:rsid w:val="00FB3C79"/>
    <w:rsid w:val="00FC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AB48"/>
  <w15:docId w15:val="{DFD0F1BB-C6AC-4423-9EC9-1F9AACC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  <w:style w:type="table" w:styleId="a9">
    <w:name w:val="Table Grid"/>
    <w:basedOn w:val="a1"/>
    <w:uiPriority w:val="59"/>
    <w:rsid w:val="001F00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9331-BF18-4C77-AC34-960A0697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9</cp:revision>
  <cp:lastPrinted>2021-07-12T09:59:00Z</cp:lastPrinted>
  <dcterms:created xsi:type="dcterms:W3CDTF">2021-07-08T13:35:00Z</dcterms:created>
  <dcterms:modified xsi:type="dcterms:W3CDTF">2021-07-13T07:07:00Z</dcterms:modified>
</cp:coreProperties>
</file>