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5658" w14:textId="77777777" w:rsidR="001B7CA2" w:rsidRDefault="001B7CA2" w:rsidP="00BC3D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1B7CA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Питання для підготовки до складання іспиту на заміщення вакантної посади головного спеціаліста відділу </w:t>
      </w:r>
      <w:r w:rsidR="00332DF7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регулювання земельних відносин </w:t>
      </w:r>
      <w:r w:rsidRPr="001B7CA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виконкому Овруцької міської ради</w:t>
      </w: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.</w:t>
      </w:r>
    </w:p>
    <w:p w14:paraId="117A5154" w14:textId="77777777" w:rsidR="00217ED0" w:rsidRPr="00217ED0" w:rsidRDefault="00217ED0" w:rsidP="00217E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217ED0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Питання на знання Конституції України:</w:t>
      </w:r>
    </w:p>
    <w:p w14:paraId="1C8EB173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3"/>
          <w:szCs w:val="24"/>
          <w:lang w:eastAsia="ru-RU"/>
        </w:rPr>
        <w:t>1.   Основні розділи Конституції України.</w:t>
      </w:r>
    </w:p>
    <w:p w14:paraId="293A4984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 О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сновні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риси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держави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Конституцією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C232465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Форма правління в Україні.</w:t>
      </w:r>
    </w:p>
    <w:p w14:paraId="2B380F8F" w14:textId="77777777"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Визнання найвищої соціальної цінності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0B9A4C3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Конституційний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статус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мови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мов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національних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меншин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0CF28F14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Об'єкти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права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власності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Українського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народу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5067BB9F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Найважливіші функції держави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369595EF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Державні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символи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3A5BD21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 Конституційне право на працю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8556385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10.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Конституційне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право на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освіту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6ED7B88F" w14:textId="77777777"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11.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Конституційне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право на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64D03E95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Конституційне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право на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охорону здоров’я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3FDC50E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13. Обов’язки громадянина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597D6547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14.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Право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вибори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3AA341AA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15. Повноваження Верховної Ради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41AEDAD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</w:p>
    <w:p w14:paraId="381CD44C" w14:textId="77777777" w:rsidR="00217ED0" w:rsidRPr="00BC3D61" w:rsidRDefault="00217ED0" w:rsidP="00BC3D6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i/>
          <w:sz w:val="23"/>
          <w:szCs w:val="24"/>
          <w:lang w:eastAsia="ru-RU"/>
        </w:rPr>
        <w:t>Питання на знання ЗУ «Про  місцеве самоврядування в Україні»:</w:t>
      </w:r>
    </w:p>
    <w:p w14:paraId="45094844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  Служба в органах місцевого самоврядування.</w:t>
      </w:r>
    </w:p>
    <w:p w14:paraId="10263EAF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 Посадова особа місцевого самоврядування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263F7B38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Посади в органах місцевого самоврядування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6C66DD4C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pacing w:val="-6"/>
          <w:sz w:val="24"/>
          <w:szCs w:val="24"/>
          <w:lang w:eastAsia="ru-RU"/>
        </w:rPr>
        <w:t>4. Основні  принципи служби в органах місцевого самоврядування.</w:t>
      </w:r>
    </w:p>
    <w:p w14:paraId="4144912A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Право на службу в органах місцевого самоврядування.</w:t>
      </w:r>
    </w:p>
    <w:p w14:paraId="7E81C91A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Правове регулювання статусу посадових осіб місцевого самоврядування.</w:t>
      </w:r>
    </w:p>
    <w:p w14:paraId="540CEA46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 Основні обов’язки посадових осіб місцевого самоврядування.</w:t>
      </w:r>
    </w:p>
    <w:p w14:paraId="0E8454C7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 Основні права посадових осіб місцевого самоврядування.</w:t>
      </w:r>
    </w:p>
    <w:p w14:paraId="05B50580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9. Прийняття на службу в органи місцевого самоврядування.</w:t>
      </w:r>
    </w:p>
    <w:p w14:paraId="0CA0C39D" w14:textId="77777777"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10. Присяга посадових осіб місцевого самоврядування. </w:t>
      </w:r>
    </w:p>
    <w:p w14:paraId="0E7D15C9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11. </w:t>
      </w:r>
      <w:r w:rsidR="00E471F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екларування доходів посадових осіб місцевого самоврядування.</w:t>
      </w:r>
    </w:p>
    <w:p w14:paraId="6FB978E3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12. Вимоги до поведінки осіб.</w:t>
      </w:r>
    </w:p>
    <w:p w14:paraId="395F977F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13. Класифікація посад в органах місцевого самоврядування.</w:t>
      </w:r>
    </w:p>
    <w:p w14:paraId="2343C6DE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14. Ранги посадових осіб місцевого самоврядування</w:t>
      </w:r>
    </w:p>
    <w:p w14:paraId="7A31036B" w14:textId="77777777" w:rsidR="00217ED0" w:rsidRPr="00BC3D61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15. Державна політика щодо служби в органах місцевого самоврядування.</w:t>
      </w:r>
    </w:p>
    <w:p w14:paraId="455D18BB" w14:textId="77777777" w:rsidR="00217ED0" w:rsidRPr="00217ED0" w:rsidRDefault="00217ED0" w:rsidP="00217E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Питання на знання ЗУ «Про запобігання корупції»:</w:t>
      </w:r>
    </w:p>
    <w:p w14:paraId="1F8A9753" w14:textId="77777777" w:rsidR="00217ED0" w:rsidRPr="00217ED0" w:rsidRDefault="00217ED0" w:rsidP="00217E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</w:p>
    <w:p w14:paraId="22DC1961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70C669FD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Суб’єкти, на яких поширюється дія Закону України «Про запобігання корупції».</w:t>
      </w:r>
    </w:p>
    <w:p w14:paraId="06DD0141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3.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Статус та склад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агентства з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корупції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6785D548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Повноваження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агентства з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корупції</w:t>
      </w:r>
      <w:proofErr w:type="spellEnd"/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14540D9D" w14:textId="77777777" w:rsidR="00217ED0" w:rsidRPr="00217ED0" w:rsidRDefault="00217ED0" w:rsidP="00217ED0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5.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Права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агентства з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корупції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779B0D6F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6.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Контроль за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діяльністю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агентства з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корупції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.</w:t>
      </w:r>
    </w:p>
    <w:p w14:paraId="125F4D85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Національна доповідь щодо реалізації засад антикорупційної політики.</w:t>
      </w:r>
    </w:p>
    <w:p w14:paraId="6D2D93E5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Обмеження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службових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повноважень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свого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становища та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одержання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подарунків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088FBB52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 Обмеження щодо сумісництва та суміщення з іншими видами діяльності та обмеження спільної роботи близьких осіб.</w:t>
      </w:r>
    </w:p>
    <w:p w14:paraId="0D11E779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врегулювання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конфлікту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інтересів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02E9C6A8" w14:textId="77777777" w:rsidR="00217ED0" w:rsidRPr="00217ED0" w:rsidRDefault="00217ED0" w:rsidP="00217ED0">
      <w:pPr>
        <w:spacing w:after="0" w:line="240" w:lineRule="auto"/>
        <w:ind w:hanging="284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    11.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Заходи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зовнішнього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самостійного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врегулювання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конфлікту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інтересів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5D76C943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конфлікту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інтересів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зв’язку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наявністю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в особи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корпоративних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прав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3113EBF4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Подання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декларацій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осіб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уповноважених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функцій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держави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місцевого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14:paraId="644FCD99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3"/>
          <w:szCs w:val="23"/>
          <w:lang w:eastAsia="ru-RU"/>
        </w:rPr>
        <w:t>14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Встановлення своєчасності подання декларації та повна перевірка декларації.</w:t>
      </w:r>
    </w:p>
    <w:p w14:paraId="648F5E3E" w14:textId="77777777"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15. 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Обмеження, пов’язані з прийняттям на службу в органи місцевого самоврядування та проходженням служби.</w:t>
      </w:r>
    </w:p>
    <w:p w14:paraId="6B1F4D6F" w14:textId="77777777" w:rsidR="00217ED0" w:rsidRPr="00217ED0" w:rsidRDefault="00217ED0" w:rsidP="0021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A7E28" w14:textId="77777777" w:rsidR="00217ED0" w:rsidRDefault="00217ED0" w:rsidP="00217ED0">
      <w:pPr>
        <w:pStyle w:val="HTML"/>
        <w:jc w:val="center"/>
        <w:rPr>
          <w:rFonts w:ascii="Bookman Old Style" w:hAnsi="Bookman Old Style"/>
          <w:i/>
          <w:sz w:val="24"/>
          <w:szCs w:val="24"/>
        </w:rPr>
      </w:pPr>
      <w:proofErr w:type="spellStart"/>
      <w:r w:rsidRPr="00217ED0">
        <w:rPr>
          <w:rFonts w:ascii="Bookman Old Style" w:hAnsi="Bookman Old Style"/>
          <w:i/>
          <w:sz w:val="24"/>
          <w:szCs w:val="24"/>
        </w:rPr>
        <w:t>Питання</w:t>
      </w:r>
      <w:proofErr w:type="spellEnd"/>
      <w:r w:rsidRPr="00217ED0">
        <w:rPr>
          <w:rFonts w:ascii="Bookman Old Style" w:hAnsi="Bookman Old Style"/>
          <w:i/>
          <w:sz w:val="24"/>
          <w:szCs w:val="24"/>
        </w:rPr>
        <w:t xml:space="preserve"> на </w:t>
      </w:r>
      <w:proofErr w:type="spellStart"/>
      <w:r w:rsidRPr="00217ED0">
        <w:rPr>
          <w:rFonts w:ascii="Bookman Old Style" w:hAnsi="Bookman Old Style"/>
          <w:i/>
          <w:sz w:val="24"/>
          <w:szCs w:val="24"/>
        </w:rPr>
        <w:t>знання</w:t>
      </w:r>
      <w:proofErr w:type="spellEnd"/>
      <w:r w:rsidRPr="00217ED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217ED0">
        <w:rPr>
          <w:rFonts w:ascii="Bookman Old Style" w:hAnsi="Bookman Old Style"/>
          <w:i/>
          <w:sz w:val="24"/>
          <w:szCs w:val="24"/>
        </w:rPr>
        <w:t>законодавства</w:t>
      </w:r>
      <w:proofErr w:type="spellEnd"/>
      <w:r w:rsidRPr="00217ED0">
        <w:rPr>
          <w:rFonts w:ascii="Bookman Old Style" w:hAnsi="Bookman Old Style"/>
          <w:i/>
          <w:sz w:val="24"/>
          <w:szCs w:val="24"/>
        </w:rPr>
        <w:t xml:space="preserve"> у сфер</w:t>
      </w:r>
      <w:r w:rsidRPr="00217ED0">
        <w:rPr>
          <w:rFonts w:ascii="Bookman Old Style" w:hAnsi="Bookman Old Style"/>
          <w:i/>
          <w:sz w:val="24"/>
          <w:szCs w:val="24"/>
          <w:lang w:val="uk-UA"/>
        </w:rPr>
        <w:t>і</w:t>
      </w:r>
      <w:r w:rsidRPr="00217ED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217ED0">
        <w:rPr>
          <w:rFonts w:ascii="Bookman Old Style" w:hAnsi="Bookman Old Style"/>
          <w:i/>
          <w:sz w:val="24"/>
          <w:szCs w:val="24"/>
        </w:rPr>
        <w:t>земельних</w:t>
      </w:r>
      <w:proofErr w:type="spellEnd"/>
      <w:r w:rsidRPr="00217ED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217ED0">
        <w:rPr>
          <w:rFonts w:ascii="Bookman Old Style" w:hAnsi="Bookman Old Style"/>
          <w:i/>
          <w:sz w:val="24"/>
          <w:szCs w:val="24"/>
        </w:rPr>
        <w:t>ресурсів</w:t>
      </w:r>
      <w:proofErr w:type="spellEnd"/>
      <w:r w:rsidRPr="00217ED0">
        <w:rPr>
          <w:rFonts w:ascii="Bookman Old Style" w:hAnsi="Bookman Old Style"/>
          <w:i/>
          <w:sz w:val="24"/>
          <w:szCs w:val="24"/>
        </w:rPr>
        <w:t>:</w:t>
      </w:r>
    </w:p>
    <w:p w14:paraId="00F68E7D" w14:textId="77777777" w:rsidR="00217ED0" w:rsidRPr="00217ED0" w:rsidRDefault="00217ED0" w:rsidP="00217ED0">
      <w:pPr>
        <w:pStyle w:val="HTML"/>
        <w:jc w:val="center"/>
        <w:rPr>
          <w:rFonts w:ascii="Bookman Old Style" w:hAnsi="Bookman Old Style"/>
          <w:i/>
          <w:sz w:val="24"/>
          <w:szCs w:val="24"/>
        </w:rPr>
      </w:pPr>
    </w:p>
    <w:p w14:paraId="0DC50F9B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Види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документації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із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5BF457A5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4E6B7E">
        <w:rPr>
          <w:rFonts w:ascii="Bookman Old Style" w:hAnsi="Bookman Old Style"/>
          <w:sz w:val="24"/>
          <w:szCs w:val="24"/>
        </w:rPr>
        <w:t xml:space="preserve">Процедура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надання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власність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чи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користування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ділянки</w:t>
      </w:r>
      <w:proofErr w:type="spellEnd"/>
      <w:r w:rsidR="00217ED0">
        <w:rPr>
          <w:rFonts w:ascii="Bookman Old Style" w:hAnsi="Bookman Old Style"/>
          <w:sz w:val="24"/>
          <w:szCs w:val="24"/>
        </w:rPr>
        <w:t>.</w:t>
      </w:r>
    </w:p>
    <w:p w14:paraId="47D32BF8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Категорії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земель в </w:t>
      </w:r>
      <w:proofErr w:type="spellStart"/>
      <w:r w:rsidRPr="004E6B7E">
        <w:rPr>
          <w:rFonts w:ascii="Bookman Old Style" w:hAnsi="Bookman Old Style"/>
          <w:sz w:val="24"/>
          <w:szCs w:val="24"/>
        </w:rPr>
        <w:t>Україні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0B4AB525" w14:textId="77777777" w:rsidR="00217ED0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Підстави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4E6B7E">
        <w:rPr>
          <w:rFonts w:ascii="Bookman Old Style" w:hAnsi="Bookman Old Style"/>
          <w:sz w:val="24"/>
          <w:szCs w:val="24"/>
        </w:rPr>
        <w:t>розміщення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тимчасових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споруд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ділянках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4C13FD12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5. </w:t>
      </w:r>
      <w:r w:rsidRPr="004E6B7E">
        <w:rPr>
          <w:rFonts w:ascii="Bookman Old Style" w:hAnsi="Bookman Old Style"/>
          <w:sz w:val="24"/>
          <w:szCs w:val="24"/>
          <w:lang w:val="uk-UA"/>
        </w:rPr>
        <w:t>Встановлення та зміна цільового призначення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  <w:r w:rsidRPr="004E6B7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5E070F5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6. </w:t>
      </w:r>
      <w:r w:rsidRPr="004E6B7E">
        <w:rPr>
          <w:rFonts w:ascii="Bookman Old Style" w:hAnsi="Bookman Old Style"/>
          <w:sz w:val="24"/>
          <w:szCs w:val="24"/>
          <w:lang w:val="uk-UA"/>
        </w:rPr>
        <w:t>Форми власності земель оборони.</w:t>
      </w:r>
    </w:p>
    <w:p w14:paraId="7E5A4389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 w:rsidRPr="004E6B7E">
        <w:rPr>
          <w:rFonts w:ascii="Bookman Old Style" w:hAnsi="Bookman Old Style"/>
          <w:sz w:val="24"/>
          <w:szCs w:val="24"/>
          <w:lang w:val="uk-UA"/>
        </w:rPr>
        <w:t>7. Принципи, на яких базується землеустрій.</w:t>
      </w:r>
    </w:p>
    <w:p w14:paraId="67DDEB7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8. </w:t>
      </w:r>
      <w:r w:rsidRPr="004E6B7E">
        <w:rPr>
          <w:rFonts w:ascii="Bookman Old Style" w:hAnsi="Bookman Old Style"/>
          <w:sz w:val="24"/>
          <w:szCs w:val="24"/>
          <w:lang w:val="uk-UA"/>
        </w:rPr>
        <w:t>До якої категорії земель належать земельні ділянки надані для будівництва та обслуговування об’єктів фізичної культури і спорту.</w:t>
      </w:r>
    </w:p>
    <w:p w14:paraId="479FD2AE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Повноваження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щодо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вирішення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спорів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щодо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розмежування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територій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сіл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, селищ, </w:t>
      </w:r>
      <w:proofErr w:type="spellStart"/>
      <w:r w:rsidRPr="004E6B7E">
        <w:rPr>
          <w:rFonts w:ascii="Bookman Old Style" w:hAnsi="Bookman Old Style"/>
          <w:sz w:val="24"/>
          <w:szCs w:val="24"/>
        </w:rPr>
        <w:t>міст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E6B7E">
        <w:rPr>
          <w:rFonts w:ascii="Bookman Old Style" w:hAnsi="Bookman Old Style"/>
          <w:sz w:val="24"/>
          <w:szCs w:val="24"/>
        </w:rPr>
        <w:t>районів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та областей.</w:t>
      </w:r>
    </w:p>
    <w:p w14:paraId="596246D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4E6B7E">
        <w:rPr>
          <w:rFonts w:ascii="Bookman Old Style" w:hAnsi="Bookman Old Style"/>
          <w:sz w:val="24"/>
          <w:szCs w:val="24"/>
        </w:rPr>
        <w:t>Хто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виконавцем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торгів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2A45441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4E6B7E">
        <w:rPr>
          <w:rFonts w:ascii="Bookman Old Style" w:hAnsi="Bookman Old Style"/>
          <w:sz w:val="24"/>
          <w:szCs w:val="24"/>
        </w:rPr>
        <w:t>Хто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4E6B7E">
        <w:rPr>
          <w:rFonts w:ascii="Bookman Old Style" w:hAnsi="Bookman Old Style"/>
          <w:sz w:val="24"/>
          <w:szCs w:val="24"/>
        </w:rPr>
        <w:t>розробниками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документації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із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3E52A603" w14:textId="77777777" w:rsidR="00217ED0" w:rsidRDefault="004E6B7E" w:rsidP="00217ED0">
      <w:pPr>
        <w:pStyle w:val="HTM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12. </w:t>
      </w:r>
      <w:r w:rsidRPr="004E6B7E">
        <w:rPr>
          <w:rFonts w:ascii="Bookman Old Style" w:hAnsi="Bookman Old Style"/>
          <w:sz w:val="24"/>
          <w:szCs w:val="24"/>
        </w:rPr>
        <w:t xml:space="preserve">Право </w:t>
      </w:r>
      <w:proofErr w:type="spellStart"/>
      <w:r w:rsidRPr="004E6B7E">
        <w:rPr>
          <w:rFonts w:ascii="Bookman Old Style" w:hAnsi="Bookman Old Style"/>
          <w:sz w:val="24"/>
          <w:szCs w:val="24"/>
        </w:rPr>
        <w:t>набуття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постійного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користування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земельною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ділянкою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із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земель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державної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комунальної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4E6B7E">
        <w:rPr>
          <w:rFonts w:ascii="Bookman Old Style" w:hAnsi="Bookman Old Style"/>
          <w:sz w:val="24"/>
          <w:szCs w:val="24"/>
        </w:rPr>
        <w:t>.</w:t>
      </w:r>
    </w:p>
    <w:p w14:paraId="03B791A4" w14:textId="77777777" w:rsidR="004E6B7E" w:rsidRPr="00217ED0" w:rsidRDefault="004E6B7E" w:rsidP="00217ED0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 w:rsidRPr="00217ED0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217ED0">
        <w:rPr>
          <w:rFonts w:ascii="Bookman Old Style" w:hAnsi="Bookman Old Style"/>
          <w:sz w:val="24"/>
          <w:szCs w:val="24"/>
        </w:rPr>
        <w:t>Підстави</w:t>
      </w:r>
      <w:proofErr w:type="spellEnd"/>
      <w:r w:rsidRPr="00217ED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7ED0">
        <w:rPr>
          <w:rFonts w:ascii="Bookman Old Style" w:hAnsi="Bookman Old Style"/>
          <w:sz w:val="24"/>
          <w:szCs w:val="24"/>
        </w:rPr>
        <w:t>набуття</w:t>
      </w:r>
      <w:proofErr w:type="spellEnd"/>
      <w:r w:rsidRPr="00217ED0">
        <w:rPr>
          <w:rFonts w:ascii="Bookman Old Style" w:hAnsi="Bookman Old Style"/>
          <w:sz w:val="24"/>
          <w:szCs w:val="24"/>
        </w:rPr>
        <w:t xml:space="preserve"> права на землю </w:t>
      </w:r>
      <w:proofErr w:type="spellStart"/>
      <w:r w:rsidRPr="00217ED0">
        <w:rPr>
          <w:rFonts w:ascii="Bookman Old Style" w:hAnsi="Bookman Old Style"/>
          <w:sz w:val="24"/>
          <w:szCs w:val="24"/>
        </w:rPr>
        <w:t>із</w:t>
      </w:r>
      <w:proofErr w:type="spellEnd"/>
      <w:r w:rsidRPr="00217ED0">
        <w:rPr>
          <w:rFonts w:ascii="Bookman Old Style" w:hAnsi="Bookman Old Style"/>
          <w:sz w:val="24"/>
          <w:szCs w:val="24"/>
        </w:rPr>
        <w:t xml:space="preserve"> земель </w:t>
      </w:r>
      <w:proofErr w:type="spellStart"/>
      <w:r w:rsidRPr="00217ED0">
        <w:rPr>
          <w:rFonts w:ascii="Bookman Old Style" w:hAnsi="Bookman Old Style"/>
          <w:sz w:val="24"/>
          <w:szCs w:val="24"/>
        </w:rPr>
        <w:t>державної</w:t>
      </w:r>
      <w:proofErr w:type="spellEnd"/>
      <w:r w:rsidRPr="00217ED0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217ED0">
        <w:rPr>
          <w:rFonts w:ascii="Bookman Old Style" w:hAnsi="Bookman Old Style"/>
          <w:sz w:val="24"/>
          <w:szCs w:val="24"/>
        </w:rPr>
        <w:t>комунальної</w:t>
      </w:r>
      <w:proofErr w:type="spellEnd"/>
      <w:r w:rsidRPr="00217ED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7ED0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="00217ED0">
        <w:rPr>
          <w:rFonts w:ascii="Bookman Old Style" w:hAnsi="Bookman Old Style"/>
          <w:sz w:val="24"/>
          <w:szCs w:val="24"/>
        </w:rPr>
        <w:t>.</w:t>
      </w:r>
    </w:p>
    <w:p w14:paraId="345AFE2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 w:rsidRPr="004E6B7E">
        <w:rPr>
          <w:rFonts w:ascii="Bookman Old Style" w:hAnsi="Bookman Old Style"/>
          <w:sz w:val="24"/>
          <w:szCs w:val="24"/>
          <w:lang w:val="uk-UA"/>
        </w:rPr>
        <w:t>14. Основа для відновлення меж.</w:t>
      </w:r>
    </w:p>
    <w:p w14:paraId="21D59D4D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15. </w:t>
      </w:r>
      <w:r w:rsidRPr="004E6B7E">
        <w:rPr>
          <w:rFonts w:ascii="Bookman Old Style" w:hAnsi="Bookman Old Style"/>
          <w:sz w:val="24"/>
          <w:szCs w:val="24"/>
          <w:lang w:val="uk-UA"/>
        </w:rPr>
        <w:t>Який орган затверджує Технічну документацію із землеустрою щодо встановлення (відновлення) меж земельної ділянки в натурі (на місцевості), яка перебуває у приватній власності.</w:t>
      </w:r>
    </w:p>
    <w:p w14:paraId="1B00591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16. </w:t>
      </w:r>
      <w:r w:rsidRPr="004E6B7E">
        <w:rPr>
          <w:rFonts w:ascii="Bookman Old Style" w:hAnsi="Bookman Old Style"/>
          <w:sz w:val="24"/>
          <w:szCs w:val="24"/>
          <w:lang w:val="uk-UA"/>
        </w:rPr>
        <w:t>Повноваження сільських, селищних, міських рад та їх виконавчих органів у галузі земельних відносин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14:paraId="77673B3E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17. </w:t>
      </w:r>
      <w:r w:rsidRPr="004E6B7E">
        <w:rPr>
          <w:rFonts w:ascii="Bookman Old Style" w:hAnsi="Bookman Old Style"/>
          <w:sz w:val="24"/>
          <w:szCs w:val="24"/>
          <w:lang w:val="uk-UA"/>
        </w:rPr>
        <w:t>Визначення земель сільськогосподарського призначення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4E58C2F1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 w:rsidRPr="004E6B7E">
        <w:rPr>
          <w:rFonts w:ascii="Bookman Old Style" w:hAnsi="Bookman Old Style"/>
          <w:sz w:val="24"/>
          <w:szCs w:val="24"/>
          <w:lang w:val="uk-UA"/>
        </w:rPr>
        <w:t>18. Визначення земель житлової та громадської забудови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3E3B767C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19. </w:t>
      </w:r>
      <w:r w:rsidRPr="004E6B7E">
        <w:rPr>
          <w:rFonts w:ascii="Bookman Old Style" w:hAnsi="Bookman Old Style"/>
          <w:sz w:val="24"/>
          <w:szCs w:val="24"/>
          <w:lang w:val="uk-UA"/>
        </w:rPr>
        <w:t>Визначення земель рекреаційного призначення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0A3D5236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20. </w:t>
      </w:r>
      <w:r w:rsidRPr="004E6B7E">
        <w:rPr>
          <w:rFonts w:ascii="Bookman Old Style" w:hAnsi="Bookman Old Style"/>
          <w:sz w:val="24"/>
          <w:szCs w:val="24"/>
          <w:lang w:val="uk-UA"/>
        </w:rPr>
        <w:t>Земельна ділянка як об'єкт права власності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6D8788F4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21. </w:t>
      </w:r>
      <w:r w:rsidRPr="004E6B7E">
        <w:rPr>
          <w:rFonts w:ascii="Bookman Old Style" w:hAnsi="Bookman Old Style"/>
          <w:sz w:val="24"/>
          <w:szCs w:val="24"/>
          <w:lang w:val="uk-UA"/>
        </w:rPr>
        <w:t>Формування земельної ділянки як об'єкта цивільних прав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039DE058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22. </w:t>
      </w:r>
      <w:r w:rsidRPr="004E6B7E">
        <w:rPr>
          <w:rFonts w:ascii="Bookman Old Style" w:hAnsi="Bookman Old Style"/>
          <w:sz w:val="24"/>
          <w:szCs w:val="24"/>
          <w:lang w:val="uk-UA"/>
        </w:rPr>
        <w:t>Зміст права земельного сервітуту</w:t>
      </w:r>
      <w:r w:rsidR="00217ED0">
        <w:rPr>
          <w:rFonts w:ascii="Bookman Old Style" w:hAnsi="Bookman Old Style"/>
          <w:sz w:val="24"/>
          <w:szCs w:val="24"/>
          <w:lang w:val="uk-UA"/>
        </w:rPr>
        <w:t>.</w:t>
      </w:r>
    </w:p>
    <w:p w14:paraId="5AB4526E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23. </w:t>
      </w:r>
      <w:r w:rsidRPr="004E6B7E">
        <w:rPr>
          <w:rFonts w:ascii="Bookman Old Style" w:hAnsi="Bookman Old Style"/>
          <w:sz w:val="24"/>
          <w:szCs w:val="24"/>
          <w:lang w:val="uk-UA"/>
        </w:rPr>
        <w:t xml:space="preserve">Норми безоплатної передачі </w:t>
      </w:r>
      <w:proofErr w:type="spellStart"/>
      <w:r w:rsidRPr="004E6B7E">
        <w:rPr>
          <w:rFonts w:ascii="Bookman Old Style" w:hAnsi="Bookman Old Style"/>
          <w:sz w:val="24"/>
          <w:szCs w:val="24"/>
          <w:lang w:val="uk-UA"/>
        </w:rPr>
        <w:t>земельни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х </w:t>
      </w:r>
      <w:proofErr w:type="spellStart"/>
      <w:r w:rsidRPr="004E6B7E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громадянам</w:t>
      </w:r>
      <w:proofErr w:type="spellEnd"/>
      <w:r w:rsidR="00217ED0">
        <w:rPr>
          <w:rFonts w:ascii="Bookman Old Style" w:hAnsi="Bookman Old Style"/>
          <w:sz w:val="24"/>
          <w:szCs w:val="24"/>
        </w:rPr>
        <w:t>.</w:t>
      </w:r>
    </w:p>
    <w:p w14:paraId="52CB2438" w14:textId="77777777" w:rsidR="004E6B7E" w:rsidRPr="004E6B7E" w:rsidRDefault="004E6B7E" w:rsidP="004E6B7E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24.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Відповідальність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органів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виконавчої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влади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органів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місцевого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самоврядування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порушення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права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на землю</w:t>
      </w:r>
      <w:r w:rsidR="00217ED0">
        <w:rPr>
          <w:rFonts w:ascii="Bookman Old Style" w:hAnsi="Bookman Old Style"/>
          <w:sz w:val="24"/>
          <w:szCs w:val="24"/>
        </w:rPr>
        <w:t>.</w:t>
      </w:r>
    </w:p>
    <w:p w14:paraId="56396583" w14:textId="77777777" w:rsidR="004E6B7E" w:rsidRPr="004E6B7E" w:rsidRDefault="004E6B7E" w:rsidP="00AC673D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25.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Органи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E6B7E">
        <w:rPr>
          <w:rFonts w:ascii="Bookman Old Style" w:hAnsi="Bookman Old Style"/>
          <w:sz w:val="24"/>
          <w:szCs w:val="24"/>
        </w:rPr>
        <w:t>що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вирішують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земельні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спори</w:t>
      </w:r>
      <w:r w:rsidR="00217ED0">
        <w:rPr>
          <w:rFonts w:ascii="Bookman Old Style" w:hAnsi="Bookman Old Style"/>
          <w:sz w:val="24"/>
          <w:szCs w:val="24"/>
        </w:rPr>
        <w:t>.</w:t>
      </w:r>
    </w:p>
    <w:p w14:paraId="72F84561" w14:textId="77777777" w:rsidR="004E6B7E" w:rsidRPr="004E6B7E" w:rsidRDefault="004E6B7E" w:rsidP="00AC673D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26.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Поняття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6B7E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="00217ED0">
        <w:rPr>
          <w:rFonts w:ascii="Bookman Old Style" w:hAnsi="Bookman Old Style"/>
          <w:sz w:val="24"/>
          <w:szCs w:val="24"/>
        </w:rPr>
        <w:t>.</w:t>
      </w:r>
    </w:p>
    <w:p w14:paraId="398A7E91" w14:textId="77777777" w:rsidR="004E6B7E" w:rsidRPr="004E6B7E" w:rsidRDefault="004E6B7E" w:rsidP="00AC673D">
      <w:pPr>
        <w:pStyle w:val="HTML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27. </w:t>
      </w:r>
      <w:proofErr w:type="spellStart"/>
      <w:r w:rsidRPr="004E6B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4E6B7E">
        <w:rPr>
          <w:rFonts w:ascii="Bookman Old Style" w:hAnsi="Bookman Old Style"/>
          <w:sz w:val="24"/>
          <w:szCs w:val="24"/>
        </w:rPr>
        <w:t xml:space="preserve"> державного земельного кадастру</w:t>
      </w:r>
      <w:r w:rsidR="00217ED0">
        <w:rPr>
          <w:rFonts w:ascii="Bookman Old Style" w:hAnsi="Bookman Old Style"/>
          <w:sz w:val="24"/>
          <w:szCs w:val="24"/>
        </w:rPr>
        <w:t>.</w:t>
      </w:r>
    </w:p>
    <w:p w14:paraId="112662E9" w14:textId="77777777" w:rsidR="00AC673D" w:rsidRDefault="004E6B7E" w:rsidP="00AC673D">
      <w:pPr>
        <w:spacing w:line="240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28. </w:t>
      </w:r>
      <w:r w:rsidRPr="004E6B7E">
        <w:rPr>
          <w:rFonts w:ascii="Bookman Old Style" w:hAnsi="Bookman Old Style"/>
          <w:sz w:val="24"/>
          <w:szCs w:val="24"/>
        </w:rPr>
        <w:t>Плата за землю</w:t>
      </w:r>
      <w:r w:rsidR="00217ED0">
        <w:rPr>
          <w:rFonts w:ascii="Bookman Old Style" w:hAnsi="Bookman Old Style"/>
          <w:sz w:val="24"/>
          <w:szCs w:val="24"/>
          <w:lang w:val="ru-RU"/>
        </w:rPr>
        <w:t>.</w:t>
      </w:r>
    </w:p>
    <w:p w14:paraId="08AD3D25" w14:textId="77777777" w:rsidR="00AC673D" w:rsidRPr="00AC673D" w:rsidRDefault="00AC673D" w:rsidP="00AC673D">
      <w:pPr>
        <w:spacing w:line="240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</w:rPr>
        <w:t>29</w:t>
      </w:r>
      <w:r w:rsidRPr="002F1F95">
        <w:rPr>
          <w:rFonts w:ascii="Bookman Old Style" w:hAnsi="Bookman Old Style"/>
          <w:sz w:val="24"/>
          <w:szCs w:val="24"/>
        </w:rPr>
        <w:t>. Державний контроль у сфері містобудування</w:t>
      </w:r>
      <w:r>
        <w:rPr>
          <w:rFonts w:ascii="Bookman Old Style" w:hAnsi="Bookman Old Style"/>
          <w:sz w:val="24"/>
          <w:szCs w:val="24"/>
        </w:rPr>
        <w:t>.</w:t>
      </w:r>
      <w:r w:rsidRPr="002F1F95">
        <w:rPr>
          <w:rFonts w:ascii="Bookman Old Style" w:hAnsi="Bookman Old Style"/>
          <w:sz w:val="24"/>
          <w:szCs w:val="24"/>
        </w:rPr>
        <w:t xml:space="preserve"> </w:t>
      </w:r>
    </w:p>
    <w:p w14:paraId="790F6644" w14:textId="77777777" w:rsidR="00AC673D" w:rsidRPr="002F1F95" w:rsidRDefault="00AC673D" w:rsidP="00AC673D">
      <w:pPr>
        <w:pStyle w:val="HTM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30</w:t>
      </w:r>
      <w:r w:rsidRPr="002F1F95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Pr="002F1F95">
        <w:rPr>
          <w:rFonts w:ascii="Bookman Old Style" w:hAnsi="Bookman Old Style"/>
          <w:sz w:val="24"/>
          <w:szCs w:val="24"/>
        </w:rPr>
        <w:t>Вирішення</w:t>
      </w:r>
      <w:proofErr w:type="spellEnd"/>
      <w:r w:rsidRPr="002F1F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1F95">
        <w:rPr>
          <w:rFonts w:ascii="Bookman Old Style" w:hAnsi="Bookman Old Style"/>
          <w:sz w:val="24"/>
          <w:szCs w:val="24"/>
        </w:rPr>
        <w:t>спорів</w:t>
      </w:r>
      <w:proofErr w:type="spellEnd"/>
      <w:r w:rsidRPr="002F1F95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2F1F95">
        <w:rPr>
          <w:rFonts w:ascii="Bookman Old Style" w:hAnsi="Bookman Old Style"/>
          <w:sz w:val="24"/>
          <w:szCs w:val="24"/>
        </w:rPr>
        <w:t>питань</w:t>
      </w:r>
      <w:proofErr w:type="spellEnd"/>
      <w:r w:rsidRPr="002F1F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1F95">
        <w:rPr>
          <w:rFonts w:ascii="Bookman Old Style" w:hAnsi="Bookman Old Style"/>
          <w:sz w:val="24"/>
          <w:szCs w:val="24"/>
        </w:rPr>
        <w:t>містобудування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  <w:r w:rsidRPr="002F1F95">
        <w:rPr>
          <w:rFonts w:ascii="Bookman Old Style" w:hAnsi="Bookman Old Style"/>
          <w:sz w:val="24"/>
          <w:szCs w:val="24"/>
        </w:rPr>
        <w:t xml:space="preserve"> </w:t>
      </w:r>
    </w:p>
    <w:p w14:paraId="5ED336E3" w14:textId="77777777" w:rsidR="00AC673D" w:rsidRDefault="00AC673D">
      <w:pPr>
        <w:rPr>
          <w:rFonts w:ascii="Bookman Old Style" w:hAnsi="Bookman Old Style"/>
          <w:sz w:val="24"/>
          <w:szCs w:val="24"/>
          <w:lang w:val="ru-RU"/>
        </w:rPr>
      </w:pPr>
    </w:p>
    <w:sectPr w:rsidR="00AC6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7E"/>
    <w:rsid w:val="001B7CA2"/>
    <w:rsid w:val="00217ED0"/>
    <w:rsid w:val="002E5455"/>
    <w:rsid w:val="00332DF7"/>
    <w:rsid w:val="004E6B7E"/>
    <w:rsid w:val="00AC673D"/>
    <w:rsid w:val="00BC3D61"/>
    <w:rsid w:val="00BE67BB"/>
    <w:rsid w:val="00E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F6BB"/>
  <w15:chartTrackingRefBased/>
  <w15:docId w15:val="{5B1F608A-6663-4910-BB3E-C22B9CBF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E6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E6B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4E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UserInf2</cp:lastModifiedBy>
  <cp:revision>2</cp:revision>
  <cp:lastPrinted>2017-12-15T09:04:00Z</cp:lastPrinted>
  <dcterms:created xsi:type="dcterms:W3CDTF">2021-09-13T07:35:00Z</dcterms:created>
  <dcterms:modified xsi:type="dcterms:W3CDTF">2021-09-13T07:35:00Z</dcterms:modified>
</cp:coreProperties>
</file>