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01D3" w14:textId="77777777" w:rsidR="0063711D" w:rsidRPr="00B96796" w:rsidRDefault="0063711D" w:rsidP="0063711D">
      <w:pPr>
        <w:ind w:firstLine="510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679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Овруцькому міському голові</w:t>
      </w:r>
    </w:p>
    <w:p w14:paraId="096BF424" w14:textId="3317BD98" w:rsidR="0063711D" w:rsidRPr="00B96796" w:rsidRDefault="0063711D" w:rsidP="0063711D">
      <w:pPr>
        <w:ind w:firstLine="510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679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Коруду І.</w:t>
      </w:r>
      <w:r w:rsidR="00AF55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96796">
        <w:rPr>
          <w:rFonts w:ascii="Times New Roman" w:hAnsi="Times New Roman" w:cs="Times New Roman"/>
          <w:b/>
          <w:bCs/>
          <w:sz w:val="28"/>
          <w:szCs w:val="28"/>
          <w:lang w:val="uk-UA"/>
        </w:rPr>
        <w:t>Я.</w:t>
      </w:r>
    </w:p>
    <w:p w14:paraId="0D81BF8E" w14:textId="77777777" w:rsidR="0063711D" w:rsidRDefault="0063711D" w:rsidP="006371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59E6016" w14:textId="77777777" w:rsidR="0063711D" w:rsidRDefault="0063711D" w:rsidP="006371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4B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ЗВІТ </w:t>
      </w:r>
    </w:p>
    <w:p w14:paraId="67D8F9FE" w14:textId="77777777" w:rsidR="0063711D" w:rsidRPr="00B04BD3" w:rsidRDefault="0063711D" w:rsidP="006371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підсумками роботи юридичного відділу у</w:t>
      </w:r>
      <w:r w:rsidRPr="00B04B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2021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році</w:t>
      </w:r>
    </w:p>
    <w:p w14:paraId="09FB627D" w14:textId="77777777" w:rsidR="0063711D" w:rsidRDefault="0063711D" w:rsidP="0063711D">
      <w:pPr>
        <w:spacing w:after="0" w:line="240" w:lineRule="auto"/>
        <w:ind w:firstLine="426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За 2021 рік на опрацювання та виконання до відділу надійшло </w:t>
      </w:r>
      <w:r w:rsidRPr="0076780F">
        <w:rPr>
          <w:rFonts w:ascii="Century" w:hAnsi="Century"/>
          <w:sz w:val="24"/>
          <w:szCs w:val="24"/>
          <w:u w:val="single"/>
          <w:lang w:val="uk-UA"/>
        </w:rPr>
        <w:t>1 </w:t>
      </w:r>
      <w:r>
        <w:rPr>
          <w:rFonts w:ascii="Century" w:hAnsi="Century"/>
          <w:sz w:val="24"/>
          <w:szCs w:val="24"/>
          <w:u w:val="single"/>
          <w:lang w:val="uk-UA"/>
        </w:rPr>
        <w:t>80</w:t>
      </w:r>
      <w:r w:rsidRPr="0076780F">
        <w:rPr>
          <w:rFonts w:ascii="Century" w:hAnsi="Century"/>
          <w:sz w:val="24"/>
          <w:szCs w:val="24"/>
          <w:u w:val="single"/>
          <w:lang w:val="uk-UA"/>
        </w:rPr>
        <w:t>9</w:t>
      </w:r>
      <w:r>
        <w:rPr>
          <w:rFonts w:ascii="Century" w:hAnsi="Century"/>
          <w:sz w:val="24"/>
          <w:szCs w:val="24"/>
          <w:lang w:val="uk-UA"/>
        </w:rPr>
        <w:t xml:space="preserve"> звернень.</w:t>
      </w:r>
    </w:p>
    <w:p w14:paraId="0BFE0764" w14:textId="77777777" w:rsidR="0063711D" w:rsidRDefault="0063711D" w:rsidP="0063711D">
      <w:pPr>
        <w:spacing w:after="0" w:line="240" w:lineRule="auto"/>
        <w:ind w:firstLine="426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З них:</w:t>
      </w:r>
    </w:p>
    <w:p w14:paraId="2B6E40BA" w14:textId="77777777" w:rsidR="0063711D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1 471 від юридичних осіб (підприємств, установ, організацій);</w:t>
      </w:r>
    </w:p>
    <w:p w14:paraId="3FB5D84B" w14:textId="77777777" w:rsidR="0063711D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298 звернень від громадян</w:t>
      </w:r>
    </w:p>
    <w:p w14:paraId="3E377BFB" w14:textId="77777777" w:rsidR="0063711D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39 звернень на отримання публічної інформації;</w:t>
      </w:r>
    </w:p>
    <w:p w14:paraId="719C11A4" w14:textId="77777777" w:rsidR="0063711D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11 депутатських звернень.</w:t>
      </w:r>
    </w:p>
    <w:p w14:paraId="0B5DA908" w14:textId="77777777" w:rsidR="0063711D" w:rsidRDefault="0063711D" w:rsidP="0063711D">
      <w:pPr>
        <w:pStyle w:val="a3"/>
        <w:spacing w:after="0" w:line="240" w:lineRule="auto"/>
        <w:ind w:left="0" w:firstLine="426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За рік відділом підготовлено та винесено на розгляд </w:t>
      </w:r>
      <w:r w:rsidRPr="0076780F">
        <w:rPr>
          <w:rFonts w:ascii="Century" w:hAnsi="Century"/>
          <w:sz w:val="24"/>
          <w:szCs w:val="24"/>
          <w:u w:val="single"/>
          <w:lang w:val="uk-UA"/>
        </w:rPr>
        <w:t>виконавчого комітету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76780F">
        <w:rPr>
          <w:rFonts w:ascii="Century" w:hAnsi="Century"/>
          <w:sz w:val="24"/>
          <w:szCs w:val="24"/>
          <w:u w:val="single"/>
          <w:lang w:val="uk-UA"/>
        </w:rPr>
        <w:t>131-н пр</w:t>
      </w:r>
      <w:r>
        <w:rPr>
          <w:rFonts w:ascii="Century" w:hAnsi="Century"/>
          <w:sz w:val="24"/>
          <w:szCs w:val="24"/>
          <w:u w:val="single"/>
          <w:lang w:val="uk-UA"/>
        </w:rPr>
        <w:t>о</w:t>
      </w:r>
      <w:r w:rsidRPr="0076780F">
        <w:rPr>
          <w:rFonts w:ascii="Century" w:hAnsi="Century"/>
          <w:sz w:val="24"/>
          <w:szCs w:val="24"/>
          <w:u w:val="single"/>
          <w:lang w:val="uk-UA"/>
        </w:rPr>
        <w:t>ект рішення</w:t>
      </w:r>
      <w:r>
        <w:rPr>
          <w:rFonts w:ascii="Century" w:hAnsi="Century"/>
          <w:sz w:val="24"/>
          <w:szCs w:val="24"/>
          <w:lang w:val="uk-UA"/>
        </w:rPr>
        <w:t xml:space="preserve">, на розгляд сесії підготовлено – </w:t>
      </w:r>
      <w:r w:rsidRPr="00A50E30">
        <w:rPr>
          <w:rFonts w:ascii="Century" w:hAnsi="Century"/>
          <w:sz w:val="24"/>
          <w:szCs w:val="24"/>
          <w:u w:val="single"/>
          <w:lang w:val="uk-UA"/>
        </w:rPr>
        <w:t>140 проектів рішень</w:t>
      </w:r>
      <w:r>
        <w:rPr>
          <w:rFonts w:ascii="Century" w:hAnsi="Century"/>
          <w:sz w:val="24"/>
          <w:szCs w:val="24"/>
          <w:lang w:val="uk-UA"/>
        </w:rPr>
        <w:t>.</w:t>
      </w:r>
    </w:p>
    <w:p w14:paraId="232A537A" w14:textId="77777777" w:rsidR="0063711D" w:rsidRDefault="0063711D" w:rsidP="0063711D">
      <w:pPr>
        <w:pStyle w:val="a3"/>
        <w:spacing w:after="0" w:line="240" w:lineRule="auto"/>
        <w:ind w:left="0" w:firstLine="426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Додатково відділом проводилась перевірка отриманих проектів рішень від інших структурних підрозділів та відділів на відповідність чинному законодавству.</w:t>
      </w:r>
    </w:p>
    <w:p w14:paraId="29D1324F" w14:textId="77777777" w:rsidR="0063711D" w:rsidRPr="00CE3052" w:rsidRDefault="0063711D" w:rsidP="0063711D">
      <w:pPr>
        <w:pStyle w:val="a3"/>
        <w:spacing w:after="0" w:line="240" w:lineRule="auto"/>
        <w:ind w:left="0" w:firstLine="426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Юристами відділу </w:t>
      </w:r>
      <w:r w:rsidRPr="00CE3052">
        <w:rPr>
          <w:rFonts w:ascii="Century" w:hAnsi="Century"/>
          <w:sz w:val="24"/>
          <w:szCs w:val="24"/>
          <w:lang w:val="uk-UA"/>
        </w:rPr>
        <w:t xml:space="preserve">отримано </w:t>
      </w:r>
      <w:r>
        <w:rPr>
          <w:rFonts w:ascii="Century" w:hAnsi="Century"/>
          <w:sz w:val="24"/>
          <w:szCs w:val="24"/>
          <w:lang w:val="uk-UA"/>
        </w:rPr>
        <w:t>307</w:t>
      </w:r>
      <w:r w:rsidRPr="00CE3052">
        <w:rPr>
          <w:rFonts w:ascii="Century" w:hAnsi="Century"/>
          <w:sz w:val="24"/>
          <w:szCs w:val="24"/>
          <w:lang w:val="uk-UA"/>
        </w:rPr>
        <w:t xml:space="preserve"> позовних заяв, підготовлено та </w:t>
      </w:r>
      <w:r>
        <w:rPr>
          <w:rFonts w:ascii="Century" w:hAnsi="Century"/>
          <w:sz w:val="24"/>
          <w:szCs w:val="24"/>
          <w:lang w:val="uk-UA"/>
        </w:rPr>
        <w:t>подано</w:t>
      </w:r>
      <w:r w:rsidRPr="00CE3052">
        <w:rPr>
          <w:rFonts w:ascii="Century" w:hAnsi="Century"/>
          <w:sz w:val="24"/>
          <w:szCs w:val="24"/>
          <w:lang w:val="uk-UA"/>
        </w:rPr>
        <w:t xml:space="preserve"> </w:t>
      </w:r>
      <w:r>
        <w:rPr>
          <w:rFonts w:ascii="Century" w:hAnsi="Century"/>
          <w:sz w:val="24"/>
          <w:szCs w:val="24"/>
          <w:lang w:val="uk-UA"/>
        </w:rPr>
        <w:t>до суду 326 процесуальних документів по відповідним судовим провадженням</w:t>
      </w:r>
      <w:r w:rsidRPr="00CE3052">
        <w:rPr>
          <w:rFonts w:ascii="Century" w:hAnsi="Century"/>
          <w:sz w:val="24"/>
          <w:szCs w:val="24"/>
          <w:lang w:val="uk-UA"/>
        </w:rPr>
        <w:t>.</w:t>
      </w:r>
    </w:p>
    <w:p w14:paraId="5983C302" w14:textId="77777777" w:rsidR="0063711D" w:rsidRDefault="0063711D" w:rsidP="0063711D">
      <w:pPr>
        <w:pStyle w:val="a3"/>
        <w:spacing w:after="0" w:line="240" w:lineRule="auto"/>
        <w:ind w:left="0" w:firstLine="426"/>
        <w:jc w:val="both"/>
        <w:rPr>
          <w:rFonts w:ascii="Century" w:hAnsi="Century"/>
          <w:sz w:val="24"/>
          <w:szCs w:val="24"/>
          <w:lang w:val="uk-UA"/>
        </w:rPr>
      </w:pPr>
      <w:r w:rsidRPr="00CE3052">
        <w:rPr>
          <w:rFonts w:ascii="Century" w:hAnsi="Century"/>
          <w:sz w:val="24"/>
          <w:szCs w:val="24"/>
          <w:lang w:val="uk-UA"/>
        </w:rPr>
        <w:t xml:space="preserve">Відвідано </w:t>
      </w:r>
      <w:r>
        <w:rPr>
          <w:rFonts w:ascii="Century" w:hAnsi="Century"/>
          <w:sz w:val="24"/>
          <w:szCs w:val="24"/>
          <w:lang w:val="uk-UA"/>
        </w:rPr>
        <w:t>47</w:t>
      </w:r>
      <w:r w:rsidRPr="00CE3052">
        <w:rPr>
          <w:rFonts w:ascii="Century" w:hAnsi="Century"/>
          <w:sz w:val="24"/>
          <w:szCs w:val="24"/>
          <w:lang w:val="uk-UA"/>
        </w:rPr>
        <w:t xml:space="preserve"> судов</w:t>
      </w:r>
      <w:r>
        <w:rPr>
          <w:rFonts w:ascii="Century" w:hAnsi="Century"/>
          <w:sz w:val="24"/>
          <w:szCs w:val="24"/>
          <w:lang w:val="uk-UA"/>
        </w:rPr>
        <w:t>их</w:t>
      </w:r>
      <w:r w:rsidRPr="00CE3052">
        <w:rPr>
          <w:rFonts w:ascii="Century" w:hAnsi="Century"/>
          <w:sz w:val="24"/>
          <w:szCs w:val="24"/>
          <w:lang w:val="uk-UA"/>
        </w:rPr>
        <w:t xml:space="preserve"> засідан</w:t>
      </w:r>
      <w:r>
        <w:rPr>
          <w:rFonts w:ascii="Century" w:hAnsi="Century"/>
          <w:sz w:val="24"/>
          <w:szCs w:val="24"/>
          <w:lang w:val="uk-UA"/>
        </w:rPr>
        <w:t>ь</w:t>
      </w:r>
      <w:r w:rsidRPr="00CE3052">
        <w:rPr>
          <w:rFonts w:ascii="Century" w:hAnsi="Century"/>
          <w:sz w:val="24"/>
          <w:szCs w:val="24"/>
          <w:lang w:val="uk-UA"/>
        </w:rPr>
        <w:t>.</w:t>
      </w:r>
    </w:p>
    <w:p w14:paraId="2EDD1A6A" w14:textId="77777777" w:rsidR="0063711D" w:rsidRPr="00DA3013" w:rsidRDefault="0063711D" w:rsidP="0063711D">
      <w:pPr>
        <w:spacing w:after="0" w:line="240" w:lineRule="auto"/>
        <w:ind w:firstLine="567"/>
        <w:jc w:val="both"/>
        <w:rPr>
          <w:rFonts w:ascii="Century" w:hAnsi="Century"/>
          <w:sz w:val="24"/>
          <w:szCs w:val="24"/>
          <w:lang w:val="uk-UA"/>
        </w:rPr>
      </w:pPr>
      <w:r w:rsidRPr="00DA3013">
        <w:rPr>
          <w:rFonts w:ascii="Century" w:hAnsi="Century"/>
          <w:sz w:val="24"/>
          <w:szCs w:val="24"/>
          <w:lang w:val="uk-UA"/>
        </w:rPr>
        <w:t>З метою раціонального використання майна комунальної власності Овруцької міської об’єднаної територіальної громади та збільшення надходжень до бюджету громади за період з 01.01.2021 р. по 29.11.2021 р. було отримано надходжень до міського бюджету:</w:t>
      </w:r>
    </w:p>
    <w:p w14:paraId="734B238E" w14:textId="77777777" w:rsidR="0063711D" w:rsidRPr="00DA3013" w:rsidRDefault="0063711D" w:rsidP="006371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DA3013">
        <w:rPr>
          <w:rFonts w:ascii="Century" w:hAnsi="Century"/>
          <w:sz w:val="24"/>
          <w:szCs w:val="24"/>
          <w:lang w:val="uk-UA"/>
        </w:rPr>
        <w:t>від оренди</w:t>
      </w:r>
      <w:r>
        <w:rPr>
          <w:rFonts w:ascii="Century" w:hAnsi="Century"/>
          <w:sz w:val="24"/>
          <w:szCs w:val="24"/>
          <w:lang w:val="uk-UA"/>
        </w:rPr>
        <w:t xml:space="preserve"> майна </w:t>
      </w:r>
      <w:r w:rsidRPr="00DA3013">
        <w:rPr>
          <w:rFonts w:ascii="Century" w:hAnsi="Century"/>
          <w:sz w:val="24"/>
          <w:szCs w:val="24"/>
          <w:lang w:val="uk-UA"/>
        </w:rPr>
        <w:t xml:space="preserve"> – 197 768,52 грн.;</w:t>
      </w:r>
    </w:p>
    <w:p w14:paraId="249FF0A1" w14:textId="77777777" w:rsidR="0063711D" w:rsidRPr="00DA3013" w:rsidRDefault="0063711D" w:rsidP="0063711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DA3013">
        <w:rPr>
          <w:rFonts w:ascii="Century" w:hAnsi="Century"/>
          <w:sz w:val="24"/>
          <w:szCs w:val="24"/>
          <w:lang w:val="uk-UA"/>
        </w:rPr>
        <w:t>від приватизації – 724 264,81 грн.</w:t>
      </w:r>
    </w:p>
    <w:p w14:paraId="26DF15A6" w14:textId="77777777" w:rsidR="0063711D" w:rsidRDefault="0063711D" w:rsidP="0063711D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</w:p>
    <w:p w14:paraId="574E4DE1" w14:textId="77777777" w:rsidR="0063711D" w:rsidRPr="00B04BD3" w:rsidRDefault="0063711D" w:rsidP="0063711D">
      <w:p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У </w:t>
      </w:r>
      <w:r w:rsidRPr="00B04BD3">
        <w:rPr>
          <w:rFonts w:ascii="Century" w:hAnsi="Century"/>
          <w:sz w:val="24"/>
          <w:szCs w:val="24"/>
          <w:lang w:val="uk-UA"/>
        </w:rPr>
        <w:t>сфері публічних закупівель:</w:t>
      </w:r>
    </w:p>
    <w:p w14:paraId="720EA300" w14:textId="77777777" w:rsidR="0063711D" w:rsidRDefault="0063711D" w:rsidP="006371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 xml:space="preserve">оголошено </w:t>
      </w:r>
      <w:r>
        <w:rPr>
          <w:rFonts w:ascii="Century" w:hAnsi="Century"/>
          <w:sz w:val="24"/>
          <w:szCs w:val="24"/>
          <w:lang w:val="uk-UA"/>
        </w:rPr>
        <w:t>40 закупівель:</w:t>
      </w:r>
    </w:p>
    <w:p w14:paraId="36903747" w14:textId="77777777" w:rsidR="0063711D" w:rsidRPr="00A209E7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A209E7">
        <w:rPr>
          <w:rFonts w:ascii="Century" w:hAnsi="Century"/>
          <w:sz w:val="24"/>
          <w:szCs w:val="24"/>
          <w:lang w:val="uk-UA"/>
        </w:rPr>
        <w:t>20 конкурентних закупівель (4 з яких – через «Запит ціни пропозиції», 16 – через «Спрощені закупівлі»), з яких не відбулись – 4 шт., відмінено у зв’язку з певними обставинами – 2 шт.</w:t>
      </w:r>
    </w:p>
    <w:p w14:paraId="55A5776F" w14:textId="77777777" w:rsidR="0063711D" w:rsidRPr="00A209E7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A209E7">
        <w:rPr>
          <w:rFonts w:ascii="Century" w:hAnsi="Century"/>
          <w:sz w:val="24"/>
          <w:szCs w:val="24"/>
          <w:lang w:val="uk-UA"/>
        </w:rPr>
        <w:t>20 закупівель (прямих замовлень) через електронний каталог «Прозорро.Маркет», з яких скасовано (відмінено) 4 шт.;</w:t>
      </w:r>
    </w:p>
    <w:p w14:paraId="47E3B298" w14:textId="77777777" w:rsidR="0063711D" w:rsidRPr="00B04BD3" w:rsidRDefault="0063711D" w:rsidP="006371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задля організації вищевказаних закупівель складено 86 протоколів уповноваженої особи;</w:t>
      </w:r>
    </w:p>
    <w:p w14:paraId="05473FD3" w14:textId="77777777" w:rsidR="0063711D" w:rsidRPr="00B04BD3" w:rsidRDefault="0063711D" w:rsidP="006371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за результатами проведених вищевказаних закупівель укладено 29 договорів;</w:t>
      </w:r>
    </w:p>
    <w:p w14:paraId="19682386" w14:textId="77777777" w:rsidR="0063711D" w:rsidRPr="00B04BD3" w:rsidRDefault="0063711D" w:rsidP="006371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висвітлено на Прозорро 113 звітів про укладені договори;</w:t>
      </w:r>
    </w:p>
    <w:p w14:paraId="4B27830D" w14:textId="77777777" w:rsidR="0063711D" w:rsidRPr="00B04BD3" w:rsidRDefault="0063711D" w:rsidP="0063711D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взято участь в підготовці, оголошенні та укладенні договорів за трьома процедурами відкритих торгів.</w:t>
      </w:r>
    </w:p>
    <w:p w14:paraId="45DB6C7A" w14:textId="77777777" w:rsidR="0063711D" w:rsidRPr="00B04BD3" w:rsidRDefault="0063711D" w:rsidP="0063711D">
      <w:p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У сфері </w:t>
      </w:r>
      <w:r w:rsidRPr="00B04BD3">
        <w:rPr>
          <w:rFonts w:ascii="Century" w:hAnsi="Century"/>
          <w:sz w:val="24"/>
          <w:szCs w:val="24"/>
          <w:lang w:val="uk-UA"/>
        </w:rPr>
        <w:t>приватизації комунального майна:</w:t>
      </w:r>
    </w:p>
    <w:p w14:paraId="0DDD6D99" w14:textId="460EF1F2" w:rsidR="0063711D" w:rsidRPr="00130620" w:rsidRDefault="0063711D" w:rsidP="001306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130620">
        <w:rPr>
          <w:rFonts w:ascii="Century" w:hAnsi="Century"/>
          <w:sz w:val="24"/>
          <w:szCs w:val="24"/>
          <w:lang w:val="uk-UA"/>
        </w:rPr>
        <w:t xml:space="preserve">Оголошено </w:t>
      </w:r>
      <w:r w:rsidR="00130620">
        <w:rPr>
          <w:rFonts w:ascii="Century" w:hAnsi="Century"/>
          <w:sz w:val="24"/>
          <w:szCs w:val="24"/>
          <w:lang w:val="uk-UA"/>
        </w:rPr>
        <w:t>8</w:t>
      </w:r>
      <w:r w:rsidRPr="00130620">
        <w:rPr>
          <w:rFonts w:ascii="Century" w:hAnsi="Century"/>
          <w:sz w:val="24"/>
          <w:szCs w:val="24"/>
          <w:lang w:val="uk-UA"/>
        </w:rPr>
        <w:t xml:space="preserve"> аукціонів з продажу нежитлових об’єктів комунальної власності</w:t>
      </w:r>
      <w:r w:rsidR="00130620" w:rsidRPr="00130620">
        <w:rPr>
          <w:rFonts w:ascii="Century" w:hAnsi="Century"/>
          <w:sz w:val="24"/>
          <w:szCs w:val="24"/>
          <w:lang w:val="uk-UA"/>
        </w:rPr>
        <w:t xml:space="preserve"> (</w:t>
      </w:r>
      <w:r w:rsidR="00130620">
        <w:rPr>
          <w:rFonts w:ascii="Century" w:hAnsi="Century"/>
          <w:sz w:val="24"/>
          <w:szCs w:val="24"/>
          <w:lang w:val="uk-UA"/>
        </w:rPr>
        <w:t>Н</w:t>
      </w:r>
      <w:r w:rsidR="00130620" w:rsidRPr="00BB0811">
        <w:rPr>
          <w:rFonts w:ascii="Century" w:hAnsi="Century"/>
          <w:sz w:val="24"/>
          <w:szCs w:val="24"/>
          <w:lang w:val="uk-UA"/>
        </w:rPr>
        <w:t>ежитлов</w:t>
      </w:r>
      <w:r w:rsidR="00130620">
        <w:rPr>
          <w:rFonts w:ascii="Century" w:hAnsi="Century"/>
          <w:sz w:val="24"/>
          <w:szCs w:val="24"/>
          <w:lang w:val="uk-UA"/>
        </w:rPr>
        <w:t>а</w:t>
      </w:r>
      <w:r w:rsidR="00130620" w:rsidRPr="00BB0811">
        <w:rPr>
          <w:rFonts w:ascii="Century" w:hAnsi="Century"/>
          <w:sz w:val="24"/>
          <w:szCs w:val="24"/>
          <w:lang w:val="uk-UA"/>
        </w:rPr>
        <w:t xml:space="preserve"> будівл</w:t>
      </w:r>
      <w:r w:rsidR="00130620">
        <w:rPr>
          <w:rFonts w:ascii="Century" w:hAnsi="Century"/>
          <w:sz w:val="24"/>
          <w:szCs w:val="24"/>
          <w:lang w:val="uk-UA"/>
        </w:rPr>
        <w:t>я</w:t>
      </w:r>
      <w:r w:rsidR="00130620" w:rsidRPr="00BB0811">
        <w:rPr>
          <w:rFonts w:ascii="Century" w:hAnsi="Century"/>
          <w:sz w:val="24"/>
          <w:szCs w:val="24"/>
          <w:lang w:val="uk-UA"/>
        </w:rPr>
        <w:t xml:space="preserve"> аптеки у с. Норинськ по вул. Центральна, 2</w:t>
      </w:r>
      <w:r w:rsidR="00130620">
        <w:rPr>
          <w:rFonts w:ascii="Century" w:hAnsi="Century"/>
          <w:sz w:val="24"/>
          <w:szCs w:val="24"/>
          <w:lang w:val="uk-UA"/>
        </w:rPr>
        <w:t>г</w:t>
      </w:r>
      <w:r w:rsidR="00130620" w:rsidRPr="00BB0811">
        <w:rPr>
          <w:rFonts w:ascii="Century" w:hAnsi="Century"/>
          <w:sz w:val="24"/>
          <w:szCs w:val="24"/>
          <w:lang w:val="uk-UA"/>
        </w:rPr>
        <w:t>;</w:t>
      </w:r>
      <w:r w:rsidR="00130620">
        <w:rPr>
          <w:rFonts w:ascii="Century" w:hAnsi="Century"/>
          <w:sz w:val="24"/>
          <w:szCs w:val="24"/>
          <w:lang w:val="uk-UA"/>
        </w:rPr>
        <w:t xml:space="preserve"> </w:t>
      </w:r>
      <w:r w:rsidR="00130620">
        <w:rPr>
          <w:rFonts w:ascii="Century" w:hAnsi="Century"/>
          <w:sz w:val="24"/>
          <w:szCs w:val="24"/>
          <w:lang w:val="uk-UA"/>
        </w:rPr>
        <w:t>Н</w:t>
      </w:r>
      <w:r w:rsidR="00130620" w:rsidRPr="00BB0811">
        <w:rPr>
          <w:rFonts w:ascii="Century" w:hAnsi="Century"/>
          <w:sz w:val="24"/>
          <w:szCs w:val="24"/>
          <w:lang w:val="uk-UA"/>
        </w:rPr>
        <w:t>ежитлове приміщення кафе у с. Левковичі по вул. Центральна, 5;</w:t>
      </w:r>
      <w:r w:rsidR="00130620">
        <w:rPr>
          <w:rFonts w:ascii="Century" w:hAnsi="Century"/>
          <w:sz w:val="24"/>
          <w:szCs w:val="24"/>
          <w:lang w:val="uk-UA"/>
        </w:rPr>
        <w:t xml:space="preserve"> </w:t>
      </w:r>
      <w:r w:rsidR="00130620">
        <w:rPr>
          <w:rFonts w:ascii="Century" w:hAnsi="Century"/>
          <w:sz w:val="24"/>
          <w:szCs w:val="24"/>
          <w:lang w:val="uk-UA"/>
        </w:rPr>
        <w:t>Н</w:t>
      </w:r>
      <w:r w:rsidR="00130620" w:rsidRPr="00BB0811">
        <w:rPr>
          <w:rFonts w:ascii="Century" w:hAnsi="Century"/>
          <w:sz w:val="24"/>
          <w:szCs w:val="24"/>
          <w:lang w:val="uk-UA"/>
        </w:rPr>
        <w:t xml:space="preserve">ежитлове приміщення по вул. Героїв Майдану, 70-в у м. Овруч </w:t>
      </w:r>
      <w:r w:rsidR="00130620" w:rsidRPr="00BB0811">
        <w:rPr>
          <w:rFonts w:ascii="Century" w:hAnsi="Century"/>
          <w:sz w:val="24"/>
          <w:szCs w:val="24"/>
          <w:lang w:val="uk-UA"/>
        </w:rPr>
        <w:lastRenderedPageBreak/>
        <w:t>Житомирської обл.</w:t>
      </w:r>
      <w:r w:rsidR="00130620">
        <w:rPr>
          <w:rFonts w:ascii="Century" w:hAnsi="Century"/>
          <w:sz w:val="24"/>
          <w:szCs w:val="24"/>
          <w:lang w:val="uk-UA"/>
        </w:rPr>
        <w:t xml:space="preserve">; </w:t>
      </w:r>
      <w:r w:rsidR="00130620">
        <w:rPr>
          <w:rFonts w:ascii="Century" w:hAnsi="Century"/>
          <w:sz w:val="24"/>
          <w:szCs w:val="24"/>
          <w:lang w:val="uk-UA"/>
        </w:rPr>
        <w:t>Н</w:t>
      </w:r>
      <w:r w:rsidR="00130620" w:rsidRPr="00BB0811">
        <w:rPr>
          <w:rFonts w:ascii="Century" w:hAnsi="Century"/>
          <w:sz w:val="24"/>
          <w:szCs w:val="24"/>
          <w:lang w:val="uk-UA"/>
        </w:rPr>
        <w:t>ежитлова будівля гаражу у с. Невгоди по вул. Садова, 1</w:t>
      </w:r>
      <w:r w:rsidR="00130620">
        <w:rPr>
          <w:rFonts w:ascii="Century" w:hAnsi="Century"/>
          <w:sz w:val="24"/>
          <w:szCs w:val="24"/>
          <w:lang w:val="uk-UA"/>
        </w:rPr>
        <w:t xml:space="preserve">; </w:t>
      </w:r>
      <w:r w:rsidR="00130620" w:rsidRPr="00130620">
        <w:rPr>
          <w:rFonts w:ascii="Century" w:hAnsi="Century"/>
          <w:sz w:val="24"/>
          <w:szCs w:val="24"/>
          <w:lang w:val="uk-UA"/>
        </w:rPr>
        <w:t>Нежитлові будівлі господарчого корпусу за адресою: вул. Київська, 127-Є, м. Овруч, Житомирська обл</w:t>
      </w:r>
      <w:r w:rsidR="00130620" w:rsidRPr="00130620">
        <w:rPr>
          <w:rFonts w:ascii="Century" w:hAnsi="Century"/>
          <w:sz w:val="24"/>
          <w:szCs w:val="24"/>
          <w:lang w:val="uk-UA"/>
        </w:rPr>
        <w:t>,;</w:t>
      </w:r>
      <w:r w:rsidR="00130620">
        <w:rPr>
          <w:rFonts w:ascii="Century" w:hAnsi="Century"/>
          <w:sz w:val="24"/>
          <w:szCs w:val="24"/>
          <w:lang w:val="uk-UA"/>
        </w:rPr>
        <w:t xml:space="preserve"> </w:t>
      </w:r>
      <w:r w:rsidR="00130620" w:rsidRPr="00130620">
        <w:rPr>
          <w:rFonts w:ascii="Century" w:hAnsi="Century"/>
          <w:sz w:val="24"/>
          <w:szCs w:val="24"/>
          <w:lang w:val="uk-UA"/>
        </w:rPr>
        <w:t>Нежитлова будівля протитуберкульозного диспансеру за адресою: вул. Київська, 127-Д, м. Овруч, Житомирська обл.</w:t>
      </w:r>
      <w:r w:rsidR="00130620">
        <w:rPr>
          <w:rFonts w:ascii="Century" w:hAnsi="Century"/>
          <w:sz w:val="24"/>
          <w:szCs w:val="24"/>
          <w:lang w:val="uk-UA"/>
        </w:rPr>
        <w:t xml:space="preserve">; </w:t>
      </w:r>
      <w:r w:rsidR="00130620" w:rsidRPr="00130620">
        <w:rPr>
          <w:rFonts w:ascii="Century" w:hAnsi="Century"/>
          <w:sz w:val="24"/>
          <w:szCs w:val="24"/>
          <w:lang w:val="uk-UA"/>
        </w:rPr>
        <w:t>Нежитлова будівля лікувального корпусу за адресою: вул. Київська, 127-Б, м. Овруч, Житомирська обл.</w:t>
      </w:r>
      <w:r w:rsidR="00130620">
        <w:rPr>
          <w:rFonts w:ascii="Century" w:hAnsi="Century"/>
          <w:sz w:val="24"/>
          <w:szCs w:val="24"/>
          <w:lang w:val="uk-UA"/>
        </w:rPr>
        <w:t xml:space="preserve">; </w:t>
      </w:r>
      <w:r w:rsidR="00130620" w:rsidRPr="00130620">
        <w:rPr>
          <w:rFonts w:ascii="Century" w:hAnsi="Century"/>
          <w:sz w:val="24"/>
          <w:szCs w:val="24"/>
          <w:lang w:val="uk-UA"/>
        </w:rPr>
        <w:t>Нежитлова будівля гаражів за адресою: вул. Київська, 127-Е, м. Овруч, Житомирська обл.</w:t>
      </w:r>
      <w:r w:rsidR="00130620" w:rsidRPr="00130620">
        <w:rPr>
          <w:rFonts w:ascii="Century" w:hAnsi="Century"/>
          <w:sz w:val="24"/>
          <w:szCs w:val="24"/>
          <w:lang w:val="uk-UA"/>
        </w:rPr>
        <w:t>)</w:t>
      </w:r>
      <w:r w:rsidRPr="00130620">
        <w:rPr>
          <w:rFonts w:ascii="Century" w:hAnsi="Century"/>
          <w:sz w:val="24"/>
          <w:szCs w:val="24"/>
          <w:lang w:val="uk-UA"/>
        </w:rPr>
        <w:t>;</w:t>
      </w:r>
    </w:p>
    <w:p w14:paraId="02C241EE" w14:textId="50F9D6F7" w:rsidR="0063711D" w:rsidRPr="00BB0811" w:rsidRDefault="0063711D" w:rsidP="00BB08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A209E7">
        <w:rPr>
          <w:rFonts w:ascii="Century" w:hAnsi="Century"/>
          <w:sz w:val="24"/>
          <w:szCs w:val="24"/>
          <w:lang w:val="uk-UA"/>
        </w:rPr>
        <w:t>відчужено 4 об’єкти (з яких 1 об’єкт з кінця 2020 року) на загальну суму 724 264,81 грн</w:t>
      </w:r>
      <w:r w:rsidR="00BB0811">
        <w:rPr>
          <w:rFonts w:ascii="Century" w:hAnsi="Century"/>
          <w:sz w:val="24"/>
          <w:szCs w:val="24"/>
          <w:lang w:val="uk-UA"/>
        </w:rPr>
        <w:t xml:space="preserve"> (</w:t>
      </w:r>
      <w:r w:rsidR="00BB0811" w:rsidRPr="00BB0811">
        <w:rPr>
          <w:rFonts w:ascii="Century" w:hAnsi="Century"/>
          <w:sz w:val="24"/>
          <w:szCs w:val="24"/>
          <w:lang w:val="uk-UA"/>
        </w:rPr>
        <w:t>нежитлов</w:t>
      </w:r>
      <w:r w:rsidR="00BB0811">
        <w:rPr>
          <w:rFonts w:ascii="Century" w:hAnsi="Century"/>
          <w:sz w:val="24"/>
          <w:szCs w:val="24"/>
          <w:lang w:val="uk-UA"/>
        </w:rPr>
        <w:t>а</w:t>
      </w:r>
      <w:r w:rsidR="00BB0811" w:rsidRPr="00BB0811">
        <w:rPr>
          <w:rFonts w:ascii="Century" w:hAnsi="Century"/>
          <w:sz w:val="24"/>
          <w:szCs w:val="24"/>
          <w:lang w:val="uk-UA"/>
        </w:rPr>
        <w:t xml:space="preserve"> будівл</w:t>
      </w:r>
      <w:r w:rsidR="00BB0811">
        <w:rPr>
          <w:rFonts w:ascii="Century" w:hAnsi="Century"/>
          <w:sz w:val="24"/>
          <w:szCs w:val="24"/>
          <w:lang w:val="uk-UA"/>
        </w:rPr>
        <w:t>я</w:t>
      </w:r>
      <w:r w:rsidR="00BB0811" w:rsidRPr="00BB0811">
        <w:rPr>
          <w:rFonts w:ascii="Century" w:hAnsi="Century"/>
          <w:sz w:val="24"/>
          <w:szCs w:val="24"/>
          <w:lang w:val="uk-UA"/>
        </w:rPr>
        <w:t xml:space="preserve"> аптеки у с. Норинськ по вул. Центральна, 2-г – договір укладено на 68 000,00 грн.;</w:t>
      </w:r>
      <w:r w:rsidR="00BB0811">
        <w:rPr>
          <w:rFonts w:ascii="Century" w:hAnsi="Century"/>
          <w:sz w:val="24"/>
          <w:szCs w:val="24"/>
          <w:lang w:val="uk-UA"/>
        </w:rPr>
        <w:t xml:space="preserve"> </w:t>
      </w:r>
      <w:r w:rsidR="00BB0811" w:rsidRPr="00BB0811">
        <w:rPr>
          <w:rFonts w:ascii="Century" w:hAnsi="Century"/>
          <w:sz w:val="24"/>
          <w:szCs w:val="24"/>
          <w:lang w:val="uk-UA"/>
        </w:rPr>
        <w:t>нежитлове приміщення кафе у с. Левковичі по вул. Центральна, 5 – договір укладено на 52 957,00 грн.;</w:t>
      </w:r>
      <w:r w:rsidR="00BB0811">
        <w:rPr>
          <w:rFonts w:ascii="Century" w:hAnsi="Century"/>
          <w:sz w:val="24"/>
          <w:szCs w:val="24"/>
          <w:lang w:val="uk-UA"/>
        </w:rPr>
        <w:t xml:space="preserve"> </w:t>
      </w:r>
      <w:r w:rsidR="00BB0811" w:rsidRPr="00BB0811">
        <w:rPr>
          <w:rFonts w:ascii="Century" w:hAnsi="Century"/>
          <w:sz w:val="24"/>
          <w:szCs w:val="24"/>
          <w:lang w:val="uk-UA"/>
        </w:rPr>
        <w:t>нежитлове приміщення по вул. Героїв Майдану, 70-в у м. Овруч Житомирської обл. – договір укладено на 424 612,50 грн.</w:t>
      </w:r>
      <w:r w:rsidR="00BB0811">
        <w:rPr>
          <w:rFonts w:ascii="Century" w:hAnsi="Century"/>
          <w:sz w:val="24"/>
          <w:szCs w:val="24"/>
          <w:lang w:val="uk-UA"/>
        </w:rPr>
        <w:t xml:space="preserve">; </w:t>
      </w:r>
      <w:r w:rsidR="00BB0811" w:rsidRPr="00BB0811">
        <w:rPr>
          <w:rFonts w:ascii="Century" w:hAnsi="Century"/>
          <w:sz w:val="24"/>
          <w:szCs w:val="24"/>
          <w:lang w:val="uk-UA"/>
        </w:rPr>
        <w:t>нежитлова будівля гаражу у с. Невгоди по вул. Садова, 1 – договір укладено на 5 422,31 грн.</w:t>
      </w:r>
      <w:r w:rsidR="00BB0811" w:rsidRPr="00BB0811">
        <w:rPr>
          <w:rFonts w:ascii="Century" w:hAnsi="Century"/>
          <w:sz w:val="24"/>
          <w:szCs w:val="24"/>
          <w:lang w:val="uk-UA"/>
        </w:rPr>
        <w:t>)</w:t>
      </w:r>
      <w:r w:rsidRPr="00BB0811">
        <w:rPr>
          <w:rFonts w:ascii="Century" w:hAnsi="Century"/>
          <w:sz w:val="24"/>
          <w:szCs w:val="24"/>
          <w:lang w:val="uk-UA"/>
        </w:rPr>
        <w:t>.</w:t>
      </w:r>
    </w:p>
    <w:p w14:paraId="7167F58A" w14:textId="77777777" w:rsidR="0063711D" w:rsidRPr="00B04BD3" w:rsidRDefault="0063711D" w:rsidP="0063711D">
      <w:p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У сфері придбання житла</w:t>
      </w:r>
      <w:r w:rsidRPr="00B04BD3">
        <w:rPr>
          <w:rFonts w:ascii="Century" w:hAnsi="Century"/>
          <w:sz w:val="24"/>
          <w:szCs w:val="24"/>
          <w:lang w:val="uk-UA"/>
        </w:rPr>
        <w:t>:</w:t>
      </w:r>
    </w:p>
    <w:p w14:paraId="3C43A42C" w14:textId="77777777" w:rsidR="0063711D" w:rsidRPr="00A209E7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A209E7">
        <w:rPr>
          <w:rFonts w:ascii="Century" w:hAnsi="Century"/>
          <w:sz w:val="24"/>
          <w:szCs w:val="24"/>
          <w:lang w:val="uk-UA"/>
        </w:rPr>
        <w:t>Проведено роботу із залучення державної субвенції на співфінансування придбання житла для тимчасового проживання внутрішньо переміщених осіб, а саме залучено в загальному в бюджет Овруцької МОТГ 1 290 000,00 грн.;</w:t>
      </w:r>
    </w:p>
    <w:p w14:paraId="09FE1244" w14:textId="77777777" w:rsidR="0063711D" w:rsidRPr="00A209E7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A209E7">
        <w:rPr>
          <w:rFonts w:ascii="Century" w:hAnsi="Century"/>
          <w:sz w:val="24"/>
          <w:szCs w:val="24"/>
          <w:lang w:val="uk-UA"/>
        </w:rPr>
        <w:t xml:space="preserve">За вищевказану субвенцію придбано у комунальну власність </w:t>
      </w:r>
      <w:r>
        <w:rPr>
          <w:rFonts w:ascii="Century" w:hAnsi="Century"/>
          <w:sz w:val="24"/>
          <w:szCs w:val="24"/>
          <w:lang w:val="uk-UA"/>
        </w:rPr>
        <w:t>4</w:t>
      </w:r>
      <w:r w:rsidRPr="00A209E7">
        <w:rPr>
          <w:rFonts w:ascii="Century" w:hAnsi="Century"/>
          <w:sz w:val="24"/>
          <w:szCs w:val="24"/>
          <w:lang w:val="uk-UA"/>
        </w:rPr>
        <w:t xml:space="preserve"> квартири у м. Овруч (</w:t>
      </w:r>
      <w:r>
        <w:rPr>
          <w:rFonts w:ascii="Century" w:hAnsi="Century"/>
          <w:sz w:val="24"/>
          <w:szCs w:val="24"/>
          <w:lang w:val="uk-UA"/>
        </w:rPr>
        <w:t>2</w:t>
      </w:r>
      <w:r w:rsidRPr="00A209E7">
        <w:rPr>
          <w:rFonts w:ascii="Century" w:hAnsi="Century"/>
          <w:sz w:val="24"/>
          <w:szCs w:val="24"/>
          <w:lang w:val="uk-UA"/>
        </w:rPr>
        <w:t xml:space="preserve"> – однокімнатна, </w:t>
      </w:r>
      <w:r>
        <w:rPr>
          <w:rFonts w:ascii="Century" w:hAnsi="Century"/>
          <w:sz w:val="24"/>
          <w:szCs w:val="24"/>
          <w:lang w:val="uk-UA"/>
        </w:rPr>
        <w:t>2</w:t>
      </w:r>
      <w:r w:rsidRPr="00A209E7">
        <w:rPr>
          <w:rFonts w:ascii="Century" w:hAnsi="Century"/>
          <w:sz w:val="24"/>
          <w:szCs w:val="24"/>
          <w:lang w:val="uk-UA"/>
        </w:rPr>
        <w:t xml:space="preserve"> – двокімнатна)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Pr="00A209E7">
        <w:rPr>
          <w:rFonts w:ascii="Century" w:hAnsi="Century"/>
          <w:sz w:val="24"/>
          <w:szCs w:val="24"/>
          <w:lang w:val="uk-UA"/>
        </w:rPr>
        <w:t>для впо;</w:t>
      </w:r>
    </w:p>
    <w:p w14:paraId="730F6BDA" w14:textId="77777777" w:rsidR="0063711D" w:rsidRPr="007B638A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7B638A">
        <w:rPr>
          <w:rFonts w:ascii="Century" w:hAnsi="Century"/>
          <w:sz w:val="24"/>
          <w:szCs w:val="24"/>
          <w:lang w:val="uk-UA"/>
        </w:rPr>
        <w:t>Придбано за кошти міського бюджету у комунальну власність трикімнатний житловий будинок у с. Левковичі для багатодітної сім’ї, яка потрапила в складні життєві обставини.</w:t>
      </w:r>
    </w:p>
    <w:p w14:paraId="31A99065" w14:textId="77777777" w:rsidR="0063711D" w:rsidRPr="00B04BD3" w:rsidRDefault="0063711D" w:rsidP="0063711D">
      <w:pPr>
        <w:spacing w:after="0" w:line="240" w:lineRule="auto"/>
        <w:contextualSpacing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 xml:space="preserve">У сфері державної реєстрації </w:t>
      </w:r>
      <w:r w:rsidRPr="00B04BD3">
        <w:rPr>
          <w:rFonts w:ascii="Century" w:hAnsi="Century"/>
          <w:sz w:val="24"/>
          <w:szCs w:val="24"/>
          <w:lang w:val="uk-UA"/>
        </w:rPr>
        <w:t>транспортних засобів у регіональних сервісних центрах ГСЦ МВС у Житомирській області:</w:t>
      </w:r>
    </w:p>
    <w:p w14:paraId="51153274" w14:textId="3A7D8D02" w:rsidR="0063711D" w:rsidRDefault="0063711D" w:rsidP="006371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7B638A">
        <w:rPr>
          <w:rFonts w:ascii="Century" w:hAnsi="Century"/>
          <w:sz w:val="24"/>
          <w:szCs w:val="24"/>
          <w:lang w:val="uk-UA"/>
        </w:rPr>
        <w:t>Проведено роботу з підготовки документації та власне реєстрації (перереєстрації) права власності з отриманням технічного паспорта та номерних знаків 6 транспортних засобів (з яких 1 – первинна реєстрація, 5 – перереєстрація).</w:t>
      </w:r>
    </w:p>
    <w:p w14:paraId="7D975167" w14:textId="77777777" w:rsidR="0063711D" w:rsidRDefault="0063711D" w:rsidP="0063711D">
      <w:pPr>
        <w:pStyle w:val="a3"/>
        <w:spacing w:after="0" w:line="240" w:lineRule="auto"/>
        <w:ind w:left="786"/>
        <w:jc w:val="both"/>
        <w:rPr>
          <w:rFonts w:ascii="Century" w:hAnsi="Century"/>
          <w:sz w:val="24"/>
          <w:szCs w:val="24"/>
          <w:lang w:val="uk-UA"/>
        </w:rPr>
      </w:pPr>
    </w:p>
    <w:p w14:paraId="586D2A5D" w14:textId="77777777" w:rsidR="0063711D" w:rsidRPr="0063711D" w:rsidRDefault="0063711D" w:rsidP="0063711D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63711D">
        <w:rPr>
          <w:rFonts w:ascii="Century" w:hAnsi="Century"/>
          <w:sz w:val="24"/>
          <w:szCs w:val="24"/>
          <w:lang w:val="uk-UA"/>
        </w:rPr>
        <w:t>Відділом проведено роботу із оформлення документації та укладення договорів з АТ «Житомиргаз» з метою підключення до газорозподільної системи та пуску газу у 2 будинках житлового фонду комунальної власності у селі Невгоди.</w:t>
      </w:r>
    </w:p>
    <w:p w14:paraId="6EFF0866" w14:textId="77777777" w:rsidR="0063711D" w:rsidRPr="0063711D" w:rsidRDefault="0063711D" w:rsidP="0063711D">
      <w:pPr>
        <w:pStyle w:val="a3"/>
        <w:spacing w:after="0" w:line="240" w:lineRule="auto"/>
        <w:ind w:left="786"/>
        <w:jc w:val="both"/>
        <w:rPr>
          <w:rFonts w:ascii="Century" w:hAnsi="Century"/>
          <w:sz w:val="24"/>
          <w:szCs w:val="24"/>
          <w:lang w:val="uk-UA"/>
        </w:rPr>
      </w:pPr>
    </w:p>
    <w:p w14:paraId="48F2305C" w14:textId="77777777" w:rsidR="0063711D" w:rsidRPr="0063711D" w:rsidRDefault="0063711D" w:rsidP="0063711D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63711D">
        <w:rPr>
          <w:rFonts w:ascii="Century" w:hAnsi="Century"/>
          <w:sz w:val="24"/>
          <w:szCs w:val="24"/>
          <w:lang w:val="uk-UA"/>
        </w:rPr>
        <w:t>Створено електронний реєстр в таблицях MS Excel нежитлових будівель та приміщень, службового житла та транспортних засобів комунальної власності, що перебувають на балансах міської ради, структурних підрозділів, комунальних підприємств.</w:t>
      </w:r>
    </w:p>
    <w:p w14:paraId="0E360447" w14:textId="77777777" w:rsidR="0063711D" w:rsidRPr="0063711D" w:rsidRDefault="0063711D" w:rsidP="0063711D">
      <w:pPr>
        <w:pStyle w:val="a3"/>
        <w:spacing w:after="0" w:line="240" w:lineRule="auto"/>
        <w:ind w:left="786"/>
        <w:jc w:val="both"/>
        <w:rPr>
          <w:rFonts w:ascii="Century" w:hAnsi="Century"/>
          <w:sz w:val="24"/>
          <w:szCs w:val="24"/>
          <w:lang w:val="uk-UA"/>
        </w:rPr>
      </w:pPr>
    </w:p>
    <w:p w14:paraId="494EDCE0" w14:textId="77777777" w:rsidR="0063711D" w:rsidRPr="0063711D" w:rsidRDefault="0063711D" w:rsidP="0063711D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63711D">
        <w:rPr>
          <w:rFonts w:ascii="Century" w:hAnsi="Century"/>
          <w:sz w:val="24"/>
          <w:szCs w:val="24"/>
          <w:lang w:val="uk-UA"/>
        </w:rPr>
        <w:t>З метою оформлення права власності на об’єкти нерухомого майна  проведено роботу з оформлення права комунальної власності на не менше 30 нежитлових приміщень та 15 житлових.</w:t>
      </w:r>
    </w:p>
    <w:p w14:paraId="717C6958" w14:textId="77777777" w:rsidR="0063711D" w:rsidRPr="0063711D" w:rsidRDefault="0063711D" w:rsidP="0063711D">
      <w:pPr>
        <w:pStyle w:val="a3"/>
        <w:spacing w:after="0" w:line="240" w:lineRule="auto"/>
        <w:ind w:left="786"/>
        <w:jc w:val="both"/>
        <w:rPr>
          <w:rFonts w:ascii="Century" w:hAnsi="Century"/>
          <w:sz w:val="24"/>
          <w:szCs w:val="24"/>
          <w:lang w:val="uk-UA"/>
        </w:rPr>
      </w:pPr>
    </w:p>
    <w:p w14:paraId="17AD841A" w14:textId="3A349C9B" w:rsidR="0063711D" w:rsidRPr="0063711D" w:rsidRDefault="0063711D" w:rsidP="0063711D">
      <w:pPr>
        <w:jc w:val="both"/>
        <w:rPr>
          <w:lang w:val="uk-UA"/>
        </w:rPr>
      </w:pPr>
      <w:r w:rsidRPr="0063711D">
        <w:rPr>
          <w:rFonts w:ascii="Century" w:hAnsi="Century"/>
          <w:sz w:val="24"/>
          <w:szCs w:val="24"/>
          <w:lang w:val="uk-UA"/>
        </w:rPr>
        <w:t>Виготовлено технічної документації</w:t>
      </w:r>
      <w:r w:rsidRPr="0063711D">
        <w:rPr>
          <w:rFonts w:ascii="Century" w:hAnsi="Century"/>
          <w:sz w:val="24"/>
          <w:szCs w:val="24"/>
          <w:lang w:val="uk-UA"/>
        </w:rPr>
        <w:t xml:space="preserve"> </w:t>
      </w:r>
      <w:r w:rsidRPr="0063711D">
        <w:rPr>
          <w:rFonts w:ascii="Century" w:hAnsi="Century"/>
          <w:sz w:val="24"/>
          <w:szCs w:val="24"/>
          <w:lang w:val="uk-UA"/>
        </w:rPr>
        <w:t>на об'єкти нерухомого майна в кількості</w:t>
      </w:r>
      <w:r>
        <w:rPr>
          <w:rFonts w:ascii="Century" w:hAnsi="Century"/>
          <w:sz w:val="24"/>
          <w:szCs w:val="24"/>
          <w:lang w:val="uk-UA"/>
        </w:rPr>
        <w:t xml:space="preserve"> близько 15 шт.</w:t>
      </w:r>
    </w:p>
    <w:p w14:paraId="3079EE41" w14:textId="4AF79E35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lastRenderedPageBreak/>
        <w:t>У</w:t>
      </w:r>
      <w:r w:rsidRPr="00B04BD3">
        <w:rPr>
          <w:rFonts w:ascii="Century" w:hAnsi="Century"/>
          <w:sz w:val="24"/>
          <w:szCs w:val="24"/>
          <w:lang w:val="uk-UA"/>
        </w:rPr>
        <w:t xml:space="preserve"> 2021 році було поставлено на квартирний облік 3</w:t>
      </w:r>
      <w:r>
        <w:rPr>
          <w:rFonts w:ascii="Century" w:hAnsi="Century"/>
          <w:sz w:val="24"/>
          <w:szCs w:val="24"/>
          <w:lang w:val="uk-UA"/>
        </w:rPr>
        <w:t>-є</w:t>
      </w:r>
      <w:r w:rsidRPr="00B04BD3">
        <w:rPr>
          <w:rFonts w:ascii="Century" w:hAnsi="Century"/>
          <w:sz w:val="24"/>
          <w:szCs w:val="24"/>
          <w:lang w:val="uk-UA"/>
        </w:rPr>
        <w:t xml:space="preserve"> осіб з числа учасників бойових дій (АТО) та 4</w:t>
      </w:r>
      <w:r>
        <w:rPr>
          <w:rFonts w:ascii="Century" w:hAnsi="Century"/>
          <w:sz w:val="24"/>
          <w:szCs w:val="24"/>
          <w:lang w:val="uk-UA"/>
        </w:rPr>
        <w:t>-и</w:t>
      </w:r>
      <w:r w:rsidRPr="00B04BD3">
        <w:rPr>
          <w:rFonts w:ascii="Century" w:hAnsi="Century"/>
          <w:sz w:val="24"/>
          <w:szCs w:val="24"/>
          <w:lang w:val="uk-UA"/>
        </w:rPr>
        <w:t xml:space="preserve"> сім’ї внутрішньо переміщених осіб (6 осіб) на облік громадян, які потребують надання житлових приміщень з фонд</w:t>
      </w:r>
      <w:r>
        <w:rPr>
          <w:rFonts w:ascii="Century" w:hAnsi="Century"/>
          <w:sz w:val="24"/>
          <w:szCs w:val="24"/>
          <w:lang w:val="uk-UA"/>
        </w:rPr>
        <w:t>у</w:t>
      </w:r>
      <w:r w:rsidRPr="00B04BD3">
        <w:rPr>
          <w:rFonts w:ascii="Century" w:hAnsi="Century"/>
          <w:sz w:val="24"/>
          <w:szCs w:val="24"/>
          <w:lang w:val="uk-UA"/>
        </w:rPr>
        <w:t xml:space="preserve"> житла для тимчасового проживання внутрішньо переміщених осіб.</w:t>
      </w:r>
    </w:p>
    <w:p w14:paraId="50B5F2B4" w14:textId="179D426E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 xml:space="preserve">Було надано </w:t>
      </w:r>
      <w:r>
        <w:rPr>
          <w:rFonts w:ascii="Century" w:hAnsi="Century"/>
          <w:sz w:val="24"/>
          <w:szCs w:val="24"/>
          <w:lang w:val="uk-UA"/>
        </w:rPr>
        <w:t>2-і</w:t>
      </w:r>
      <w:r w:rsidRPr="00B04BD3">
        <w:rPr>
          <w:rFonts w:ascii="Century" w:hAnsi="Century"/>
          <w:sz w:val="24"/>
          <w:szCs w:val="24"/>
          <w:lang w:val="uk-UA"/>
        </w:rPr>
        <w:t xml:space="preserve"> квартири внутрішньо переміщеним особам для тимчасового проживання та 1</w:t>
      </w:r>
      <w:r>
        <w:rPr>
          <w:rFonts w:ascii="Century" w:hAnsi="Century"/>
          <w:sz w:val="24"/>
          <w:szCs w:val="24"/>
          <w:lang w:val="uk-UA"/>
        </w:rPr>
        <w:t>-у</w:t>
      </w:r>
      <w:r w:rsidRPr="00B04BD3">
        <w:rPr>
          <w:rFonts w:ascii="Century" w:hAnsi="Century"/>
          <w:sz w:val="24"/>
          <w:szCs w:val="24"/>
          <w:lang w:val="uk-UA"/>
        </w:rPr>
        <w:t xml:space="preserve"> квартиру учаснику бойових дій (АТО).</w:t>
      </w:r>
    </w:p>
    <w:p w14:paraId="6F2CBAFB" w14:textId="2DDE6899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Надано 2</w:t>
      </w:r>
      <w:r>
        <w:rPr>
          <w:rFonts w:ascii="Century" w:hAnsi="Century"/>
          <w:sz w:val="24"/>
          <w:szCs w:val="24"/>
          <w:lang w:val="uk-UA"/>
        </w:rPr>
        <w:t>-м</w:t>
      </w:r>
      <w:r w:rsidRPr="00B04BD3">
        <w:rPr>
          <w:rFonts w:ascii="Century" w:hAnsi="Century"/>
          <w:sz w:val="24"/>
          <w:szCs w:val="24"/>
          <w:lang w:val="uk-UA"/>
        </w:rPr>
        <w:t xml:space="preserve"> особам соціальне житло (особа з числа дітей-сиріт та багатодітна сім’я).</w:t>
      </w:r>
    </w:p>
    <w:p w14:paraId="220E15FD" w14:textId="7EB961B7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Надано 2</w:t>
      </w:r>
      <w:r>
        <w:rPr>
          <w:rFonts w:ascii="Century" w:hAnsi="Century"/>
          <w:sz w:val="24"/>
          <w:szCs w:val="24"/>
          <w:lang w:val="uk-UA"/>
        </w:rPr>
        <w:t>-і</w:t>
      </w:r>
      <w:r w:rsidRPr="00B04BD3">
        <w:rPr>
          <w:rFonts w:ascii="Century" w:hAnsi="Century"/>
          <w:sz w:val="24"/>
          <w:szCs w:val="24"/>
          <w:lang w:val="uk-UA"/>
        </w:rPr>
        <w:t xml:space="preserve"> службові квартири (</w:t>
      </w:r>
      <w:r>
        <w:rPr>
          <w:rFonts w:ascii="Century" w:hAnsi="Century"/>
          <w:sz w:val="24"/>
          <w:szCs w:val="24"/>
          <w:lang w:val="uk-UA"/>
        </w:rPr>
        <w:t xml:space="preserve">працівникам </w:t>
      </w:r>
      <w:r w:rsidRPr="00B04BD3">
        <w:rPr>
          <w:rFonts w:ascii="Century" w:hAnsi="Century"/>
          <w:sz w:val="24"/>
          <w:szCs w:val="24"/>
          <w:lang w:val="uk-UA"/>
        </w:rPr>
        <w:t>КП «Водоканал та КНП «Овруцький ЦПМСД»).</w:t>
      </w:r>
    </w:p>
    <w:p w14:paraId="116E467B" w14:textId="19FA3BE0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Видано 11</w:t>
      </w:r>
      <w:r w:rsidR="0096797B">
        <w:rPr>
          <w:rFonts w:ascii="Century" w:hAnsi="Century"/>
          <w:sz w:val="24"/>
          <w:szCs w:val="24"/>
          <w:lang w:val="uk-UA"/>
        </w:rPr>
        <w:t>-ть</w:t>
      </w:r>
      <w:r w:rsidRPr="00B04BD3">
        <w:rPr>
          <w:rFonts w:ascii="Century" w:hAnsi="Century"/>
          <w:sz w:val="24"/>
          <w:szCs w:val="24"/>
          <w:lang w:val="uk-UA"/>
        </w:rPr>
        <w:t xml:space="preserve"> ордерів на житло ( 2 – тимчасове житло для ВПО, 6 – ордери на постійне житло, 3</w:t>
      </w:r>
      <w:r w:rsidR="0096797B">
        <w:rPr>
          <w:rFonts w:ascii="Century" w:hAnsi="Century"/>
          <w:sz w:val="24"/>
          <w:szCs w:val="24"/>
          <w:lang w:val="uk-UA"/>
        </w:rPr>
        <w:t xml:space="preserve"> </w:t>
      </w:r>
      <w:r w:rsidRPr="00B04BD3">
        <w:rPr>
          <w:rFonts w:ascii="Century" w:hAnsi="Century"/>
          <w:sz w:val="24"/>
          <w:szCs w:val="24"/>
          <w:lang w:val="uk-UA"/>
        </w:rPr>
        <w:t>-</w:t>
      </w:r>
      <w:r w:rsidR="0096797B">
        <w:rPr>
          <w:rFonts w:ascii="Century" w:hAnsi="Century"/>
          <w:sz w:val="24"/>
          <w:szCs w:val="24"/>
          <w:lang w:val="uk-UA"/>
        </w:rPr>
        <w:t xml:space="preserve"> </w:t>
      </w:r>
      <w:r w:rsidRPr="00B04BD3">
        <w:rPr>
          <w:rFonts w:ascii="Century" w:hAnsi="Century"/>
          <w:sz w:val="24"/>
          <w:szCs w:val="24"/>
          <w:lang w:val="uk-UA"/>
        </w:rPr>
        <w:t>службове житло (2 комунальні квартири і 1 квартира, яка належить прикордонникам).</w:t>
      </w:r>
    </w:p>
    <w:p w14:paraId="4E929FAB" w14:textId="106D50CA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Укладено 20</w:t>
      </w:r>
      <w:r w:rsidR="00B9578A">
        <w:rPr>
          <w:rFonts w:ascii="Century" w:hAnsi="Century"/>
          <w:sz w:val="24"/>
          <w:szCs w:val="24"/>
          <w:lang w:val="uk-UA"/>
        </w:rPr>
        <w:t>-ть</w:t>
      </w:r>
      <w:r w:rsidRPr="00B04BD3">
        <w:rPr>
          <w:rFonts w:ascii="Century" w:hAnsi="Century"/>
          <w:sz w:val="24"/>
          <w:szCs w:val="24"/>
          <w:lang w:val="uk-UA"/>
        </w:rPr>
        <w:t xml:space="preserve"> договорів оренди житла і 5</w:t>
      </w:r>
      <w:r w:rsidR="00B9578A">
        <w:rPr>
          <w:rFonts w:ascii="Century" w:hAnsi="Century"/>
          <w:sz w:val="24"/>
          <w:szCs w:val="24"/>
          <w:lang w:val="uk-UA"/>
        </w:rPr>
        <w:t>-ть</w:t>
      </w:r>
      <w:r w:rsidRPr="00B04BD3">
        <w:rPr>
          <w:rFonts w:ascii="Century" w:hAnsi="Century"/>
          <w:sz w:val="24"/>
          <w:szCs w:val="24"/>
          <w:lang w:val="uk-UA"/>
        </w:rPr>
        <w:t xml:space="preserve"> договорів найму житла згідно ордерів на постійне житло.</w:t>
      </w:r>
    </w:p>
    <w:p w14:paraId="6A044BCB" w14:textId="27690FF9" w:rsidR="0063711D" w:rsidRPr="00B04BD3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Подано 2</w:t>
      </w:r>
      <w:r w:rsidR="00B9578A">
        <w:rPr>
          <w:rFonts w:ascii="Century" w:hAnsi="Century"/>
          <w:sz w:val="24"/>
          <w:szCs w:val="24"/>
          <w:lang w:val="uk-UA"/>
        </w:rPr>
        <w:t>-і</w:t>
      </w:r>
      <w:r w:rsidRPr="00B04BD3">
        <w:rPr>
          <w:rFonts w:ascii="Century" w:hAnsi="Century"/>
          <w:sz w:val="24"/>
          <w:szCs w:val="24"/>
          <w:lang w:val="uk-UA"/>
        </w:rPr>
        <w:t xml:space="preserve"> заяви в суд по безгосподарному майну ( 3 об’єкти – будинок по вул. Довженка,7 в м.Овруч та нежитлові приміщення по вул. Т.Шевченка,1-б та по вул.Т.Шевченка,1-в), які судом задоволено. </w:t>
      </w:r>
    </w:p>
    <w:p w14:paraId="41DCA16F" w14:textId="6A87CF08" w:rsidR="0063711D" w:rsidRDefault="0063711D" w:rsidP="0063711D">
      <w:pPr>
        <w:jc w:val="both"/>
        <w:rPr>
          <w:rFonts w:ascii="Century" w:hAnsi="Century"/>
          <w:sz w:val="24"/>
          <w:szCs w:val="24"/>
          <w:lang w:val="uk-UA"/>
        </w:rPr>
      </w:pPr>
      <w:r w:rsidRPr="00B04BD3">
        <w:rPr>
          <w:rFonts w:ascii="Century" w:hAnsi="Century"/>
          <w:sz w:val="24"/>
          <w:szCs w:val="24"/>
          <w:lang w:val="uk-UA"/>
        </w:rPr>
        <w:t>Укладено 14</w:t>
      </w:r>
      <w:r w:rsidR="00B9578A">
        <w:rPr>
          <w:rFonts w:ascii="Century" w:hAnsi="Century"/>
          <w:sz w:val="24"/>
          <w:szCs w:val="24"/>
          <w:lang w:val="uk-UA"/>
        </w:rPr>
        <w:t>-ть</w:t>
      </w:r>
      <w:r w:rsidRPr="00B04BD3">
        <w:rPr>
          <w:rFonts w:ascii="Century" w:hAnsi="Century"/>
          <w:sz w:val="24"/>
          <w:szCs w:val="24"/>
          <w:lang w:val="uk-UA"/>
        </w:rPr>
        <w:t xml:space="preserve"> договорів оренди комунального майна на загальну суму орендної плати 87</w:t>
      </w:r>
      <w:r w:rsidR="00710B20">
        <w:rPr>
          <w:rFonts w:ascii="Century" w:hAnsi="Century"/>
          <w:sz w:val="24"/>
          <w:szCs w:val="24"/>
          <w:lang w:val="uk-UA"/>
        </w:rPr>
        <w:t xml:space="preserve"> </w:t>
      </w:r>
      <w:r w:rsidRPr="00B04BD3">
        <w:rPr>
          <w:rFonts w:ascii="Century" w:hAnsi="Century"/>
          <w:sz w:val="24"/>
          <w:szCs w:val="24"/>
          <w:lang w:val="uk-UA"/>
        </w:rPr>
        <w:t>911,53 грн. в місяць.</w:t>
      </w:r>
    </w:p>
    <w:p w14:paraId="6D3ECDE3" w14:textId="1C2E6F91" w:rsidR="00B9578A" w:rsidRDefault="0063711D" w:rsidP="00B9578A">
      <w:pPr>
        <w:spacing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Спеціалістами відділу</w:t>
      </w:r>
      <w:r w:rsidR="00B9578A">
        <w:rPr>
          <w:rFonts w:ascii="Century" w:hAnsi="Century"/>
          <w:sz w:val="24"/>
          <w:szCs w:val="24"/>
          <w:lang w:val="uk-UA"/>
        </w:rPr>
        <w:t xml:space="preserve"> пройдено близько 15</w:t>
      </w:r>
      <w:r w:rsidR="00053614">
        <w:rPr>
          <w:rFonts w:ascii="Century" w:hAnsi="Century"/>
          <w:sz w:val="24"/>
          <w:szCs w:val="24"/>
          <w:lang w:val="uk-UA"/>
        </w:rPr>
        <w:t>-ти</w:t>
      </w:r>
      <w:r w:rsidR="00B9578A">
        <w:rPr>
          <w:rFonts w:ascii="Century" w:hAnsi="Century"/>
          <w:sz w:val="24"/>
          <w:szCs w:val="24"/>
          <w:lang w:val="uk-UA"/>
        </w:rPr>
        <w:t xml:space="preserve"> онлайн-навчань з юридичної практики та публічних закупівель.</w:t>
      </w:r>
    </w:p>
    <w:p w14:paraId="5866CA38" w14:textId="49FE2A1B" w:rsidR="0054437C" w:rsidRDefault="0054437C" w:rsidP="00B9578A">
      <w:pPr>
        <w:spacing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Уповноваженою особою пройдені тести з публічних закупівель та отриманий відповідний сертифікат, що надає право працювати у даній сфері.</w:t>
      </w:r>
    </w:p>
    <w:p w14:paraId="6E230C7D" w14:textId="797F3ED1" w:rsidR="005734A1" w:rsidRDefault="005734A1" w:rsidP="00B9578A">
      <w:pPr>
        <w:spacing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Додатково</w:t>
      </w:r>
      <w:r w:rsidR="00053614">
        <w:rPr>
          <w:rFonts w:ascii="Century" w:hAnsi="Century"/>
          <w:sz w:val="24"/>
          <w:szCs w:val="24"/>
          <w:lang w:val="uk-UA"/>
        </w:rPr>
        <w:t>, спеціалістами відділу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="00053614">
        <w:rPr>
          <w:rFonts w:ascii="Century" w:hAnsi="Century"/>
          <w:sz w:val="24"/>
          <w:szCs w:val="24"/>
          <w:lang w:val="uk-UA"/>
        </w:rPr>
        <w:t xml:space="preserve">з метою підвищення кваліфікації </w:t>
      </w:r>
      <w:r>
        <w:rPr>
          <w:rFonts w:ascii="Century" w:hAnsi="Century"/>
          <w:sz w:val="24"/>
          <w:szCs w:val="24"/>
          <w:lang w:val="uk-UA"/>
        </w:rPr>
        <w:t xml:space="preserve">пройдені навчання з цифрової грамотності та отримано </w:t>
      </w:r>
      <w:r w:rsidR="0054437C">
        <w:rPr>
          <w:rFonts w:ascii="Century" w:hAnsi="Century"/>
          <w:sz w:val="24"/>
          <w:szCs w:val="24"/>
          <w:lang w:val="uk-UA"/>
        </w:rPr>
        <w:t>0,8 кредитів ЄКТС</w:t>
      </w:r>
      <w:r w:rsidR="00E21A11">
        <w:rPr>
          <w:rFonts w:ascii="Century" w:hAnsi="Century"/>
          <w:sz w:val="24"/>
          <w:szCs w:val="24"/>
          <w:lang w:val="uk-UA"/>
        </w:rPr>
        <w:t xml:space="preserve"> і відповідні сертифікати</w:t>
      </w:r>
      <w:r w:rsidR="0054437C">
        <w:rPr>
          <w:rFonts w:ascii="Century" w:hAnsi="Century"/>
          <w:sz w:val="24"/>
          <w:szCs w:val="24"/>
          <w:lang w:val="uk-UA"/>
        </w:rPr>
        <w:t>.</w:t>
      </w:r>
    </w:p>
    <w:p w14:paraId="4829EE60" w14:textId="202B5E0D" w:rsidR="0063711D" w:rsidRDefault="00B9578A" w:rsidP="0063711D">
      <w:pPr>
        <w:spacing w:line="240" w:lineRule="auto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Спеціалістами відділу</w:t>
      </w:r>
      <w:r>
        <w:rPr>
          <w:rFonts w:ascii="Century" w:hAnsi="Century"/>
          <w:sz w:val="24"/>
          <w:szCs w:val="24"/>
          <w:lang w:val="uk-UA"/>
        </w:rPr>
        <w:t xml:space="preserve"> </w:t>
      </w:r>
      <w:r w:rsidR="0063711D">
        <w:rPr>
          <w:rFonts w:ascii="Century" w:hAnsi="Century"/>
          <w:sz w:val="24"/>
          <w:szCs w:val="24"/>
          <w:lang w:val="uk-UA"/>
        </w:rPr>
        <w:t>постійно :</w:t>
      </w:r>
    </w:p>
    <w:p w14:paraId="0BAAA48E" w14:textId="77777777" w:rsidR="0063711D" w:rsidRPr="003B2908" w:rsidRDefault="0063711D" w:rsidP="0063711D">
      <w:pPr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3B2908">
        <w:rPr>
          <w:rFonts w:ascii="Century" w:hAnsi="Century"/>
          <w:sz w:val="24"/>
          <w:szCs w:val="24"/>
          <w:lang w:val="uk-UA"/>
        </w:rPr>
        <w:t>вивчаються  судова практика та новини законодавства;</w:t>
      </w:r>
    </w:p>
    <w:p w14:paraId="2C77A099" w14:textId="77777777" w:rsidR="0063711D" w:rsidRPr="003B2908" w:rsidRDefault="0063711D" w:rsidP="0063711D">
      <w:pPr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3B2908">
        <w:rPr>
          <w:rFonts w:ascii="Century" w:hAnsi="Century"/>
          <w:sz w:val="24"/>
          <w:szCs w:val="24"/>
          <w:lang w:val="uk-UA"/>
        </w:rPr>
        <w:t>надаються юридичні консультації  громадянам та юридичним особам;</w:t>
      </w:r>
    </w:p>
    <w:p w14:paraId="0458CC3A" w14:textId="77777777" w:rsidR="0063711D" w:rsidRPr="003B2908" w:rsidRDefault="0063711D" w:rsidP="0063711D">
      <w:pPr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3B2908">
        <w:rPr>
          <w:rFonts w:ascii="Century" w:hAnsi="Century"/>
          <w:sz w:val="24"/>
          <w:szCs w:val="24"/>
          <w:lang w:val="uk-UA"/>
        </w:rPr>
        <w:t>приймається участь у судових засіданнях, готуються та надаються відповідні процесуальні документи для судових проваджень;</w:t>
      </w:r>
    </w:p>
    <w:p w14:paraId="6C6D52CD" w14:textId="0CB4F043" w:rsidR="00053614" w:rsidRDefault="0063711D" w:rsidP="00053614">
      <w:pPr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3B2908">
        <w:rPr>
          <w:rFonts w:ascii="Century" w:hAnsi="Century"/>
          <w:sz w:val="24"/>
          <w:szCs w:val="24"/>
          <w:lang w:val="uk-UA"/>
        </w:rPr>
        <w:t>проводиться взаємодія з органами реєстраційної служби, нотаріусами, відокремленими підрозділами та відділами Овруцької міської ради, старостами</w:t>
      </w:r>
      <w:r w:rsidR="00053614">
        <w:rPr>
          <w:rFonts w:ascii="Century" w:hAnsi="Century"/>
          <w:sz w:val="24"/>
          <w:szCs w:val="24"/>
          <w:lang w:val="uk-UA"/>
        </w:rPr>
        <w:t xml:space="preserve"> та іншими підприємствами, установами та організаціями</w:t>
      </w:r>
      <w:r>
        <w:rPr>
          <w:rFonts w:ascii="Century" w:hAnsi="Century"/>
          <w:sz w:val="24"/>
          <w:szCs w:val="24"/>
          <w:lang w:val="uk-UA"/>
        </w:rPr>
        <w:t>;</w:t>
      </w:r>
    </w:p>
    <w:p w14:paraId="44527CF1" w14:textId="50A661FE" w:rsidR="0063711D" w:rsidRDefault="0063711D" w:rsidP="00053614">
      <w:pPr>
        <w:numPr>
          <w:ilvl w:val="0"/>
          <w:numId w:val="4"/>
        </w:num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 w:rsidRPr="00053614">
        <w:rPr>
          <w:rFonts w:ascii="Century" w:hAnsi="Century"/>
          <w:sz w:val="24"/>
          <w:szCs w:val="24"/>
          <w:lang w:val="uk-UA"/>
        </w:rPr>
        <w:t>виконуються рішення Овруцької міської ради.</w:t>
      </w:r>
    </w:p>
    <w:p w14:paraId="02A915BD" w14:textId="2BB3A20B" w:rsidR="00AF554A" w:rsidRDefault="00AF554A" w:rsidP="00AF554A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</w:p>
    <w:p w14:paraId="255C442F" w14:textId="5FB094CA" w:rsidR="00AF554A" w:rsidRDefault="00AF554A" w:rsidP="00AF554A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</w:p>
    <w:p w14:paraId="144901CC" w14:textId="2A2B902D" w:rsidR="00AF554A" w:rsidRPr="00053614" w:rsidRDefault="00AF554A" w:rsidP="00AF554A">
      <w:pPr>
        <w:spacing w:after="0" w:line="240" w:lineRule="auto"/>
        <w:jc w:val="both"/>
        <w:rPr>
          <w:rFonts w:ascii="Century" w:hAnsi="Century"/>
          <w:sz w:val="24"/>
          <w:szCs w:val="24"/>
          <w:lang w:val="uk-UA"/>
        </w:rPr>
      </w:pPr>
      <w:r>
        <w:rPr>
          <w:rFonts w:ascii="Century" w:hAnsi="Century"/>
          <w:sz w:val="24"/>
          <w:szCs w:val="24"/>
          <w:lang w:val="uk-UA"/>
        </w:rPr>
        <w:t>Начальник юридичного відділу                                                              О. М. Першко</w:t>
      </w:r>
    </w:p>
    <w:sectPr w:rsidR="00AF554A" w:rsidRPr="0005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FE9"/>
    <w:multiLevelType w:val="hybridMultilevel"/>
    <w:tmpl w:val="1360B166"/>
    <w:lvl w:ilvl="0" w:tplc="C658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B51F2"/>
    <w:multiLevelType w:val="hybridMultilevel"/>
    <w:tmpl w:val="60EA6EA8"/>
    <w:lvl w:ilvl="0" w:tplc="E544040A">
      <w:numFmt w:val="bullet"/>
      <w:lvlText w:val="-"/>
      <w:lvlJc w:val="left"/>
      <w:pPr>
        <w:ind w:left="786" w:hanging="360"/>
      </w:pPr>
      <w:rPr>
        <w:rFonts w:ascii="Century" w:eastAsiaTheme="minorHAnsi" w:hAnsi="Century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D736090"/>
    <w:multiLevelType w:val="multilevel"/>
    <w:tmpl w:val="09AA2120"/>
    <w:lvl w:ilvl="0">
      <w:start w:val="1"/>
      <w:numFmt w:val="upperRoman"/>
      <w:lvlText w:val="%1."/>
      <w:lvlJc w:val="left"/>
      <w:pPr>
        <w:ind w:left="397" w:hanging="397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2)"/>
      <w:lvlJc w:val="left"/>
      <w:pPr>
        <w:ind w:left="964" w:hanging="396"/>
      </w:pPr>
      <w:rPr>
        <w:rFonts w:ascii="Bookman Old Style" w:hAnsi="Bookman Old Style" w:hint="default"/>
        <w:sz w:val="24"/>
        <w:szCs w:val="22"/>
      </w:rPr>
    </w:lvl>
    <w:lvl w:ilvl="2">
      <w:start w:val="1"/>
      <w:numFmt w:val="lowerLetter"/>
      <w:lvlText w:val="%3)"/>
      <w:lvlJc w:val="left"/>
      <w:pPr>
        <w:ind w:left="1531" w:hanging="397"/>
      </w:pPr>
      <w:rPr>
        <w:rFonts w:ascii="Bookman Old Style" w:hAnsi="Bookman Old Style" w:hint="default"/>
        <w:sz w:val="24"/>
      </w:r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9B2EEE"/>
    <w:multiLevelType w:val="hybridMultilevel"/>
    <w:tmpl w:val="5994EA18"/>
    <w:lvl w:ilvl="0" w:tplc="6818CA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1D"/>
    <w:rsid w:val="00053614"/>
    <w:rsid w:val="00130620"/>
    <w:rsid w:val="0054437C"/>
    <w:rsid w:val="005734A1"/>
    <w:rsid w:val="0063711D"/>
    <w:rsid w:val="00710B20"/>
    <w:rsid w:val="0096797B"/>
    <w:rsid w:val="00A0733C"/>
    <w:rsid w:val="00AF554A"/>
    <w:rsid w:val="00B9578A"/>
    <w:rsid w:val="00BB0811"/>
    <w:rsid w:val="00E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C80C"/>
  <w15:chartTrackingRefBased/>
  <w15:docId w15:val="{40591EA6-4072-47D4-A978-8BC4630B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1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6</cp:revision>
  <dcterms:created xsi:type="dcterms:W3CDTF">2022-01-05T09:24:00Z</dcterms:created>
  <dcterms:modified xsi:type="dcterms:W3CDTF">2022-01-05T10:10:00Z</dcterms:modified>
</cp:coreProperties>
</file>